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82" w:rsidRPr="00C55AB5" w:rsidRDefault="00A92182" w:rsidP="00A92182">
      <w:pPr>
        <w:spacing w:after="0" w:line="240" w:lineRule="auto"/>
        <w:jc w:val="center"/>
        <w:rPr>
          <w:rFonts w:ascii="Times New Roman" w:eastAsia="Times New Roman" w:hAnsi="Times New Roman" w:cs="Times New Roman"/>
          <w:b/>
          <w:color w:val="FF0000"/>
          <w:sz w:val="28"/>
          <w:szCs w:val="28"/>
          <w:lang w:val="uz-Cyrl-UZ" w:eastAsia="en-US"/>
        </w:rPr>
      </w:pPr>
      <w:r w:rsidRPr="00C55AB5">
        <w:rPr>
          <w:rFonts w:ascii="Times New Roman" w:eastAsia="Times New Roman" w:hAnsi="Times New Roman" w:cs="Times New Roman"/>
          <w:b/>
          <w:color w:val="FF0000"/>
          <w:sz w:val="28"/>
          <w:szCs w:val="28"/>
          <w:lang w:val="uz-Cyrl-UZ" w:eastAsia="en-US"/>
        </w:rPr>
        <w:t>ИНОСТРАННЫЕ ИНВЕСТИЦИИ КАК ФАКТОР РАЗВИТИЯ ИННОВАЦИОННОЙ ЭКОНОМИКИ</w:t>
      </w:r>
    </w:p>
    <w:p w:rsidR="00A92182" w:rsidRPr="00383010" w:rsidRDefault="00A92182" w:rsidP="00A92182">
      <w:pPr>
        <w:spacing w:after="0" w:line="240" w:lineRule="auto"/>
        <w:jc w:val="right"/>
        <w:rPr>
          <w:rFonts w:ascii="Times New Roman" w:hAnsi="Times New Roman" w:cs="Times New Roman"/>
          <w:i/>
          <w:spacing w:val="-20"/>
          <w:kern w:val="36"/>
          <w:sz w:val="28"/>
          <w:szCs w:val="28"/>
        </w:rPr>
      </w:pPr>
    </w:p>
    <w:p w:rsidR="00A92182" w:rsidRPr="00383010" w:rsidRDefault="00A92182" w:rsidP="005865C3">
      <w:pPr>
        <w:spacing w:after="0" w:line="240" w:lineRule="auto"/>
        <w:jc w:val="right"/>
        <w:rPr>
          <w:rFonts w:ascii="Times New Roman" w:eastAsia="Times New Roman" w:hAnsi="Times New Roman" w:cs="Times New Roman"/>
          <w:i/>
          <w:sz w:val="28"/>
          <w:szCs w:val="28"/>
          <w:lang w:val="uz-Cyrl-UZ" w:eastAsia="en-US"/>
        </w:rPr>
      </w:pPr>
      <w:r w:rsidRPr="00383010">
        <w:rPr>
          <w:rFonts w:ascii="Times New Roman" w:eastAsia="Times New Roman" w:hAnsi="Times New Roman" w:cs="Times New Roman"/>
          <w:i/>
          <w:sz w:val="28"/>
          <w:szCs w:val="28"/>
          <w:lang w:val="uz-Cyrl-UZ" w:eastAsia="en-US"/>
        </w:rPr>
        <w:t xml:space="preserve">Исламова </w:t>
      </w:r>
      <w:r>
        <w:rPr>
          <w:rFonts w:ascii="Times New Roman" w:eastAsia="Times New Roman" w:hAnsi="Times New Roman" w:cs="Times New Roman"/>
          <w:i/>
          <w:sz w:val="28"/>
          <w:szCs w:val="28"/>
          <w:lang w:val="uz-Cyrl-UZ" w:eastAsia="en-US"/>
        </w:rPr>
        <w:t xml:space="preserve"> (Нурмухаммедова)</w:t>
      </w:r>
      <w:r w:rsidRPr="00383010">
        <w:rPr>
          <w:rFonts w:ascii="Times New Roman" w:eastAsia="Times New Roman" w:hAnsi="Times New Roman" w:cs="Times New Roman"/>
          <w:i/>
          <w:sz w:val="28"/>
          <w:szCs w:val="28"/>
          <w:lang w:val="uz-Cyrl-UZ" w:eastAsia="en-US"/>
        </w:rPr>
        <w:t xml:space="preserve"> К.  А. Магистрант 2-курса специальности</w:t>
      </w:r>
    </w:p>
    <w:p w:rsidR="00A92182" w:rsidRDefault="00A92182" w:rsidP="005865C3">
      <w:pPr>
        <w:spacing w:after="0" w:line="240" w:lineRule="auto"/>
        <w:jc w:val="right"/>
        <w:rPr>
          <w:rFonts w:ascii="Times New Roman" w:eastAsia="Times New Roman" w:hAnsi="Times New Roman" w:cs="Times New Roman"/>
          <w:i/>
          <w:sz w:val="28"/>
          <w:szCs w:val="28"/>
          <w:lang w:val="uz-Cyrl-UZ" w:eastAsia="en-US"/>
        </w:rPr>
      </w:pPr>
      <w:r w:rsidRPr="00383010">
        <w:rPr>
          <w:rFonts w:ascii="Times New Roman" w:eastAsia="Times New Roman" w:hAnsi="Times New Roman" w:cs="Times New Roman"/>
          <w:i/>
          <w:sz w:val="28"/>
          <w:szCs w:val="28"/>
          <w:lang w:val="uz-Cyrl-UZ" w:eastAsia="en-US"/>
        </w:rPr>
        <w:t>«Внешнеэкономическая деятельность», ТИФ-5, ТФИ</w:t>
      </w:r>
    </w:p>
    <w:p w:rsidR="005865C3" w:rsidRDefault="005865C3" w:rsidP="005865C3">
      <w:pPr>
        <w:spacing w:after="0" w:line="240" w:lineRule="auto"/>
        <w:jc w:val="center"/>
        <w:rPr>
          <w:rFonts w:ascii="Times New Roman" w:eastAsia="Times New Roman" w:hAnsi="Times New Roman" w:cs="Times New Roman"/>
          <w:b/>
          <w:sz w:val="28"/>
          <w:szCs w:val="28"/>
          <w:lang w:val="uz-Cyrl-UZ" w:eastAsia="en-US"/>
        </w:rPr>
      </w:pPr>
    </w:p>
    <w:p w:rsidR="00A74782" w:rsidRDefault="00A74782" w:rsidP="005865C3">
      <w:pPr>
        <w:spacing w:after="0" w:line="240" w:lineRule="auto"/>
        <w:jc w:val="center"/>
        <w:rPr>
          <w:rFonts w:ascii="Times New Roman" w:eastAsia="Times New Roman" w:hAnsi="Times New Roman" w:cs="Times New Roman"/>
          <w:b/>
          <w:sz w:val="28"/>
          <w:szCs w:val="28"/>
          <w:lang w:val="uz-Cyrl-UZ" w:eastAsia="en-US"/>
        </w:rPr>
      </w:pPr>
      <w:r w:rsidRPr="005865C3">
        <w:rPr>
          <w:rFonts w:ascii="Times New Roman" w:eastAsia="Times New Roman" w:hAnsi="Times New Roman" w:cs="Times New Roman"/>
          <w:b/>
          <w:sz w:val="28"/>
          <w:szCs w:val="28"/>
          <w:lang w:val="uz-Cyrl-UZ" w:eastAsia="en-US"/>
        </w:rPr>
        <w:t>Аннотация</w:t>
      </w:r>
    </w:p>
    <w:p w:rsidR="005865C3" w:rsidRDefault="005865C3" w:rsidP="005865C3">
      <w:pPr>
        <w:spacing w:after="0" w:line="240" w:lineRule="auto"/>
        <w:jc w:val="center"/>
        <w:rPr>
          <w:rFonts w:ascii="Times New Roman" w:eastAsia="Times New Roman" w:hAnsi="Times New Roman" w:cs="Times New Roman"/>
          <w:sz w:val="28"/>
          <w:szCs w:val="28"/>
          <w:lang w:val="uz-Cyrl-UZ" w:eastAsia="en-US"/>
        </w:rPr>
      </w:pPr>
    </w:p>
    <w:p w:rsidR="00A74782" w:rsidRPr="005865C3" w:rsidRDefault="00A74782" w:rsidP="00BF44BB">
      <w:pPr>
        <w:spacing w:after="0" w:line="240" w:lineRule="auto"/>
        <w:ind w:firstLine="708"/>
        <w:jc w:val="both"/>
        <w:rPr>
          <w:rFonts w:ascii="Times New Roman" w:eastAsia="Times New Roman" w:hAnsi="Times New Roman" w:cs="Times New Roman"/>
          <w:b/>
          <w:i/>
          <w:sz w:val="28"/>
          <w:szCs w:val="28"/>
          <w:lang w:val="uz-Cyrl-UZ" w:eastAsia="en-US"/>
        </w:rPr>
      </w:pPr>
      <w:r w:rsidRPr="005865C3">
        <w:rPr>
          <w:rFonts w:ascii="Times New Roman" w:eastAsia="Times New Roman" w:hAnsi="Times New Roman" w:cs="Times New Roman"/>
          <w:b/>
          <w:i/>
          <w:sz w:val="28"/>
          <w:szCs w:val="28"/>
          <w:lang w:val="uz-Cyrl-UZ" w:eastAsia="en-US"/>
        </w:rPr>
        <w:t>Эволюционные процессы, происходящие в экономике, подошли к тому этапу, в котором важен не только высокий показатель реального объема ВВП, но и его качественный состав. Эффективность инновационной модели развития обусловлена инновационным климатом страны, который является составляющей инвестиционного климата. Аанализ государственной политики привлечения иностранных инвестиций в экономику Узбекистана</w:t>
      </w:r>
    </w:p>
    <w:p w:rsidR="00A92182" w:rsidRPr="00383010" w:rsidRDefault="00A92182" w:rsidP="00A92182">
      <w:pPr>
        <w:spacing w:after="0" w:line="240" w:lineRule="auto"/>
        <w:ind w:firstLine="709"/>
        <w:jc w:val="both"/>
        <w:rPr>
          <w:rFonts w:ascii="Times New Roman" w:hAnsi="Times New Roman" w:cs="Times New Roman"/>
          <w:color w:val="000000"/>
          <w:spacing w:val="-20"/>
          <w:sz w:val="28"/>
          <w:szCs w:val="28"/>
        </w:rPr>
      </w:pP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Эволюционные процессы, происходящие в экономике, подошли к тому этапу, в котором важен не только высокий показатель реального объема ВВП, но и его качественный состав. По результатам проведенного анализа моделей экономического развития можно сделать вывод, что высшей стадией развития интенсивного экономического роста является инновационный рост, которому характерны такие свойства, как повышение качества труда и квалификации кадров, применение высоких технологий и новейших научных разработок, внедрение инновационных разработок во все сферы общественной жизни, повышение качества образования и целенаправленная государственной политика.</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 xml:space="preserve">В современных условиях представляется важным, чтобы состав ВВП формировался за счет продуктов интеллектуального труда в материальной нематериальной форме. Именно инновационная составляющая ВВП должна быть преобладающей в современной модели экономического развития. Только достижение экономического роста именно с таким ВВП способно вывести нашу страну на качественно новый уровень развития. </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Основой инновационной модели роста являются инновационные инвестиции, которые должны стимулировать не только сырьевые отрасли и сектора, но и способствовать формированию экономики знаний, привлечению иностранного технического и технологического опытов, модернизировать основной капитал, повышению уровня квалификации.</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 xml:space="preserve">Эффективность инновационной модели развития обусловлена инновационным климатом страны, который является составляющей инвестиционного климата. Для улучшения инновационного климата возникает необходимость государственного регулирования инновационной деятельности, заключающееся в создании преференций для предприятий, осуществляющих инновационную деятельность, обеспечении благоприятного инновационного и инвестиционного климатов, в государственном финансировании фундаментальной и прикладной науки, в </w:t>
      </w:r>
      <w:r w:rsidRPr="00383010">
        <w:rPr>
          <w:rFonts w:ascii="Times New Roman" w:eastAsia="Times New Roman" w:hAnsi="Times New Roman" w:cs="Times New Roman"/>
          <w:sz w:val="28"/>
          <w:szCs w:val="28"/>
          <w:lang w:val="uz-Cyrl-UZ" w:eastAsia="en-US"/>
        </w:rPr>
        <w:lastRenderedPageBreak/>
        <w:t>развитии рыночных институтов. Считаем особенно важным корректирование бюджетно-налоговой системы, основная задача которой - направить инвестиции в инновационный сектор, создать инвестиционные стимулы для инноваций.</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В настоящее время вектором современного развития Республики Узбекистан является формирование инновационной экономики. В связи с этим выявляется необходимость непрерывного осуществления инновационного процесса при направляющей роли государства, в результате чего страна сможет выйти на наиболее высокую ступень экономического развития.</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Таким образом, при рассмотрении инновационной государственной политики Узбекистана, выявлена необходимость привлечения иностранных инвесторов в инновационную сферу экономики. Приток иностранных инвестиций способен стать катализатором экономического роста, качественному улучшению и увеличению реального объема ВВП.</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Важно не только привлекать иностранные инвестиции, но и использовать все возможные инструменты для перенаправления потоков иностранного инвестирования в инновационный сектор национальной экономики. В ходе проведенного анализа, отчетливо прослеживается, что для привлечения иностранного капитала в инновационный сектор экономики страны необходимо консолидация государства, науки и представителей не только отечественного, но и зарубежного бизнеса в форме частно-государственного партнерства, создания технопарков.</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Анализ развития инновационной и инвестиционной деятельности в регионах страны позволил прийти к выводу о том, что в большинстве вилоятов страны со стороны областных властей наблюдается низкая активность в области проведения инновационно-инвестиционной политики. Неравномерное поступление иностранных инвестиций в регионы обусловливает неравномерное инновационное развитие этих самых регионов. Большая роль в привлечении иностранных инвестиций на региональном уровне отводится местным органам власти и управления, которые должны разрабатывать собственные инновационно-инвестиционные стратегии.</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t>При анализе государственной политики привлечения иностранных инвестиций в экономику Узбекистана можно сделать вывод, что в настоящее время в нашей стране действует законодательство, учитывающее большое число гарантий для иностранных инвесторов, а также множество основных нормативно-правовых аспектов способных вызвать заинтересованность иностранных инвесторов в инвестирование в нашу экономику. В результате анализа и учитывая происходящую на мировом рынке жесткую конкурентную борьбу за иностранный капитал, для привлечения иностранных инвесторов необходимо довести количество преференций в области налогообложения и таможенного регулирования до максимального уровня.</w:t>
      </w:r>
    </w:p>
    <w:p w:rsidR="00A92182" w:rsidRPr="00383010" w:rsidRDefault="00A92182" w:rsidP="00A92182">
      <w:pPr>
        <w:spacing w:after="0" w:line="240" w:lineRule="auto"/>
        <w:ind w:firstLine="709"/>
        <w:jc w:val="both"/>
        <w:rPr>
          <w:rFonts w:ascii="Times New Roman" w:eastAsia="Times New Roman" w:hAnsi="Times New Roman" w:cs="Times New Roman"/>
          <w:sz w:val="28"/>
          <w:szCs w:val="28"/>
          <w:lang w:val="uz-Cyrl-UZ" w:eastAsia="en-US"/>
        </w:rPr>
      </w:pPr>
      <w:r w:rsidRPr="00383010">
        <w:rPr>
          <w:rFonts w:ascii="Times New Roman" w:eastAsia="Times New Roman" w:hAnsi="Times New Roman" w:cs="Times New Roman"/>
          <w:sz w:val="28"/>
          <w:szCs w:val="28"/>
          <w:lang w:val="uz-Cyrl-UZ" w:eastAsia="en-US"/>
        </w:rPr>
        <w:lastRenderedPageBreak/>
        <w:t>В заключении необходимо отметить, что иностранные инвестиции являются важным источником развития инноваций в национальной экономике Республики Узбекистан.</w:t>
      </w:r>
    </w:p>
    <w:p w:rsidR="005D2BA4" w:rsidRPr="00A92182" w:rsidRDefault="005D2BA4">
      <w:pPr>
        <w:rPr>
          <w:lang w:val="uz-Cyrl-UZ"/>
        </w:rPr>
      </w:pPr>
    </w:p>
    <w:sectPr w:rsidR="005D2BA4" w:rsidRPr="00A92182" w:rsidSect="005D2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92182"/>
    <w:rsid w:val="0007025D"/>
    <w:rsid w:val="000D2460"/>
    <w:rsid w:val="0014139A"/>
    <w:rsid w:val="0058608A"/>
    <w:rsid w:val="005865C3"/>
    <w:rsid w:val="005D2BA4"/>
    <w:rsid w:val="00625ED5"/>
    <w:rsid w:val="007A38A5"/>
    <w:rsid w:val="00A74782"/>
    <w:rsid w:val="00A92182"/>
    <w:rsid w:val="00BF44BB"/>
    <w:rsid w:val="00CF37E1"/>
    <w:rsid w:val="00D71B63"/>
    <w:rsid w:val="00EC451C"/>
    <w:rsid w:val="00EE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4463</Characters>
  <Application>Microsoft Office Word</Application>
  <DocSecurity>0</DocSecurity>
  <Lines>37</Lines>
  <Paragraphs>10</Paragraphs>
  <ScaleCrop>false</ScaleCrop>
  <Company>TFI</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dmag</dc:creator>
  <cp:lastModifiedBy>dmag</cp:lastModifiedBy>
  <cp:revision>7</cp:revision>
  <dcterms:created xsi:type="dcterms:W3CDTF">2015-06-11T06:21:00Z</dcterms:created>
  <dcterms:modified xsi:type="dcterms:W3CDTF">2015-06-11T14:28:00Z</dcterms:modified>
</cp:coreProperties>
</file>