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D6" w:rsidRPr="00CF02D6" w:rsidRDefault="00CF02D6" w:rsidP="00CF02D6">
      <w:pPr>
        <w:ind w:firstLine="709"/>
        <w:jc w:val="center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>МИНИСТЕРСТВО ВЫСШЕГО И СРЕДНЕГО СПЕЦИАЛЬНОГО ОБРАЗОВАНИЯ РЕСПУБЛИКИ УЗБЕКИСТАН</w:t>
      </w:r>
    </w:p>
    <w:p w:rsidR="00CF02D6" w:rsidRPr="00CF02D6" w:rsidRDefault="00CF02D6" w:rsidP="00CF02D6">
      <w:pPr>
        <w:spacing w:after="0"/>
        <w:ind w:firstLine="709"/>
        <w:jc w:val="center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 xml:space="preserve">УЗБЕКСКИЙ ГОСУДАРСТВЕННЫЙ УНИВЕРСИТЕТ </w:t>
      </w:r>
    </w:p>
    <w:p w:rsidR="00CF02D6" w:rsidRPr="00CF02D6" w:rsidRDefault="00CF02D6" w:rsidP="00CF02D6">
      <w:pPr>
        <w:spacing w:after="0"/>
        <w:ind w:firstLine="709"/>
        <w:jc w:val="center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>МИРОВЫХ ЯЗЫКОВ</w:t>
      </w:r>
    </w:p>
    <w:p w:rsidR="00CF02D6" w:rsidRPr="00CF02D6" w:rsidRDefault="00CF02D6" w:rsidP="00CF02D6">
      <w:pPr>
        <w:ind w:firstLine="709"/>
        <w:jc w:val="center"/>
        <w:rPr>
          <w:rFonts w:eastAsia="Times New Roman"/>
          <w:b/>
          <w:caps/>
          <w:lang w:eastAsia="ru-RU"/>
        </w:rPr>
      </w:pPr>
    </w:p>
    <w:p w:rsidR="00CF02D6" w:rsidRPr="00CF02D6" w:rsidRDefault="00CF02D6" w:rsidP="00CF02D6">
      <w:pPr>
        <w:ind w:firstLine="709"/>
        <w:jc w:val="center"/>
        <w:rPr>
          <w:rFonts w:eastAsia="Times New Roman"/>
          <w:b/>
          <w:caps/>
          <w:lang w:eastAsia="ru-RU"/>
        </w:rPr>
      </w:pPr>
      <w:r w:rsidRPr="00CF02D6">
        <w:rPr>
          <w:rFonts w:eastAsia="Times New Roman"/>
          <w:b/>
          <w:caps/>
          <w:lang w:eastAsia="ru-RU"/>
        </w:rPr>
        <w:t>ФАКУЛЬТЕТ РУССКОЙ ФИЛОЛОГИИ</w:t>
      </w:r>
    </w:p>
    <w:p w:rsidR="00CF02D6" w:rsidRPr="00CF02D6" w:rsidRDefault="00CF02D6" w:rsidP="00CF02D6">
      <w:pPr>
        <w:spacing w:after="0"/>
        <w:ind w:firstLine="709"/>
        <w:jc w:val="right"/>
        <w:rPr>
          <w:rFonts w:eastAsia="Times New Roman"/>
          <w:b/>
          <w:caps/>
          <w:lang w:eastAsia="ru-RU"/>
        </w:rPr>
      </w:pPr>
      <w:r w:rsidRPr="00CF02D6">
        <w:rPr>
          <w:rFonts w:eastAsia="Times New Roman"/>
          <w:b/>
          <w:caps/>
          <w:lang w:eastAsia="ru-RU"/>
        </w:rPr>
        <w:t>Кафедра русскоГО ЯЗЫКА И ЛИТЕРАТУРЫ</w:t>
      </w: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>РУЗИЕВА СИТОРА КАРИМЖОН КИЗИ</w:t>
      </w: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>ВЫПУСКНАЯ КВАЛИФИКАЦИОННАЯ РАБОТА</w:t>
      </w:r>
    </w:p>
    <w:p w:rsidR="00CF02D6" w:rsidRPr="00CF02D6" w:rsidRDefault="00CF02D6" w:rsidP="00CF02D6">
      <w:pPr>
        <w:spacing w:after="0"/>
        <w:ind w:firstLine="709"/>
        <w:jc w:val="center"/>
        <w:outlineLvl w:val="0"/>
        <w:rPr>
          <w:rFonts w:eastAsia="Calibri" w:cs="Courier New"/>
          <w:lang w:eastAsia="ru-RU"/>
        </w:rPr>
      </w:pPr>
      <w:r w:rsidRPr="00CF02D6">
        <w:rPr>
          <w:rFonts w:eastAsia="Calibri" w:cs="Courier New"/>
          <w:lang w:eastAsia="ru-RU"/>
        </w:rPr>
        <w:t>СИНТАКСИЧЕСКАЯ ФУНКЦИЯ ИНФИНИТИВА В СОВРЕМЕННОМ РУССКОМ ЯЗЫКЕ (НА МАТЕРИАЛЕ ПРОИЗВЕДЕНИЙ В.М. ШУКШИНА)</w:t>
      </w:r>
    </w:p>
    <w:p w:rsidR="00CF02D6" w:rsidRPr="00CF02D6" w:rsidRDefault="00CF02D6" w:rsidP="00CF02D6">
      <w:pPr>
        <w:spacing w:after="0"/>
        <w:ind w:firstLine="709"/>
        <w:jc w:val="center"/>
        <w:outlineLvl w:val="0"/>
        <w:rPr>
          <w:rFonts w:eastAsia="Calibri" w:cs="Courier New"/>
          <w:lang w:eastAsia="ru-RU"/>
        </w:rPr>
      </w:pPr>
    </w:p>
    <w:p w:rsidR="00CF02D6" w:rsidRPr="00CF02D6" w:rsidRDefault="00CF02D6" w:rsidP="00CF02D6">
      <w:pPr>
        <w:spacing w:after="0"/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 xml:space="preserve">на соискание степени бакалавра по направлению образования: </w:t>
      </w:r>
    </w:p>
    <w:p w:rsidR="00CF02D6" w:rsidRPr="00CF02D6" w:rsidRDefault="00CF02D6" w:rsidP="00CF02D6">
      <w:pPr>
        <w:spacing w:after="0"/>
        <w:ind w:firstLine="709"/>
        <w:jc w:val="center"/>
        <w:outlineLvl w:val="0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 xml:space="preserve">512 01 00 – Филология и обучение языкам (русский язык) </w:t>
      </w: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outlineLvl w:val="0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CF02D6">
        <w:rPr>
          <w:rFonts w:eastAsia="Times New Roman"/>
          <w:b/>
          <w:sz w:val="24"/>
          <w:szCs w:val="24"/>
          <w:lang w:eastAsia="ru-RU"/>
        </w:rPr>
        <w:t>«Рекомендовано к защите»                                     Научный руководитель</w:t>
      </w:r>
    </w:p>
    <w:p w:rsidR="00CF02D6" w:rsidRPr="00CF02D6" w:rsidRDefault="00CF02D6" w:rsidP="00CF02D6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CF02D6">
        <w:rPr>
          <w:rFonts w:eastAsia="Times New Roman"/>
          <w:b/>
          <w:sz w:val="24"/>
          <w:szCs w:val="24"/>
          <w:lang w:eastAsia="ru-RU"/>
        </w:rPr>
        <w:t>Завкафедрой</w:t>
      </w:r>
      <w:proofErr w:type="spellEnd"/>
      <w:r w:rsidRPr="00CF02D6">
        <w:rPr>
          <w:rFonts w:eastAsia="Times New Roman"/>
          <w:b/>
          <w:sz w:val="24"/>
          <w:szCs w:val="24"/>
          <w:lang w:eastAsia="ru-RU"/>
        </w:rPr>
        <w:t xml:space="preserve"> русского языка                                преп. Н.Э. </w:t>
      </w:r>
      <w:proofErr w:type="spellStart"/>
      <w:r w:rsidRPr="00CF02D6">
        <w:rPr>
          <w:rFonts w:eastAsia="Times New Roman"/>
          <w:b/>
          <w:sz w:val="24"/>
          <w:szCs w:val="24"/>
          <w:lang w:eastAsia="ru-RU"/>
        </w:rPr>
        <w:t>Шакурбанова</w:t>
      </w:r>
      <w:proofErr w:type="spellEnd"/>
    </w:p>
    <w:p w:rsidR="00CF02D6" w:rsidRPr="00CF02D6" w:rsidRDefault="00CF02D6" w:rsidP="00CF02D6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CF02D6">
        <w:rPr>
          <w:rFonts w:eastAsia="Times New Roman"/>
          <w:b/>
          <w:sz w:val="24"/>
          <w:szCs w:val="24"/>
          <w:lang w:eastAsia="ru-RU"/>
        </w:rPr>
        <w:t>и литературы                                                            2015 год «______»</w:t>
      </w:r>
    </w:p>
    <w:p w:rsidR="00CF02D6" w:rsidRPr="00CF02D6" w:rsidRDefault="00CF02D6" w:rsidP="00CF02D6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CF02D6">
        <w:rPr>
          <w:rFonts w:eastAsia="Times New Roman"/>
          <w:b/>
          <w:sz w:val="24"/>
          <w:szCs w:val="24"/>
          <w:lang w:eastAsia="ru-RU"/>
        </w:rPr>
        <w:t>________ к.ф.н., доц. Н.М. Петрухина</w:t>
      </w:r>
    </w:p>
    <w:p w:rsidR="00CF02D6" w:rsidRPr="00CF02D6" w:rsidRDefault="00CF02D6" w:rsidP="00CF02D6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CF02D6">
        <w:rPr>
          <w:rFonts w:eastAsia="Times New Roman"/>
          <w:b/>
          <w:sz w:val="24"/>
          <w:szCs w:val="24"/>
          <w:lang w:eastAsia="ru-RU"/>
        </w:rPr>
        <w:t xml:space="preserve">   «_____» _________________ 2015 год</w:t>
      </w:r>
    </w:p>
    <w:p w:rsidR="00CF02D6" w:rsidRPr="00CF02D6" w:rsidRDefault="00CF02D6" w:rsidP="00CF02D6">
      <w:pPr>
        <w:ind w:firstLine="709"/>
        <w:jc w:val="center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rPr>
          <w:rFonts w:eastAsia="Times New Roman"/>
          <w:b/>
          <w:lang w:eastAsia="ru-RU"/>
        </w:rPr>
      </w:pPr>
    </w:p>
    <w:p w:rsidR="00CF02D6" w:rsidRPr="00CF02D6" w:rsidRDefault="00CF02D6" w:rsidP="00CF02D6">
      <w:pPr>
        <w:ind w:firstLine="709"/>
        <w:jc w:val="center"/>
        <w:rPr>
          <w:rFonts w:eastAsia="Times New Roman"/>
          <w:b/>
          <w:lang w:eastAsia="ru-RU"/>
        </w:rPr>
      </w:pPr>
      <w:r w:rsidRPr="00CF02D6">
        <w:rPr>
          <w:rFonts w:eastAsia="Times New Roman"/>
          <w:b/>
          <w:lang w:eastAsia="ru-RU"/>
        </w:rPr>
        <w:t>Ташкент - 2015</w:t>
      </w:r>
    </w:p>
    <w:p w:rsidR="00CF02D6" w:rsidRPr="00CF02D6" w:rsidRDefault="00CF02D6" w:rsidP="00CF02D6">
      <w:pPr>
        <w:rPr>
          <w:rFonts w:ascii="Calibri" w:eastAsia="Times New Roman" w:hAnsi="Calibri"/>
          <w:sz w:val="22"/>
          <w:szCs w:val="22"/>
          <w:lang w:eastAsia="ru-RU"/>
        </w:rPr>
      </w:pPr>
    </w:p>
    <w:p w:rsidR="00860A67" w:rsidRPr="00860A67" w:rsidRDefault="00860A67" w:rsidP="00860A67">
      <w:pPr>
        <w:spacing w:after="0" w:line="360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 w:rsidRPr="00860A67">
        <w:rPr>
          <w:rFonts w:eastAsia="Calibri"/>
        </w:rPr>
        <w:lastRenderedPageBreak/>
        <w:t>СОДЕРЖАНИЕ</w:t>
      </w:r>
    </w:p>
    <w:p w:rsidR="00860A67" w:rsidRPr="00860A67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>Введение…………………………………………………………………………3-7</w:t>
      </w:r>
    </w:p>
    <w:p w:rsidR="00860A67" w:rsidRPr="00B75039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 xml:space="preserve">Глава </w:t>
      </w:r>
      <w:r w:rsidRPr="00860A67">
        <w:rPr>
          <w:rFonts w:eastAsia="Calibri"/>
          <w:lang w:val="en-US"/>
        </w:rPr>
        <w:t>I</w:t>
      </w:r>
      <w:r w:rsidRPr="00860A67">
        <w:rPr>
          <w:rFonts w:eastAsia="Calibri"/>
        </w:rPr>
        <w:t>. Синтаксическая природа инфинитива ……………………………..8-2</w:t>
      </w:r>
      <w:r w:rsidRPr="00B75039">
        <w:rPr>
          <w:rFonts w:eastAsia="Calibri"/>
        </w:rPr>
        <w:t>4</w:t>
      </w:r>
    </w:p>
    <w:p w:rsidR="00860A67" w:rsidRPr="00860A67" w:rsidRDefault="00860A67" w:rsidP="00860A67">
      <w:pPr>
        <w:numPr>
          <w:ilvl w:val="1"/>
          <w:numId w:val="14"/>
        </w:numPr>
        <w:spacing w:after="0" w:line="360" w:lineRule="auto"/>
        <w:contextualSpacing/>
        <w:jc w:val="both"/>
        <w:rPr>
          <w:rFonts w:eastAsia="Calibri"/>
        </w:rPr>
      </w:pPr>
      <w:r w:rsidRPr="00860A67">
        <w:rPr>
          <w:rFonts w:eastAsia="Calibri"/>
        </w:rPr>
        <w:t>История изучения инфинитива в языкознании………………...9-14</w:t>
      </w:r>
    </w:p>
    <w:p w:rsidR="00860A67" w:rsidRPr="00860A67" w:rsidRDefault="00860A67" w:rsidP="00860A67">
      <w:pPr>
        <w:numPr>
          <w:ilvl w:val="1"/>
          <w:numId w:val="14"/>
        </w:numPr>
        <w:spacing w:after="0" w:line="360" w:lineRule="auto"/>
        <w:contextualSpacing/>
        <w:jc w:val="both"/>
        <w:rPr>
          <w:rFonts w:eastAsia="Calibri"/>
        </w:rPr>
      </w:pPr>
      <w:r w:rsidRPr="00860A67">
        <w:rPr>
          <w:rFonts w:eastAsia="Calibri"/>
        </w:rPr>
        <w:t>Вопрос о синтаксической функции инфинитива……..............14-18</w:t>
      </w:r>
    </w:p>
    <w:p w:rsidR="00860A67" w:rsidRPr="00860A67" w:rsidRDefault="00860A67" w:rsidP="00860A67">
      <w:pPr>
        <w:numPr>
          <w:ilvl w:val="1"/>
          <w:numId w:val="14"/>
        </w:numPr>
        <w:spacing w:after="0" w:line="360" w:lineRule="auto"/>
        <w:contextualSpacing/>
        <w:jc w:val="both"/>
        <w:rPr>
          <w:rFonts w:eastAsia="Calibri"/>
        </w:rPr>
      </w:pPr>
      <w:r w:rsidRPr="00860A67">
        <w:rPr>
          <w:rFonts w:eastAsia="Calibri"/>
        </w:rPr>
        <w:t>Семантика инфинитива………………………………………...18-24</w:t>
      </w:r>
    </w:p>
    <w:p w:rsidR="00860A67" w:rsidRPr="00860A67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 xml:space="preserve">Выводы по главе </w:t>
      </w:r>
      <w:r w:rsidRPr="00860A67">
        <w:rPr>
          <w:rFonts w:eastAsia="Calibri"/>
          <w:lang w:val="en-US"/>
        </w:rPr>
        <w:t>I…...</w:t>
      </w:r>
      <w:r w:rsidRPr="00860A67">
        <w:rPr>
          <w:rFonts w:eastAsia="Calibri"/>
        </w:rPr>
        <w:t>……………………………………………………….24-26</w:t>
      </w:r>
    </w:p>
    <w:p w:rsidR="00860A67" w:rsidRPr="00860A67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 xml:space="preserve">Глава </w:t>
      </w:r>
      <w:r w:rsidRPr="00860A67">
        <w:rPr>
          <w:rFonts w:eastAsia="Calibri"/>
          <w:lang w:val="en-US"/>
        </w:rPr>
        <w:t>II</w:t>
      </w:r>
      <w:r w:rsidRPr="00860A67">
        <w:rPr>
          <w:rFonts w:eastAsia="Calibri"/>
        </w:rPr>
        <w:t>. Функциональн</w:t>
      </w:r>
      <w:r w:rsidR="003C64D6">
        <w:rPr>
          <w:rFonts w:eastAsia="Calibri"/>
        </w:rPr>
        <w:t>ые</w:t>
      </w:r>
      <w:r w:rsidRPr="00860A67">
        <w:rPr>
          <w:rFonts w:eastAsia="Calibri"/>
        </w:rPr>
        <w:t xml:space="preserve"> типы употребления инфинитива в произведениях В. М. Шукшина ……………………………………………………………...27-26</w:t>
      </w:r>
    </w:p>
    <w:p w:rsidR="00860A67" w:rsidRPr="00860A67" w:rsidRDefault="00860A67" w:rsidP="00860A67">
      <w:pPr>
        <w:spacing w:after="0" w:line="360" w:lineRule="auto"/>
        <w:ind w:firstLine="708"/>
        <w:rPr>
          <w:rFonts w:eastAsia="Calibri"/>
        </w:rPr>
      </w:pPr>
      <w:r w:rsidRPr="00860A67">
        <w:rPr>
          <w:rFonts w:eastAsia="Calibri"/>
        </w:rPr>
        <w:t>2.1. Субъектно-намеренное употребление инфинитива…………….28-31</w:t>
      </w:r>
    </w:p>
    <w:p w:rsidR="00860A67" w:rsidRPr="00860A67" w:rsidRDefault="00860A67" w:rsidP="00860A67">
      <w:pPr>
        <w:ind w:firstLine="708"/>
        <w:rPr>
          <w:rFonts w:eastAsia="Calibri"/>
        </w:rPr>
      </w:pPr>
      <w:r w:rsidRPr="00860A67">
        <w:rPr>
          <w:rFonts w:eastAsia="Calibri"/>
        </w:rPr>
        <w:t>2.2. Оценочно-намеренное употребление инфинитива……………..31-32</w:t>
      </w:r>
    </w:p>
    <w:p w:rsidR="00860A67" w:rsidRPr="00860A67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>Выводы по</w:t>
      </w:r>
      <w:r w:rsidRPr="00B75039">
        <w:rPr>
          <w:rFonts w:eastAsia="Calibri"/>
        </w:rPr>
        <w:t xml:space="preserve"> </w:t>
      </w:r>
      <w:r w:rsidRPr="00860A67">
        <w:rPr>
          <w:rFonts w:eastAsia="Calibri"/>
        </w:rPr>
        <w:t>главе</w:t>
      </w:r>
      <w:r w:rsidRPr="00B75039">
        <w:rPr>
          <w:rFonts w:eastAsia="Calibri"/>
        </w:rPr>
        <w:t xml:space="preserve"> </w:t>
      </w:r>
      <w:r w:rsidRPr="00860A67">
        <w:rPr>
          <w:rFonts w:eastAsia="Calibri"/>
          <w:lang w:val="en-US"/>
        </w:rPr>
        <w:t>II</w:t>
      </w:r>
      <w:r w:rsidRPr="00B75039">
        <w:rPr>
          <w:rFonts w:eastAsia="Calibri"/>
        </w:rPr>
        <w:t>….</w:t>
      </w:r>
      <w:r w:rsidRPr="00860A67">
        <w:rPr>
          <w:rFonts w:eastAsia="Calibri"/>
        </w:rPr>
        <w:t>………………………………………………………..32-33</w:t>
      </w:r>
    </w:p>
    <w:p w:rsidR="00860A67" w:rsidRPr="00860A67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 xml:space="preserve">Глава </w:t>
      </w:r>
      <w:r w:rsidRPr="00860A67">
        <w:rPr>
          <w:rFonts w:eastAsia="Calibri"/>
          <w:lang w:val="en-US"/>
        </w:rPr>
        <w:t>III</w:t>
      </w:r>
      <w:r w:rsidRPr="00860A67">
        <w:rPr>
          <w:rFonts w:eastAsia="Calibri"/>
        </w:rPr>
        <w:t>. Синтаксическая функция инфинитива в произведениях В.М. Шукшина……………………………………………………………………...34-51</w:t>
      </w:r>
    </w:p>
    <w:p w:rsidR="00860A67" w:rsidRPr="00860A67" w:rsidRDefault="00860A67" w:rsidP="00860A67">
      <w:pPr>
        <w:spacing w:after="0" w:line="360" w:lineRule="auto"/>
        <w:ind w:left="708"/>
        <w:jc w:val="both"/>
        <w:rPr>
          <w:rFonts w:eastAsia="Calibri"/>
        </w:rPr>
      </w:pPr>
      <w:r w:rsidRPr="00860A67">
        <w:rPr>
          <w:rFonts w:eastAsia="Calibri"/>
        </w:rPr>
        <w:t>3.1. Синтаксические функции инфинитива в пределах предикативного центра простого предложения ……………………………………….34-48</w:t>
      </w:r>
    </w:p>
    <w:p w:rsidR="00860A67" w:rsidRPr="00860A67" w:rsidRDefault="00860A67" w:rsidP="00860A67">
      <w:pPr>
        <w:spacing w:after="0" w:line="360" w:lineRule="auto"/>
        <w:ind w:left="708" w:firstLine="708"/>
        <w:jc w:val="both"/>
        <w:rPr>
          <w:rFonts w:eastAsia="Calibri"/>
        </w:rPr>
      </w:pPr>
      <w:r w:rsidRPr="00860A67">
        <w:rPr>
          <w:rFonts w:eastAsia="Calibri"/>
        </w:rPr>
        <w:t>3.1.1 Подлежащее, выраженное инфинитивом……………….34-37</w:t>
      </w:r>
    </w:p>
    <w:p w:rsidR="00860A67" w:rsidRPr="00860A67" w:rsidRDefault="00860A67" w:rsidP="00860A67">
      <w:pPr>
        <w:spacing w:after="0" w:line="360" w:lineRule="auto"/>
        <w:ind w:left="708" w:firstLine="708"/>
        <w:jc w:val="both"/>
        <w:rPr>
          <w:rFonts w:eastAsia="Calibri"/>
        </w:rPr>
      </w:pPr>
      <w:r w:rsidRPr="00860A67">
        <w:rPr>
          <w:rFonts w:eastAsia="Calibri"/>
        </w:rPr>
        <w:t>3.1.2 Сказуемое, выраженное инфинитивом………………….37-48</w:t>
      </w:r>
    </w:p>
    <w:p w:rsidR="00860A67" w:rsidRPr="00860A67" w:rsidRDefault="00860A67" w:rsidP="00860A67">
      <w:pPr>
        <w:spacing w:after="0" w:line="360" w:lineRule="auto"/>
        <w:ind w:left="1416" w:firstLine="708"/>
        <w:jc w:val="both"/>
        <w:rPr>
          <w:rFonts w:eastAsia="Calibri"/>
        </w:rPr>
      </w:pPr>
      <w:r w:rsidRPr="00860A67">
        <w:rPr>
          <w:rFonts w:eastAsia="Calibri"/>
        </w:rPr>
        <w:t>3.1.2.1 Простое глагольное сказуемое………………….38-39</w:t>
      </w:r>
    </w:p>
    <w:p w:rsidR="00860A67" w:rsidRPr="00860A67" w:rsidRDefault="00860A67" w:rsidP="00860A67">
      <w:pPr>
        <w:spacing w:after="0" w:line="360" w:lineRule="auto"/>
        <w:ind w:left="1416" w:firstLine="708"/>
        <w:jc w:val="both"/>
        <w:rPr>
          <w:rFonts w:eastAsia="Calibri"/>
        </w:rPr>
      </w:pPr>
      <w:r w:rsidRPr="00860A67">
        <w:rPr>
          <w:rFonts w:eastAsia="Calibri"/>
        </w:rPr>
        <w:t>2.1.2.2 Составное глагольное сказуемое………………..39-46</w:t>
      </w:r>
    </w:p>
    <w:p w:rsidR="00860A67" w:rsidRPr="00860A67" w:rsidRDefault="00860A67" w:rsidP="00860A67">
      <w:pPr>
        <w:spacing w:after="0" w:line="360" w:lineRule="auto"/>
        <w:ind w:left="1416" w:firstLine="708"/>
        <w:jc w:val="both"/>
        <w:rPr>
          <w:rFonts w:eastAsia="Calibri"/>
        </w:rPr>
      </w:pPr>
      <w:r w:rsidRPr="00860A67">
        <w:rPr>
          <w:rFonts w:eastAsia="Calibri"/>
        </w:rPr>
        <w:t>3.1.2.3 Составное именное сказуемое…………………..46-48</w:t>
      </w:r>
    </w:p>
    <w:p w:rsidR="00860A67" w:rsidRPr="00860A67" w:rsidRDefault="00860A67" w:rsidP="00860A67">
      <w:pPr>
        <w:spacing w:after="0" w:line="360" w:lineRule="auto"/>
        <w:ind w:left="708"/>
        <w:jc w:val="both"/>
        <w:rPr>
          <w:rFonts w:eastAsia="Calibri"/>
        </w:rPr>
      </w:pPr>
      <w:r w:rsidRPr="00860A67">
        <w:rPr>
          <w:rFonts w:eastAsia="Calibri"/>
        </w:rPr>
        <w:t>3.2. Синтаксические функции инфинитива как распространителя предикативного центра простого предложения …………………….48-51</w:t>
      </w:r>
    </w:p>
    <w:p w:rsidR="00860A67" w:rsidRPr="00860A67" w:rsidRDefault="00860A67" w:rsidP="00860A67">
      <w:pPr>
        <w:spacing w:after="0" w:line="360" w:lineRule="auto"/>
        <w:ind w:left="708" w:firstLine="708"/>
        <w:jc w:val="both"/>
        <w:rPr>
          <w:rFonts w:eastAsia="Calibri"/>
        </w:rPr>
      </w:pPr>
      <w:r w:rsidRPr="00860A67">
        <w:rPr>
          <w:rFonts w:eastAsia="Calibri"/>
        </w:rPr>
        <w:t>3.2.1 Определение, выраженное инфинитивом……………….49-50</w:t>
      </w:r>
    </w:p>
    <w:p w:rsidR="00860A67" w:rsidRPr="00860A67" w:rsidRDefault="00860A67" w:rsidP="00860A67">
      <w:pPr>
        <w:spacing w:after="0" w:line="360" w:lineRule="auto"/>
        <w:ind w:left="708" w:firstLine="708"/>
        <w:jc w:val="both"/>
        <w:rPr>
          <w:rFonts w:eastAsia="Calibri"/>
        </w:rPr>
      </w:pPr>
      <w:r w:rsidRPr="00860A67">
        <w:rPr>
          <w:rFonts w:eastAsia="Calibri"/>
        </w:rPr>
        <w:t>3.2.2 Дополнение, выраженное инфинитивом………………..50-51</w:t>
      </w:r>
    </w:p>
    <w:p w:rsidR="00860A67" w:rsidRPr="00860A67" w:rsidRDefault="00860A67" w:rsidP="00860A67">
      <w:pPr>
        <w:spacing w:after="0" w:line="360" w:lineRule="auto"/>
        <w:ind w:left="708" w:firstLine="708"/>
        <w:jc w:val="both"/>
        <w:rPr>
          <w:rFonts w:eastAsia="Calibri"/>
        </w:rPr>
      </w:pPr>
      <w:r w:rsidRPr="00860A67">
        <w:rPr>
          <w:rFonts w:eastAsia="Calibri"/>
        </w:rPr>
        <w:t>3.2.3 Обстоятельство, выраженное инфинитивом……………51-51</w:t>
      </w:r>
    </w:p>
    <w:p w:rsidR="00860A67" w:rsidRPr="00860A67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>Выводы по главе</w:t>
      </w:r>
      <w:r w:rsidRPr="00B75039">
        <w:rPr>
          <w:rFonts w:eastAsia="Calibri"/>
        </w:rPr>
        <w:t xml:space="preserve"> </w:t>
      </w:r>
      <w:r w:rsidRPr="00860A67">
        <w:rPr>
          <w:rFonts w:eastAsia="Calibri"/>
          <w:lang w:val="en-US"/>
        </w:rPr>
        <w:t>III</w:t>
      </w:r>
      <w:r w:rsidRPr="00B75039">
        <w:rPr>
          <w:rFonts w:eastAsia="Calibri"/>
        </w:rPr>
        <w:t>...</w:t>
      </w:r>
      <w:r w:rsidRPr="00860A67">
        <w:rPr>
          <w:rFonts w:eastAsia="Calibri"/>
        </w:rPr>
        <w:t>………………………………………………………...51-53</w:t>
      </w:r>
    </w:p>
    <w:p w:rsidR="00860A67" w:rsidRPr="00860A67" w:rsidRDefault="00860A67" w:rsidP="00860A67">
      <w:pPr>
        <w:spacing w:after="0" w:line="360" w:lineRule="auto"/>
        <w:jc w:val="both"/>
        <w:rPr>
          <w:rFonts w:eastAsia="Calibri"/>
        </w:rPr>
      </w:pPr>
      <w:r w:rsidRPr="00860A67">
        <w:rPr>
          <w:rFonts w:eastAsia="Calibri"/>
        </w:rPr>
        <w:t>Заключение…………………………………………………………………...54-57</w:t>
      </w:r>
    </w:p>
    <w:p w:rsidR="001F48A1" w:rsidRPr="00860A67" w:rsidRDefault="00860A67" w:rsidP="001F48A1">
      <w:pPr>
        <w:rPr>
          <w:rFonts w:eastAsia="Calibri"/>
        </w:rPr>
      </w:pPr>
      <w:r w:rsidRPr="00860A67">
        <w:rPr>
          <w:rFonts w:eastAsia="Calibri"/>
        </w:rPr>
        <w:t>Список использованной литературы………………………………………..58-59</w:t>
      </w:r>
    </w:p>
    <w:p w:rsidR="00C81FA2" w:rsidRDefault="00F5292A" w:rsidP="00C81FA2">
      <w:pPr>
        <w:spacing w:after="0" w:line="360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lastRenderedPageBreak/>
        <w:t xml:space="preserve">ВВЕДЕНИЕ </w:t>
      </w:r>
    </w:p>
    <w:p w:rsidR="00C81FA2" w:rsidRPr="003B743D" w:rsidRDefault="00C81FA2" w:rsidP="00C81FA2">
      <w:pPr>
        <w:spacing w:after="0" w:line="360" w:lineRule="auto"/>
        <w:ind w:firstLine="709"/>
        <w:jc w:val="both"/>
      </w:pPr>
      <w:r w:rsidRPr="003B743D">
        <w:t>«Ученые республики ведут фундаментальные и прикладные исследования по многим направлениям современной науки. В республике созданы научные школы мирового класса и успешно проводятся исследования по многим направлениям.</w:t>
      </w:r>
    </w:p>
    <w:p w:rsidR="00C81FA2" w:rsidRDefault="00C81FA2" w:rsidP="00C81FA2">
      <w:pPr>
        <w:spacing w:after="0" w:line="360" w:lineRule="auto"/>
        <w:ind w:firstLine="709"/>
        <w:jc w:val="both"/>
      </w:pPr>
      <w:r w:rsidRPr="003B743D">
        <w:t>Развитие собственного интеллектуального, научно-технического потенциала, как фактора устойчивого прогресса нашей страны, мы непосредственно связываем с дальнейшим расширением научных, технических и культурных связей с авторитетными в мире исследовательскими центрами, с совместным проведением исследований по многим акту</w:t>
      </w:r>
      <w:r w:rsidR="00D849F4">
        <w:t>альным проблемам»</w:t>
      </w:r>
      <w:r w:rsidRPr="003B743D">
        <w:t>.</w:t>
      </w:r>
      <w:r w:rsidR="00D849F4">
        <w:rPr>
          <w:rStyle w:val="a6"/>
        </w:rPr>
        <w:footnoteReference w:id="1"/>
      </w:r>
    </w:p>
    <w:p w:rsidR="006E70E6" w:rsidRDefault="006E70E6" w:rsidP="006E70E6">
      <w:pPr>
        <w:spacing w:after="0" w:line="360" w:lineRule="auto"/>
        <w:ind w:firstLine="709"/>
        <w:jc w:val="both"/>
      </w:pPr>
      <w:r>
        <w:t>Д</w:t>
      </w:r>
      <w:r w:rsidRPr="00F013FF">
        <w:t xml:space="preserve">анная </w:t>
      </w:r>
      <w:r>
        <w:t xml:space="preserve">выпускная квалификационная </w:t>
      </w:r>
      <w:r w:rsidRPr="00F013FF">
        <w:t>работа посвящена рассмотрению одного из важнейших аспектов русского синтаксиса – роли инфинитива в качестве главных и второстепенных членов предложения.</w:t>
      </w:r>
    </w:p>
    <w:p w:rsidR="006E70E6" w:rsidRPr="00F013FF" w:rsidRDefault="006E70E6" w:rsidP="006E70E6">
      <w:pPr>
        <w:spacing w:after="0" w:line="360" w:lineRule="auto"/>
        <w:ind w:firstLine="709"/>
        <w:jc w:val="both"/>
      </w:pPr>
      <w:r w:rsidRPr="00F013FF">
        <w:t>Вопрос об инфинитиве всегда волновал грамматистов. Часть их</w:t>
      </w:r>
      <w:r>
        <w:t xml:space="preserve"> </w:t>
      </w:r>
      <w:r w:rsidRPr="00F013FF">
        <w:t>(</w:t>
      </w:r>
      <w:proofErr w:type="spellStart"/>
      <w:r w:rsidRPr="00F013FF">
        <w:t>фортунатовская</w:t>
      </w:r>
      <w:proofErr w:type="spellEnd"/>
      <w:r w:rsidRPr="00F013FF">
        <w:t xml:space="preserve"> школа, кроме А.М. </w:t>
      </w:r>
      <w:proofErr w:type="spellStart"/>
      <w:r w:rsidRPr="00F013FF">
        <w:t>Пешковского</w:t>
      </w:r>
      <w:proofErr w:type="spellEnd"/>
      <w:r w:rsidRPr="00F013FF">
        <w:t xml:space="preserve">) решительно отделяла инфинитив от глагола, ссылаясь на то, что по своему происхождению инфинитив является именем с глагольной основой, что инфинитив не принадлежит к числу ни предикативных, ни атрибутивных форм глагола. Инфинитив был объявлен особой частью речи и рассматривался как слово, не причастное к спряжению. Лишь академики Д.Н. </w:t>
      </w:r>
      <w:proofErr w:type="spellStart"/>
      <w:r w:rsidRPr="00F013FF">
        <w:t>Овсянико</w:t>
      </w:r>
      <w:proofErr w:type="spellEnd"/>
      <w:r w:rsidRPr="00F013FF">
        <w:t xml:space="preserve">-Куликовский, А.А. Шахматов и лингвисты </w:t>
      </w:r>
      <w:proofErr w:type="spellStart"/>
      <w:r w:rsidRPr="00F013FF">
        <w:t>бодуэновской</w:t>
      </w:r>
      <w:proofErr w:type="spellEnd"/>
      <w:r w:rsidRPr="00F013FF">
        <w:t xml:space="preserve"> школы настойчиво подчеркивали, что инфинитив в современном русском языке - это </w:t>
      </w:r>
      <w:r w:rsidR="00D849F4">
        <w:t>«</w:t>
      </w:r>
      <w:r w:rsidRPr="00F013FF">
        <w:t xml:space="preserve">глагольный номинатив», т.е. основная, исходная форма глагола. </w:t>
      </w:r>
    </w:p>
    <w:p w:rsidR="006E70E6" w:rsidRPr="00F013FF" w:rsidRDefault="006E70E6" w:rsidP="006E70E6">
      <w:pPr>
        <w:spacing w:after="0" w:line="360" w:lineRule="auto"/>
        <w:ind w:firstLine="709"/>
        <w:jc w:val="both"/>
      </w:pPr>
      <w:r w:rsidRPr="00F013FF">
        <w:t>Для того чтобы данная форма могла быть названа глаголом, ей вовсе не нужно иметь определенное личное окончание, а вполне достаточно иметь отношение к лицу, хотя бы</w:t>
      </w:r>
      <w:r w:rsidR="00FB5EC2">
        <w:t xml:space="preserve"> и неизвестному вне контекста. </w:t>
      </w:r>
      <w:r w:rsidRPr="00F013FF">
        <w:t>Отношение к лицу делает и</w:t>
      </w:r>
      <w:r w:rsidR="00FB5EC2">
        <w:t xml:space="preserve">нфинитив спрягаемою частью речи. </w:t>
      </w:r>
      <w:r w:rsidRPr="00F013FF">
        <w:t xml:space="preserve">Известно, что и А.А. </w:t>
      </w:r>
      <w:proofErr w:type="spellStart"/>
      <w:r w:rsidRPr="00F013FF">
        <w:t>Потебня</w:t>
      </w:r>
      <w:proofErr w:type="spellEnd"/>
      <w:r w:rsidRPr="00F013FF">
        <w:t xml:space="preserve">, </w:t>
      </w:r>
      <w:r w:rsidRPr="00F013FF">
        <w:lastRenderedPageBreak/>
        <w:t>считая инфинитив особой частью речи, все же приписывал ему отношение к неопределённом</w:t>
      </w:r>
      <w:r w:rsidR="00FB5EC2">
        <w:t xml:space="preserve">у лицу. Инфинитив, по мнению </w:t>
      </w:r>
      <w:proofErr w:type="spellStart"/>
      <w:r w:rsidR="00FB5EC2">
        <w:t>Потебни</w:t>
      </w:r>
      <w:proofErr w:type="spellEnd"/>
      <w:r w:rsidR="00FB5EC2">
        <w:t xml:space="preserve">, </w:t>
      </w:r>
      <w:r w:rsidRPr="00F013FF">
        <w:t xml:space="preserve">не заключает в себе своего субъекта, но требует </w:t>
      </w:r>
      <w:r w:rsidR="00FB5EC2">
        <w:t>его как прилагательное и глагол</w:t>
      </w:r>
      <w:r w:rsidRPr="00F013FF">
        <w:t xml:space="preserve">. </w:t>
      </w:r>
    </w:p>
    <w:p w:rsidR="006E70E6" w:rsidRPr="00F013FF" w:rsidRDefault="006E70E6" w:rsidP="006E70E6">
      <w:pPr>
        <w:spacing w:after="0" w:line="360" w:lineRule="auto"/>
        <w:ind w:firstLine="709"/>
        <w:jc w:val="both"/>
      </w:pPr>
      <w:r w:rsidRPr="00F013FF">
        <w:t xml:space="preserve">Точно также академик </w:t>
      </w:r>
      <w:proofErr w:type="spellStart"/>
      <w:r w:rsidRPr="00F013FF">
        <w:t>А.А.Шахматов</w:t>
      </w:r>
      <w:proofErr w:type="spellEnd"/>
      <w:r w:rsidRPr="00F013FF">
        <w:t xml:space="preserve">, вслед за А.А. </w:t>
      </w:r>
      <w:proofErr w:type="spellStart"/>
      <w:r w:rsidRPr="00F013FF">
        <w:t>Потебней</w:t>
      </w:r>
      <w:proofErr w:type="spellEnd"/>
      <w:r w:rsidRPr="00F013FF">
        <w:t xml:space="preserve">, настаивал на том, что «представление об инфинитиве вызывает </w:t>
      </w:r>
      <w:proofErr w:type="gramStart"/>
      <w:r w:rsidRPr="00F013FF">
        <w:t>представление</w:t>
      </w:r>
      <w:proofErr w:type="gramEnd"/>
      <w:r w:rsidRPr="00F013FF">
        <w:t xml:space="preserve"> о производителе соответствующего действия – состояния; это</w:t>
      </w:r>
      <w:r w:rsidR="00FB5EC2">
        <w:t xml:space="preserve"> подобно тому, как имя прилагат</w:t>
      </w:r>
      <w:r w:rsidRPr="00F013FF">
        <w:t>ельное вызывает представление о носит</w:t>
      </w:r>
      <w:r w:rsidR="00FB5EC2">
        <w:t xml:space="preserve">еле соответствующего качества, </w:t>
      </w:r>
      <w:r w:rsidRPr="00F013FF">
        <w:t>свойства. При известных условиях инфинитив, оставаясь названием глагольного признака, может и не вызывать представления о производителе признака; это имеет место там, где инфинитив является в качестве дополнения, где он имеет значение объекта</w:t>
      </w:r>
      <w:r w:rsidR="00FB5EC2">
        <w:t xml:space="preserve">. </w:t>
      </w:r>
      <w:r w:rsidRPr="00F013FF">
        <w:t xml:space="preserve">Невозможно – без насилия над языком и над своим сознанием – </w:t>
      </w:r>
      <w:proofErr w:type="gramStart"/>
      <w:r w:rsidRPr="00F013FF">
        <w:t>увидеть в форме жить</w:t>
      </w:r>
      <w:proofErr w:type="gramEnd"/>
      <w:r w:rsidRPr="00F013FF">
        <w:t xml:space="preserve"> отдельное слово, не связанное с формами живу, я жил и т.д.</w:t>
      </w:r>
      <w:r>
        <w:t xml:space="preserve"> </w:t>
      </w:r>
    </w:p>
    <w:p w:rsidR="006E70E6" w:rsidRPr="00F013FF" w:rsidRDefault="006E70E6" w:rsidP="006E70E6">
      <w:pPr>
        <w:spacing w:after="0" w:line="360" w:lineRule="auto"/>
        <w:ind w:firstLine="709"/>
        <w:jc w:val="both"/>
      </w:pPr>
      <w:r w:rsidRPr="00F013FF">
        <w:t>Итак, инфинитив неотделим от других форм глагола. Даже</w:t>
      </w:r>
      <w:r>
        <w:t xml:space="preserve"> </w:t>
      </w:r>
      <w:r w:rsidRPr="00F013FF">
        <w:t xml:space="preserve">А.М. </w:t>
      </w:r>
      <w:proofErr w:type="spellStart"/>
      <w:r w:rsidRPr="00F013FF">
        <w:t>Пешковский</w:t>
      </w:r>
      <w:proofErr w:type="spellEnd"/>
      <w:r w:rsidRPr="00F013FF">
        <w:t>, долгое время считавший инфинитив особой, хотя и смешанной частью речи, вынужден был признать его глагольным «номинативом</w:t>
      </w:r>
      <w:r w:rsidR="00FB5EC2">
        <w:t>».</w:t>
      </w:r>
    </w:p>
    <w:p w:rsidR="00C81FA2" w:rsidRPr="00577D64" w:rsidRDefault="00C81FA2" w:rsidP="00C81FA2">
      <w:pPr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05620D">
        <w:rPr>
          <w:rFonts w:eastAsia="Calibri"/>
        </w:rPr>
        <w:t>Актуальность темы</w:t>
      </w:r>
      <w:r w:rsidRPr="00E47654">
        <w:rPr>
          <w:rFonts w:eastAsia="Calibri"/>
        </w:rPr>
        <w:t xml:space="preserve"> </w:t>
      </w:r>
      <w:r>
        <w:rPr>
          <w:rFonts w:eastAsia="Calibri"/>
        </w:rPr>
        <w:t>исследования определяется тем</w:t>
      </w:r>
      <w:r w:rsidRPr="00E47654">
        <w:rPr>
          <w:rFonts w:eastAsia="Calibri"/>
        </w:rPr>
        <w:t xml:space="preserve">, </w:t>
      </w:r>
      <w:r w:rsidRPr="00EC1CCA">
        <w:t xml:space="preserve">что </w:t>
      </w:r>
      <w:r>
        <w:t xml:space="preserve">вопрос о синтаксических функциях инфинитива до сих пор до конца не исследован. </w:t>
      </w:r>
      <w:r w:rsidR="006E70E6">
        <w:t>В</w:t>
      </w:r>
      <w:r w:rsidR="006E70E6" w:rsidRPr="00F013FF">
        <w:t>опрос о природе инфинитива традиционно выступает предметом различных исследований и споров</w:t>
      </w:r>
      <w:r w:rsidR="00680D01">
        <w:t>,</w:t>
      </w:r>
      <w:r w:rsidR="006E70E6" w:rsidRPr="00F013FF">
        <w:t xml:space="preserve"> и до сих пор получает неодноз</w:t>
      </w:r>
      <w:r w:rsidR="006E70E6">
        <w:t>начную трактовку в синтаксисе и</w:t>
      </w:r>
      <w:r w:rsidR="006E70E6" w:rsidRPr="00F013FF">
        <w:t xml:space="preserve"> как следствие этого – проблемы в трактовке синтаксической функции неопределенной формы глагола в предложении</w:t>
      </w:r>
      <w:r w:rsidR="006E70E6">
        <w:t>.</w:t>
      </w:r>
      <w:r w:rsidR="006E70E6" w:rsidRPr="00F013FF">
        <w:t xml:space="preserve"> </w:t>
      </w:r>
    </w:p>
    <w:p w:rsidR="00C81FA2" w:rsidRDefault="00C81FA2" w:rsidP="00C81FA2">
      <w:pPr>
        <w:spacing w:after="0" w:line="360" w:lineRule="auto"/>
        <w:ind w:firstLine="708"/>
        <w:jc w:val="both"/>
      </w:pPr>
      <w:r w:rsidRPr="00F819CF">
        <w:t xml:space="preserve">Новизна исследования заключается в том, что нами сделана попытка выявить в произведениях </w:t>
      </w:r>
      <w:r>
        <w:t>В.М. Шукшина с</w:t>
      </w:r>
      <w:r w:rsidRPr="005705B7">
        <w:t xml:space="preserve">интаксические функции инфинитива в пределах предикативного центра простого предложения </w:t>
      </w:r>
      <w:r>
        <w:t xml:space="preserve"> и с</w:t>
      </w:r>
      <w:r w:rsidRPr="005462DA">
        <w:t>интаксические функции инфинитива как распространителя предикативного центра простого предложения</w:t>
      </w:r>
      <w:r w:rsidRPr="00F819CF">
        <w:t>, которы</w:t>
      </w:r>
      <w:r>
        <w:t>й</w:t>
      </w:r>
      <w:r w:rsidRPr="00F819CF">
        <w:t xml:space="preserve"> выража</w:t>
      </w:r>
      <w:r>
        <w:t>е</w:t>
      </w:r>
      <w:r w:rsidRPr="00F819CF">
        <w:t>т богатейшие возможности синтаксического строя русского</w:t>
      </w:r>
      <w:r>
        <w:t xml:space="preserve"> языка при выражении семантики.</w:t>
      </w:r>
    </w:p>
    <w:p w:rsidR="00160B4D" w:rsidRPr="00F013FF" w:rsidRDefault="00160B4D" w:rsidP="00160B4D">
      <w:pPr>
        <w:spacing w:after="0" w:line="360" w:lineRule="auto"/>
        <w:ind w:firstLine="709"/>
        <w:jc w:val="both"/>
      </w:pPr>
      <w:r w:rsidRPr="00F013FF">
        <w:lastRenderedPageBreak/>
        <w:t>Теоретической основой для данной работы явились труды ведущих русских лингвистов (</w:t>
      </w:r>
      <w:proofErr w:type="spellStart"/>
      <w:r w:rsidRPr="00F013FF">
        <w:t>Брицына</w:t>
      </w:r>
      <w:proofErr w:type="spellEnd"/>
      <w:r w:rsidRPr="00F013FF">
        <w:t xml:space="preserve"> В.М., Виноградова В.В., Золотовой Г.А., Казаковой Л.Ф., </w:t>
      </w:r>
      <w:proofErr w:type="spellStart"/>
      <w:r w:rsidRPr="00F013FF">
        <w:t>Леконта</w:t>
      </w:r>
      <w:proofErr w:type="spellEnd"/>
      <w:r w:rsidRPr="00F013FF">
        <w:t xml:space="preserve"> П.А.). </w:t>
      </w:r>
    </w:p>
    <w:p w:rsidR="00C81FA2" w:rsidRPr="00F819CF" w:rsidRDefault="00C81FA2" w:rsidP="00C81FA2">
      <w:pPr>
        <w:spacing w:after="0" w:line="360" w:lineRule="auto"/>
        <w:ind w:firstLine="709"/>
        <w:jc w:val="both"/>
      </w:pPr>
      <w:r w:rsidRPr="00F819CF">
        <w:t>Предметом исследования явля</w:t>
      </w:r>
      <w:r>
        <w:t>ю</w:t>
      </w:r>
      <w:r w:rsidRPr="00F819CF">
        <w:t xml:space="preserve">тся </w:t>
      </w:r>
      <w:r>
        <w:t>синтаксические функции инфинитива</w:t>
      </w:r>
      <w:r w:rsidR="00FB5EC2">
        <w:t xml:space="preserve"> в</w:t>
      </w:r>
      <w:r w:rsidR="00785991">
        <w:t xml:space="preserve"> </w:t>
      </w:r>
      <w:r w:rsidR="00FB5EC2">
        <w:t>предложении</w:t>
      </w:r>
      <w:r w:rsidRPr="00F819CF">
        <w:t>.</w:t>
      </w:r>
      <w:r w:rsidR="00785991" w:rsidRPr="00785991">
        <w:t xml:space="preserve"> </w:t>
      </w:r>
      <w:r w:rsidR="00785991" w:rsidRPr="00F013FF">
        <w:t>Теоретические положения мы старались подтвердить примерами из произведений В. Шукшина.</w:t>
      </w:r>
    </w:p>
    <w:p w:rsidR="00C81FA2" w:rsidRDefault="00C81FA2" w:rsidP="00C81FA2">
      <w:pPr>
        <w:spacing w:after="0" w:line="360" w:lineRule="auto"/>
        <w:ind w:firstLine="709"/>
        <w:jc w:val="both"/>
      </w:pPr>
      <w:r w:rsidRPr="00F819CF">
        <w:t xml:space="preserve">Объектом исследования являются </w:t>
      </w:r>
      <w:r w:rsidR="00FB5EC2">
        <w:t>произведения</w:t>
      </w:r>
      <w:r w:rsidRPr="00F819CF">
        <w:t xml:space="preserve"> </w:t>
      </w:r>
      <w:r>
        <w:t>В.М. Шукшина</w:t>
      </w:r>
      <w:r w:rsidRPr="00F819CF">
        <w:t>.</w:t>
      </w:r>
      <w:r w:rsidR="00785991" w:rsidRPr="00785991">
        <w:t xml:space="preserve"> </w:t>
      </w:r>
      <w:r w:rsidR="00785991" w:rsidRPr="00F013FF">
        <w:t>Язык рассказов писателя богат, поэтому синтаксическая функция инфинитива в них разнообразна, необычна, интересна, подчас трудно определить синтаксическую роль неопределенной формы глагола.</w:t>
      </w:r>
    </w:p>
    <w:p w:rsidR="00785991" w:rsidRPr="00F013FF" w:rsidRDefault="00785991" w:rsidP="00785991">
      <w:pPr>
        <w:spacing w:after="0" w:line="360" w:lineRule="auto"/>
        <w:ind w:firstLine="709"/>
        <w:jc w:val="both"/>
      </w:pPr>
      <w:r w:rsidRPr="00F013FF">
        <w:t xml:space="preserve">Материалом для исследования явились рассказы В. Шукшина: </w:t>
      </w:r>
      <w:proofErr w:type="gramStart"/>
      <w:r w:rsidRPr="00F013FF">
        <w:t xml:space="preserve">«Как зайка летал на воздушных шариках», «Письмо», «Выбираю деревню на жительство», «Наказ», «Обида», «Охота жить», «Верую!», «Мастер», «Чудик», «Билет на второй сеанс», «Волки», «Крепкий мужик», «Горе», «Версия». </w:t>
      </w:r>
      <w:proofErr w:type="gramEnd"/>
    </w:p>
    <w:p w:rsidR="00C81FA2" w:rsidRDefault="00C81FA2" w:rsidP="00C81FA2">
      <w:pPr>
        <w:spacing w:after="0" w:line="360" w:lineRule="auto"/>
        <w:ind w:firstLine="709"/>
        <w:jc w:val="both"/>
      </w:pPr>
      <w:r w:rsidRPr="00F819CF">
        <w:t xml:space="preserve">Целью исследования является </w:t>
      </w:r>
      <w:r>
        <w:t>выявление синтаксических функций инфинитива в  произведениях В.М. Шукшина.</w:t>
      </w:r>
    </w:p>
    <w:p w:rsidR="00C81FA2" w:rsidRPr="00F82223" w:rsidRDefault="00C81FA2" w:rsidP="00C81FA2">
      <w:pPr>
        <w:spacing w:after="0" w:line="360" w:lineRule="auto"/>
        <w:ind w:firstLine="708"/>
        <w:jc w:val="both"/>
        <w:rPr>
          <w:rFonts w:eastAsia="Calibri"/>
        </w:rPr>
      </w:pPr>
      <w:r w:rsidRPr="00F82223">
        <w:rPr>
          <w:rFonts w:eastAsia="Calibri"/>
        </w:rPr>
        <w:t xml:space="preserve">Цель работы обусловила необходимость решения следующих </w:t>
      </w:r>
      <w:r w:rsidRPr="00F82223">
        <w:rPr>
          <w:rFonts w:eastAsia="Calibri"/>
          <w:u w:val="single"/>
        </w:rPr>
        <w:t>задач:</w:t>
      </w:r>
    </w:p>
    <w:p w:rsidR="00FB5EC2" w:rsidRDefault="00FB5EC2" w:rsidP="00FB5EC2">
      <w:pPr>
        <w:pStyle w:val="a3"/>
        <w:numPr>
          <w:ilvl w:val="0"/>
          <w:numId w:val="17"/>
        </w:numPr>
        <w:spacing w:after="0" w:line="360" w:lineRule="auto"/>
        <w:jc w:val="both"/>
      </w:pPr>
      <w:r w:rsidRPr="00F013FF">
        <w:t>Проанализировать лингвистическую литературу по данной проблеме;</w:t>
      </w:r>
    </w:p>
    <w:p w:rsidR="00B265A2" w:rsidRDefault="00FB5EC2" w:rsidP="00B265A2">
      <w:pPr>
        <w:pStyle w:val="a3"/>
        <w:numPr>
          <w:ilvl w:val="0"/>
          <w:numId w:val="17"/>
        </w:numPr>
        <w:spacing w:after="0" w:line="360" w:lineRule="auto"/>
        <w:jc w:val="both"/>
      </w:pPr>
      <w:r w:rsidRPr="00F013FF">
        <w:t>Рассмотреть семантическую природу инфинитива;</w:t>
      </w:r>
    </w:p>
    <w:p w:rsidR="00B265A2" w:rsidRPr="00B265A2" w:rsidRDefault="00C81FA2" w:rsidP="00B265A2">
      <w:pPr>
        <w:pStyle w:val="a3"/>
        <w:numPr>
          <w:ilvl w:val="0"/>
          <w:numId w:val="17"/>
        </w:numPr>
        <w:spacing w:after="0" w:line="360" w:lineRule="auto"/>
        <w:jc w:val="both"/>
      </w:pPr>
      <w:r w:rsidRPr="00B265A2">
        <w:rPr>
          <w:rFonts w:eastAsia="Calibri"/>
        </w:rPr>
        <w:t xml:space="preserve">Определить </w:t>
      </w:r>
      <w:r>
        <w:t>синтаксические функции русского инфинитива</w:t>
      </w:r>
      <w:r w:rsidRPr="00B265A2">
        <w:rPr>
          <w:rFonts w:eastAsia="Calibri"/>
        </w:rPr>
        <w:t>;</w:t>
      </w:r>
    </w:p>
    <w:p w:rsidR="00B265A2" w:rsidRDefault="00C81FA2" w:rsidP="00B265A2">
      <w:pPr>
        <w:pStyle w:val="a3"/>
        <w:numPr>
          <w:ilvl w:val="0"/>
          <w:numId w:val="17"/>
        </w:numPr>
        <w:spacing w:after="0" w:line="360" w:lineRule="auto"/>
        <w:jc w:val="both"/>
      </w:pPr>
      <w:r w:rsidRPr="00B265A2">
        <w:rPr>
          <w:rFonts w:eastAsia="Calibri"/>
        </w:rPr>
        <w:t xml:space="preserve">Раскрыть </w:t>
      </w:r>
      <w:r w:rsidR="00B265A2">
        <w:t>ф</w:t>
      </w:r>
      <w:r w:rsidR="00B265A2" w:rsidRPr="009E3C93">
        <w:t>ункциональная типы употребления инфинитива в произведениях В. М. Шукшина</w:t>
      </w:r>
      <w:r w:rsidR="00B265A2">
        <w:t>;</w:t>
      </w:r>
    </w:p>
    <w:p w:rsidR="00C81FA2" w:rsidRPr="00B265A2" w:rsidRDefault="00B265A2" w:rsidP="00B265A2">
      <w:pPr>
        <w:pStyle w:val="a3"/>
        <w:numPr>
          <w:ilvl w:val="0"/>
          <w:numId w:val="17"/>
        </w:numPr>
        <w:spacing w:after="0" w:line="360" w:lineRule="auto"/>
        <w:jc w:val="both"/>
      </w:pPr>
      <w:r>
        <w:t xml:space="preserve">Выявить </w:t>
      </w:r>
      <w:r w:rsidR="00C81FA2" w:rsidRPr="00B265A2">
        <w:rPr>
          <w:rFonts w:eastAsia="Calibri"/>
        </w:rPr>
        <w:t>с</w:t>
      </w:r>
      <w:r w:rsidR="00C81FA2" w:rsidRPr="005705B7">
        <w:t>интаксические функции инфинитива в пределах предикативн</w:t>
      </w:r>
      <w:r w:rsidR="00C81FA2">
        <w:t>ого центра простого предложения</w:t>
      </w:r>
      <w:r>
        <w:t xml:space="preserve"> и за его пределами в произведениях В.М. Шукшина.</w:t>
      </w:r>
    </w:p>
    <w:p w:rsidR="00C81FA2" w:rsidRPr="00B06CC1" w:rsidRDefault="00C81FA2" w:rsidP="00C81FA2">
      <w:pPr>
        <w:pStyle w:val="a3"/>
        <w:spacing w:after="0" w:line="360" w:lineRule="auto"/>
        <w:ind w:left="0" w:firstLine="709"/>
        <w:jc w:val="both"/>
        <w:rPr>
          <w:rFonts w:eastAsia="Calibri"/>
        </w:rPr>
      </w:pPr>
      <w:r w:rsidRPr="00B06CC1">
        <w:rPr>
          <w:rFonts w:eastAsia="Calibri"/>
        </w:rPr>
        <w:t xml:space="preserve">Исходя из цели и задач исследования, применим следующие </w:t>
      </w:r>
      <w:r w:rsidRPr="007B1347">
        <w:rPr>
          <w:rFonts w:eastAsia="Calibri"/>
          <w:u w:val="single"/>
        </w:rPr>
        <w:t>методы</w:t>
      </w:r>
      <w:r w:rsidRPr="00B06CC1">
        <w:rPr>
          <w:rFonts w:eastAsia="Calibri"/>
        </w:rPr>
        <w:t>:</w:t>
      </w:r>
    </w:p>
    <w:p w:rsidR="00C81FA2" w:rsidRPr="00B06CC1" w:rsidRDefault="00C81FA2" w:rsidP="00C81FA2">
      <w:pPr>
        <w:pStyle w:val="a3"/>
        <w:spacing w:after="0" w:line="360" w:lineRule="auto"/>
        <w:ind w:left="0" w:firstLine="709"/>
        <w:jc w:val="both"/>
        <w:rPr>
          <w:rFonts w:eastAsia="Calibri"/>
        </w:rPr>
      </w:pPr>
      <w:r w:rsidRPr="00B06CC1">
        <w:rPr>
          <w:rFonts w:eastAsia="Calibri"/>
        </w:rPr>
        <w:t>- метод наблюдения (отбор научных фактов по исследуемой проблеме);</w:t>
      </w:r>
    </w:p>
    <w:p w:rsidR="00C81FA2" w:rsidRPr="00B06CC1" w:rsidRDefault="00C81FA2" w:rsidP="00C81FA2">
      <w:pPr>
        <w:pStyle w:val="a3"/>
        <w:spacing w:after="0" w:line="360" w:lineRule="auto"/>
        <w:ind w:left="0" w:firstLine="709"/>
        <w:jc w:val="both"/>
        <w:rPr>
          <w:rFonts w:eastAsia="Calibri"/>
        </w:rPr>
      </w:pPr>
      <w:r w:rsidRPr="00B06CC1">
        <w:rPr>
          <w:rFonts w:eastAsia="Calibri"/>
        </w:rPr>
        <w:t>- метод описания и объяснения установленных научных фактов;</w:t>
      </w:r>
    </w:p>
    <w:p w:rsidR="00C81FA2" w:rsidRPr="00B06CC1" w:rsidRDefault="00C81FA2" w:rsidP="00C81FA2">
      <w:pPr>
        <w:pStyle w:val="a3"/>
        <w:spacing w:after="0" w:line="360" w:lineRule="auto"/>
        <w:ind w:left="0" w:firstLine="709"/>
        <w:jc w:val="both"/>
        <w:rPr>
          <w:rFonts w:eastAsia="Calibri"/>
        </w:rPr>
      </w:pPr>
      <w:r w:rsidRPr="00B06CC1">
        <w:rPr>
          <w:rFonts w:eastAsia="Calibri"/>
        </w:rPr>
        <w:lastRenderedPageBreak/>
        <w:t>- метод сплошной выборки;</w:t>
      </w:r>
    </w:p>
    <w:p w:rsidR="00C81FA2" w:rsidRPr="00B06CC1" w:rsidRDefault="00C81FA2" w:rsidP="00C81FA2">
      <w:pPr>
        <w:pStyle w:val="a3"/>
        <w:spacing w:after="0" w:line="360" w:lineRule="auto"/>
        <w:ind w:left="0" w:firstLine="709"/>
        <w:jc w:val="both"/>
        <w:rPr>
          <w:rFonts w:eastAsia="Calibri"/>
        </w:rPr>
      </w:pPr>
      <w:r w:rsidRPr="00B06CC1">
        <w:rPr>
          <w:rFonts w:eastAsia="Calibri"/>
        </w:rPr>
        <w:t>- сравнительный метод;</w:t>
      </w:r>
    </w:p>
    <w:p w:rsidR="00C81FA2" w:rsidRPr="00B06CC1" w:rsidRDefault="00C81FA2" w:rsidP="00C81FA2">
      <w:pPr>
        <w:pStyle w:val="a3"/>
        <w:spacing w:after="0" w:line="360" w:lineRule="auto"/>
        <w:ind w:left="0" w:firstLine="709"/>
        <w:jc w:val="both"/>
        <w:rPr>
          <w:rFonts w:eastAsia="Calibri"/>
        </w:rPr>
      </w:pPr>
      <w:r w:rsidRPr="00B06CC1">
        <w:rPr>
          <w:rFonts w:eastAsia="Calibri"/>
        </w:rPr>
        <w:t xml:space="preserve"> - традиционные синтаксические методы.</w:t>
      </w:r>
    </w:p>
    <w:p w:rsidR="00C81FA2" w:rsidRPr="00C96032" w:rsidRDefault="00C81FA2" w:rsidP="00C81FA2">
      <w:pPr>
        <w:spacing w:after="0" w:line="360" w:lineRule="auto"/>
        <w:ind w:firstLine="567"/>
        <w:jc w:val="both"/>
        <w:rPr>
          <w:rFonts w:eastAsia="Calibri"/>
        </w:rPr>
      </w:pPr>
      <w:proofErr w:type="gramStart"/>
      <w:r w:rsidRPr="003B743D">
        <w:rPr>
          <w:rFonts w:eastAsia="Calibri"/>
        </w:rPr>
        <w:t>Теоретико-методологической основой</w:t>
      </w:r>
      <w:r w:rsidRPr="00C96032">
        <w:rPr>
          <w:rFonts w:eastAsia="Calibri"/>
        </w:rPr>
        <w:t xml:space="preserve"> </w:t>
      </w:r>
      <w:r w:rsidRPr="008B5A12">
        <w:rPr>
          <w:rFonts w:eastAsia="Calibri"/>
        </w:rPr>
        <w:t xml:space="preserve">исследования послужили </w:t>
      </w:r>
      <w:r w:rsidR="00785991" w:rsidRPr="008B5A12">
        <w:rPr>
          <w:rFonts w:eastAsia="Calibri"/>
        </w:rPr>
        <w:t xml:space="preserve">фундаментальные исследования в области современной науки о языке и положения о сущности и социальной роли языка в жизни общества, а также </w:t>
      </w:r>
      <w:r w:rsidRPr="008B5A12">
        <w:rPr>
          <w:rFonts w:eastAsia="Calibri"/>
        </w:rPr>
        <w:t>основные положения Закона Республики Узбекистан «Об образовании», работ</w:t>
      </w:r>
      <w:r w:rsidR="00785991">
        <w:rPr>
          <w:rFonts w:eastAsia="Calibri"/>
        </w:rPr>
        <w:t>а</w:t>
      </w:r>
      <w:r w:rsidRPr="008B5A12">
        <w:rPr>
          <w:rFonts w:eastAsia="Calibri"/>
        </w:rPr>
        <w:t xml:space="preserve"> Президента Республики Узбекистан И.А. Каримова «Высококвалифицированные специалисты – стимул прогресса» (Каримов 1995), Указы Президента Республики Узбекистан, постановления правительства Республики Узбекистан о развитии языков, образования и науки </w:t>
      </w:r>
      <w:proofErr w:type="gramEnd"/>
    </w:p>
    <w:p w:rsidR="00C81FA2" w:rsidRPr="00F819CF" w:rsidRDefault="00C81FA2" w:rsidP="00C81FA2">
      <w:pPr>
        <w:spacing w:after="0" w:line="360" w:lineRule="auto"/>
        <w:ind w:firstLine="709"/>
        <w:jc w:val="both"/>
      </w:pPr>
      <w:r w:rsidRPr="00F819CF">
        <w:t xml:space="preserve">Теоретическая значимость заключается в том, что данный лингвистический материал можно использовать при изучении </w:t>
      </w:r>
      <w:r>
        <w:t>синтаксических функций русского инфинитива.</w:t>
      </w:r>
    </w:p>
    <w:p w:rsidR="00C81FA2" w:rsidRDefault="00C81FA2" w:rsidP="00C81FA2">
      <w:pPr>
        <w:spacing w:after="0" w:line="360" w:lineRule="auto"/>
        <w:ind w:firstLine="709"/>
        <w:jc w:val="both"/>
      </w:pPr>
      <w:r w:rsidRPr="00F819CF">
        <w:t>Практическая значимость исследования состоит в том, что данный лингвистический материал можно использовать при изучении актуальных вопросов языкознания, в частности, в курсе «Синтаксис».</w:t>
      </w:r>
    </w:p>
    <w:p w:rsidR="00041F6D" w:rsidRPr="003101D2" w:rsidRDefault="00041F6D" w:rsidP="00041F6D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3101D2">
        <w:rPr>
          <w:rFonts w:eastAsia="Times New Roman"/>
          <w:lang w:eastAsia="ru-RU"/>
        </w:rPr>
        <w:t>Положения, выносимые на защиту:</w:t>
      </w:r>
    </w:p>
    <w:p w:rsidR="002A1E13" w:rsidRPr="00E67CD5" w:rsidRDefault="002A1E13" w:rsidP="002A1E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eastAsia="Times New Roman"/>
          <w:lang w:eastAsia="ru-RU"/>
        </w:rPr>
      </w:pPr>
      <w:r>
        <w:t>С</w:t>
      </w:r>
      <w:r w:rsidRPr="00F013FF">
        <w:t xml:space="preserve">интаксическая позиция </w:t>
      </w:r>
      <w:proofErr w:type="spellStart"/>
      <w:r w:rsidRPr="00F013FF">
        <w:t>инфиниива</w:t>
      </w:r>
      <w:proofErr w:type="spellEnd"/>
      <w:r w:rsidRPr="00F013FF">
        <w:t xml:space="preserve"> обусловлена семантикой</w:t>
      </w:r>
      <w:r w:rsidRPr="00E67CD5">
        <w:rPr>
          <w:rFonts w:eastAsia="Times New Roman"/>
          <w:lang w:eastAsia="ru-RU"/>
        </w:rPr>
        <w:t>.</w:t>
      </w:r>
    </w:p>
    <w:p w:rsidR="002A1E13" w:rsidRPr="00F013FF" w:rsidRDefault="002A1E13" w:rsidP="002A1E13">
      <w:pPr>
        <w:pStyle w:val="a3"/>
        <w:numPr>
          <w:ilvl w:val="0"/>
          <w:numId w:val="18"/>
        </w:numPr>
        <w:spacing w:after="0" w:line="360" w:lineRule="auto"/>
        <w:jc w:val="both"/>
      </w:pPr>
      <w:r>
        <w:t>С</w:t>
      </w:r>
      <w:r w:rsidRPr="00F013FF">
        <w:t>ледует различать две формы существования инфинитива. В качестве словарного представителя всех остальных глагольных форм инфинитив выступает в чисто номинативной функции как наименование действия. В р</w:t>
      </w:r>
      <w:r>
        <w:t>ечевом употреблении инфинитива</w:t>
      </w:r>
      <w:r w:rsidRPr="00F013FF">
        <w:t xml:space="preserve"> над номинативной функцией господствует </w:t>
      </w:r>
      <w:proofErr w:type="gramStart"/>
      <w:r w:rsidRPr="00F013FF">
        <w:t>предикативная</w:t>
      </w:r>
      <w:proofErr w:type="gramEnd"/>
      <w:r w:rsidRPr="00F013FF">
        <w:t>, выражающаяся в синтаксических связях.</w:t>
      </w:r>
    </w:p>
    <w:p w:rsidR="002A1E13" w:rsidRPr="00E67CD5" w:rsidRDefault="002A1E13" w:rsidP="002A1E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eastAsia="Times New Roman"/>
          <w:lang w:eastAsia="ru-RU"/>
        </w:rPr>
      </w:pPr>
      <w:r>
        <w:t>П</w:t>
      </w:r>
      <w:r w:rsidRPr="00F013FF">
        <w:t>онимание инфинитива в морфологии и синтаксисе</w:t>
      </w:r>
      <w:r w:rsidRPr="00041F6D">
        <w:t xml:space="preserve"> </w:t>
      </w:r>
      <w:r>
        <w:t>различается</w:t>
      </w:r>
      <w:r w:rsidRPr="00F013FF">
        <w:t>. В морфологии инфинитив принимается за исходную форму</w:t>
      </w:r>
      <w:r>
        <w:t>, а в</w:t>
      </w:r>
      <w:r w:rsidRPr="00F013FF">
        <w:t xml:space="preserve"> синтаксисе инфинитив предс</w:t>
      </w:r>
      <w:r>
        <w:t>тавляет вторичную форму.</w:t>
      </w:r>
    </w:p>
    <w:p w:rsidR="002A1E13" w:rsidRDefault="002A1E13" w:rsidP="002A1E13">
      <w:pPr>
        <w:pStyle w:val="a3"/>
        <w:numPr>
          <w:ilvl w:val="0"/>
          <w:numId w:val="18"/>
        </w:numPr>
        <w:spacing w:after="0" w:line="360" w:lineRule="auto"/>
        <w:jc w:val="both"/>
        <w:rPr>
          <w:rFonts w:eastAsia="Times New Roman"/>
          <w:lang w:eastAsia="ru-RU"/>
        </w:rPr>
      </w:pPr>
      <w:r w:rsidRPr="00F013FF">
        <w:lastRenderedPageBreak/>
        <w:t xml:space="preserve"> </w:t>
      </w:r>
      <w:r w:rsidRPr="00A354AC">
        <w:t>Ф</w:t>
      </w:r>
      <w:r>
        <w:t>ункциональное употребление инфинитива в русском языке можно подразделить на два типа: субъектно-намеренное и оценочно-намеренное</w:t>
      </w:r>
      <w:r w:rsidRPr="00E67CD5">
        <w:rPr>
          <w:rFonts w:eastAsia="Times New Roman"/>
          <w:lang w:eastAsia="ru-RU"/>
        </w:rPr>
        <w:t>.</w:t>
      </w:r>
    </w:p>
    <w:p w:rsidR="002A1E13" w:rsidRPr="00F013FF" w:rsidRDefault="002A1E13" w:rsidP="002A1E13">
      <w:pPr>
        <w:pStyle w:val="a3"/>
        <w:numPr>
          <w:ilvl w:val="0"/>
          <w:numId w:val="18"/>
        </w:numPr>
        <w:spacing w:after="0" w:line="360" w:lineRule="auto"/>
        <w:jc w:val="both"/>
      </w:pPr>
      <w:r>
        <w:t>С</w:t>
      </w:r>
      <w:r w:rsidRPr="00F013FF">
        <w:t>интаксическая функция инфинитива в предложении разнообразна. Неопределенной формой глагола могут быть выражены как главные члены предложения – подлежащее и сказуемое, - так и второстепенные – определение, дополнение, обстоятельство.</w:t>
      </w:r>
    </w:p>
    <w:p w:rsidR="00C81FA2" w:rsidRDefault="00C81FA2" w:rsidP="00C81FA2">
      <w:pPr>
        <w:spacing w:after="0" w:line="360" w:lineRule="auto"/>
        <w:ind w:firstLine="709"/>
        <w:jc w:val="both"/>
      </w:pPr>
      <w:r w:rsidRPr="003B743D">
        <w:t>Апробация работы. Основные положения работы изложены в публикациях автора, а также обсуждены на кафедре русского языка и литературы факультета русской филологии Узбекского государственного университета мировых языков.</w:t>
      </w:r>
    </w:p>
    <w:p w:rsidR="00785991" w:rsidRPr="00F819CF" w:rsidRDefault="00785991" w:rsidP="00785991">
      <w:pPr>
        <w:spacing w:after="0" w:line="360" w:lineRule="auto"/>
        <w:ind w:firstLine="709"/>
        <w:jc w:val="both"/>
      </w:pPr>
      <w:r w:rsidRPr="00F819CF">
        <w:t xml:space="preserve">Наша </w:t>
      </w:r>
      <w:r>
        <w:t>выпускная квалификационная работа</w:t>
      </w:r>
      <w:r w:rsidRPr="00F819CF">
        <w:t xml:space="preserve"> состоит из введения, </w:t>
      </w:r>
      <w:r>
        <w:t>трех</w:t>
      </w:r>
      <w:r w:rsidRPr="00F819CF">
        <w:t xml:space="preserve"> глав, заключения и списка использованной литературы.</w:t>
      </w:r>
    </w:p>
    <w:p w:rsidR="00785991" w:rsidRPr="00F013FF" w:rsidRDefault="00785991" w:rsidP="00785991">
      <w:pPr>
        <w:spacing w:after="0" w:line="360" w:lineRule="auto"/>
        <w:ind w:firstLine="709"/>
        <w:jc w:val="both"/>
      </w:pPr>
      <w:r w:rsidRPr="00F013FF">
        <w:t>В первой главе</w:t>
      </w:r>
      <w:r>
        <w:t>: «</w:t>
      </w:r>
      <w:r w:rsidRPr="00F013FF">
        <w:t>Синтаксическая природа инфинитива</w:t>
      </w:r>
      <w:r>
        <w:t>»</w:t>
      </w:r>
      <w:r w:rsidRPr="00F013FF">
        <w:t xml:space="preserve"> освещаются теоретические вопросы, связанные с природой инфинитива, неоднозначность трактовок на статус неопределённой формы глагола в морфологии. </w:t>
      </w:r>
    </w:p>
    <w:p w:rsidR="00785991" w:rsidRDefault="00785991" w:rsidP="00785991">
      <w:pPr>
        <w:spacing w:after="0" w:line="360" w:lineRule="auto"/>
        <w:ind w:firstLine="708"/>
        <w:jc w:val="both"/>
      </w:pPr>
      <w:r>
        <w:t>Во второй главе: «</w:t>
      </w:r>
      <w:r w:rsidRPr="009E3C93">
        <w:t>Функциональная типы употребления инфинитива в произведениях В. М. Шукшина</w:t>
      </w:r>
      <w:r>
        <w:t>» рассматриваются с</w:t>
      </w:r>
      <w:r w:rsidRPr="00B25A88">
        <w:t xml:space="preserve">убъектно-намеренное </w:t>
      </w:r>
      <w:r>
        <w:t>и о</w:t>
      </w:r>
      <w:r w:rsidRPr="00B25A88">
        <w:t>ценочно-намеренное употребление инфинитива</w:t>
      </w:r>
      <w:r>
        <w:t xml:space="preserve"> в произведениях писателя.</w:t>
      </w:r>
    </w:p>
    <w:p w:rsidR="00785991" w:rsidRPr="00F013FF" w:rsidRDefault="00785991" w:rsidP="00785991">
      <w:pPr>
        <w:spacing w:after="0" w:line="360" w:lineRule="auto"/>
        <w:ind w:firstLine="709"/>
        <w:jc w:val="both"/>
      </w:pPr>
      <w:r>
        <w:t>В третьей главе</w:t>
      </w:r>
      <w:r w:rsidR="00041F6D">
        <w:t xml:space="preserve">: </w:t>
      </w:r>
      <w:r w:rsidRPr="00F013FF">
        <w:t>«</w:t>
      </w:r>
      <w:r w:rsidR="00041F6D">
        <w:t xml:space="preserve">Синтаксическая функция инфинитива в произведениях В.М. Шукшина» </w:t>
      </w:r>
      <w:r w:rsidRPr="00F013FF">
        <w:t xml:space="preserve">рассматривается роль неопределенной формы глагола в качестве </w:t>
      </w:r>
      <w:r w:rsidR="00041F6D">
        <w:t>главного и второстепенного члена предложения.</w:t>
      </w:r>
    </w:p>
    <w:p w:rsidR="00785991" w:rsidRPr="00F819CF" w:rsidRDefault="00785991" w:rsidP="00C81FA2">
      <w:pPr>
        <w:spacing w:after="0" w:line="360" w:lineRule="auto"/>
        <w:ind w:firstLine="709"/>
        <w:jc w:val="both"/>
      </w:pPr>
    </w:p>
    <w:p w:rsidR="00C81FA2" w:rsidRPr="00F819CF" w:rsidRDefault="00C81FA2" w:rsidP="00C81FA2">
      <w:pPr>
        <w:spacing w:after="0" w:line="360" w:lineRule="auto"/>
        <w:ind w:firstLine="709"/>
        <w:jc w:val="both"/>
      </w:pPr>
    </w:p>
    <w:p w:rsidR="00C81FA2" w:rsidRPr="00F819CF" w:rsidRDefault="00C81FA2" w:rsidP="00C81FA2">
      <w:pPr>
        <w:spacing w:after="0" w:line="360" w:lineRule="auto"/>
        <w:ind w:firstLine="709"/>
        <w:jc w:val="both"/>
      </w:pPr>
    </w:p>
    <w:p w:rsidR="00C81FA2" w:rsidRPr="00F819CF" w:rsidRDefault="00C81FA2" w:rsidP="00C81FA2">
      <w:pPr>
        <w:spacing w:after="0" w:line="360" w:lineRule="auto"/>
        <w:ind w:firstLine="709"/>
        <w:jc w:val="both"/>
      </w:pPr>
    </w:p>
    <w:p w:rsidR="00C81FA2" w:rsidRDefault="00C81FA2" w:rsidP="00C81FA2">
      <w:pPr>
        <w:spacing w:after="0" w:line="360" w:lineRule="auto"/>
        <w:ind w:firstLine="709"/>
        <w:jc w:val="both"/>
      </w:pPr>
    </w:p>
    <w:p w:rsidR="00C81FA2" w:rsidRDefault="00C81FA2" w:rsidP="00C81FA2">
      <w:pPr>
        <w:spacing w:after="0" w:line="360" w:lineRule="auto"/>
        <w:ind w:firstLine="709"/>
        <w:jc w:val="both"/>
      </w:pPr>
    </w:p>
    <w:p w:rsidR="00C81FA2" w:rsidRDefault="00C81FA2" w:rsidP="00C81FA2">
      <w:pPr>
        <w:spacing w:after="0" w:line="360" w:lineRule="auto"/>
        <w:ind w:firstLine="709"/>
        <w:jc w:val="both"/>
      </w:pPr>
    </w:p>
    <w:p w:rsidR="00C81FA2" w:rsidRDefault="00C81FA2" w:rsidP="00C81FA2">
      <w:pPr>
        <w:spacing w:after="0" w:line="360" w:lineRule="auto"/>
        <w:ind w:firstLine="709"/>
        <w:jc w:val="both"/>
        <w:rPr>
          <w:rFonts w:eastAsia="Times New Roman"/>
          <w:b/>
          <w:color w:val="000000"/>
          <w:lang w:eastAsia="ru-RU"/>
        </w:rPr>
      </w:pPr>
    </w:p>
    <w:p w:rsidR="00036728" w:rsidRPr="00B75039" w:rsidRDefault="00036728" w:rsidP="00036728">
      <w:pPr>
        <w:spacing w:after="0" w:line="360" w:lineRule="auto"/>
        <w:jc w:val="both"/>
      </w:pPr>
      <w:bookmarkStart w:id="0" w:name="_GoBack"/>
      <w:bookmarkEnd w:id="0"/>
    </w:p>
    <w:p w:rsidR="0059322B" w:rsidRPr="0059322B" w:rsidRDefault="00036728" w:rsidP="0059322B">
      <w:pPr>
        <w:spacing w:after="0" w:line="360" w:lineRule="auto"/>
        <w:ind w:firstLine="709"/>
        <w:jc w:val="center"/>
        <w:rPr>
          <w:b/>
        </w:rPr>
      </w:pPr>
      <w:r w:rsidRPr="0059322B">
        <w:rPr>
          <w:b/>
        </w:rPr>
        <w:t>ЗАКЛЮЧЕНИЕ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 xml:space="preserve">Синтаксис и семантика инфинитива традиционно выступают предметом различных по своей направленности исследований русского языка. </w:t>
      </w:r>
      <w:proofErr w:type="spellStart"/>
      <w:proofErr w:type="gramStart"/>
      <w:r w:rsidRPr="00F013FF">
        <w:t>Пешковский</w:t>
      </w:r>
      <w:proofErr w:type="spellEnd"/>
      <w:r w:rsidRPr="00F013FF">
        <w:t xml:space="preserve"> А.М. назвал инфинитив загадочной по своему значению категорией глагола», в самостоятельную часть речи под именем «</w:t>
      </w:r>
      <w:proofErr w:type="spellStart"/>
      <w:r w:rsidRPr="00F013FF">
        <w:t>отглаголия</w:t>
      </w:r>
      <w:proofErr w:type="spellEnd"/>
      <w:r w:rsidRPr="00F013FF">
        <w:t xml:space="preserve">» выделил инфинитив </w:t>
      </w:r>
      <w:proofErr w:type="spellStart"/>
      <w:r w:rsidRPr="00F013FF">
        <w:t>Халайдович</w:t>
      </w:r>
      <w:proofErr w:type="spellEnd"/>
      <w:r w:rsidRPr="00F013FF">
        <w:t xml:space="preserve"> И.Ф., представители </w:t>
      </w:r>
      <w:proofErr w:type="spellStart"/>
      <w:r w:rsidRPr="00F013FF">
        <w:t>фортунатовской</w:t>
      </w:r>
      <w:proofErr w:type="spellEnd"/>
      <w:r w:rsidRPr="00F013FF">
        <w:t xml:space="preserve"> школы отделяли инфинитив от глагола, ссылаясь на то, что по своему происхождению инфинитив является именем с </w:t>
      </w:r>
      <w:proofErr w:type="spellStart"/>
      <w:r w:rsidRPr="00F013FF">
        <w:t>гагольной</w:t>
      </w:r>
      <w:proofErr w:type="spellEnd"/>
      <w:r w:rsidRPr="00F013FF">
        <w:t xml:space="preserve"> основой и доказательством этому являются сохранившиеся связи инфинитива с именем существительным, например, инфинитив мочь и существительное мочь во</w:t>
      </w:r>
      <w:proofErr w:type="gramEnd"/>
      <w:r w:rsidRPr="00F013FF">
        <w:t xml:space="preserve"> фразе бежать </w:t>
      </w:r>
      <w:proofErr w:type="gramStart"/>
      <w:r w:rsidRPr="00F013FF">
        <w:t>во всю</w:t>
      </w:r>
      <w:proofErr w:type="gramEnd"/>
      <w:r w:rsidRPr="00F013FF">
        <w:t xml:space="preserve"> мочь и т.д.</w:t>
      </w:r>
      <w:r>
        <w:t xml:space="preserve"> </w:t>
      </w:r>
      <w:r w:rsidRPr="00F013FF">
        <w:t xml:space="preserve">В ряде работ у </w:t>
      </w:r>
      <w:proofErr w:type="spellStart"/>
      <w:r w:rsidRPr="00F013FF">
        <w:t>Теньера</w:t>
      </w:r>
      <w:proofErr w:type="spellEnd"/>
      <w:r w:rsidRPr="00F013FF">
        <w:t xml:space="preserve"> Л. Указывается на промежуточное положение инфинитива – между категорией глагола и категорией существительного. 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 xml:space="preserve">По мнению Золотовой Г.А., в основе такого разнообразия трактовок инфинитива лежит недостаточная разработанность принципов классификации частей речи, и отсутствие комплексного описания синтаксических позиций инфинитива. 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>В ходе работы мы пришли к следующим выводам.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 xml:space="preserve">Во-первых, синтаксическая позиция </w:t>
      </w:r>
      <w:proofErr w:type="spellStart"/>
      <w:r w:rsidRPr="00F013FF">
        <w:t>инфиниива</w:t>
      </w:r>
      <w:proofErr w:type="spellEnd"/>
      <w:r w:rsidRPr="00F013FF">
        <w:t xml:space="preserve"> обусловлена семантикой.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 xml:space="preserve">Во-вторых, следует различать две формы существования инфинитива. В качестве словарного представителя всех остальных глагольных форм инфинитив выступает в чисто номинативной функции как наименование действия. В речевом употреблении инфинитива, в противовес </w:t>
      </w:r>
      <w:proofErr w:type="gramStart"/>
      <w:r w:rsidRPr="00F013FF">
        <w:t>словарному</w:t>
      </w:r>
      <w:proofErr w:type="gramEnd"/>
      <w:r w:rsidRPr="00F013FF">
        <w:t>, над номинативной функцией господствует предикативная, выражающаяся в синтаксических связях.</w:t>
      </w:r>
    </w:p>
    <w:p w:rsidR="00A57FF6" w:rsidRDefault="0059322B" w:rsidP="0059322B">
      <w:pPr>
        <w:spacing w:after="0" w:line="360" w:lineRule="auto"/>
        <w:ind w:firstLine="709"/>
        <w:jc w:val="both"/>
      </w:pPr>
      <w:r w:rsidRPr="00F013FF">
        <w:t>В-третьих, понимание инфинитива в морфологии и синтаксисе</w:t>
      </w:r>
      <w:r w:rsidR="00041F6D" w:rsidRPr="00041F6D">
        <w:t xml:space="preserve"> </w:t>
      </w:r>
      <w:r w:rsidR="00041F6D">
        <w:t>различается</w:t>
      </w:r>
      <w:r w:rsidRPr="00F013FF">
        <w:t xml:space="preserve">. В морфологии инфинитив принимается за исходную форму (правила образования ряда форм формулируются от основ инфинитива). В </w:t>
      </w:r>
      <w:r w:rsidRPr="00F013FF">
        <w:lastRenderedPageBreak/>
        <w:t>синтаксисе инфинитив представляет вторичную форму: модальная и экспрессивная окрашенность инфинитива выводит его за пределы основных моделей синтаксического «центра». «Инфинитив – не центр глагольной системы, а ее окраина»,</w:t>
      </w:r>
      <w:r w:rsidR="00720F90">
        <w:t xml:space="preserve"> - писал Виноградов В.В</w:t>
      </w:r>
      <w:r w:rsidRPr="00F013FF">
        <w:t xml:space="preserve">. Вместе с тем инфинитивная «окраина» синтаксиса сама по себе довольно обширна и не просто устроена. </w:t>
      </w:r>
    </w:p>
    <w:p w:rsidR="00A57FF6" w:rsidRDefault="00A57FF6" w:rsidP="00A57FF6">
      <w:pPr>
        <w:spacing w:after="0" w:line="360" w:lineRule="auto"/>
        <w:jc w:val="both"/>
      </w:pPr>
      <w:r w:rsidRPr="00A354AC">
        <w:t>Ф</w:t>
      </w:r>
      <w:r>
        <w:t>ункциональное употребление инфинитива в русском языке можно подразделить на два типа: субъектно-намеренное и оценочно-намеренное;</w:t>
      </w:r>
    </w:p>
    <w:p w:rsidR="00A57FF6" w:rsidRDefault="00A57FF6" w:rsidP="00A57FF6">
      <w:pPr>
        <w:spacing w:after="0" w:line="360" w:lineRule="auto"/>
        <w:ind w:firstLine="709"/>
        <w:jc w:val="both"/>
      </w:pPr>
      <w:r>
        <w:t xml:space="preserve">При выражении субъектно-намеренной установки инфинитив может обозначать действие как </w:t>
      </w:r>
      <w:proofErr w:type="spellStart"/>
      <w:r>
        <w:t>футуральное</w:t>
      </w:r>
      <w:proofErr w:type="spellEnd"/>
      <w:r>
        <w:t xml:space="preserve"> в своем осуществлении или неосуществлении по отношению к установке намерения и как реализующего установку намерения субъекта;</w:t>
      </w:r>
    </w:p>
    <w:p w:rsidR="00A57FF6" w:rsidRDefault="00A57FF6" w:rsidP="00A57FF6">
      <w:pPr>
        <w:spacing w:after="0" w:line="360" w:lineRule="auto"/>
        <w:ind w:firstLine="709"/>
        <w:jc w:val="both"/>
      </w:pPr>
      <w:r>
        <w:t>При выражении оценки действия субъекта инфинитив обозначает обобщенное или единичное действие, представляя их как отстраненный от конкретного осуществления предмет практического рассуждения с точки зрения оценочных критериев. Эти критерии могут быть этическими, эстетическими, логическими, психологическими и другие.</w:t>
      </w:r>
    </w:p>
    <w:p w:rsidR="00A57FF6" w:rsidRDefault="00A57FF6" w:rsidP="00A57FF6">
      <w:pPr>
        <w:spacing w:after="0" w:line="360" w:lineRule="auto"/>
        <w:ind w:firstLine="709"/>
        <w:jc w:val="both"/>
      </w:pPr>
      <w:r>
        <w:t>Особый оценочный характер имеют инфинитивные предложения тождества, в которых устанавливаются сопоставимость одного обобщенного действия субъекта другому его обобщенному действию. Во всех случаях оценочного отношения к действию субъекта инфинитив выступает в функции предикатного компонента скрытой пропозиции, обозначающей грамматический субъект предложения и вызывающей ту или иную предикативную оценку. Предикативная оценка выражается соответствующими средствами, синтаксическими конструкциями и интонацией, и отделяется от субъекта предложения предикативной интонацией, паузой и связками.</w:t>
      </w:r>
    </w:p>
    <w:p w:rsidR="00A57FF6" w:rsidRPr="00AB03FA" w:rsidRDefault="00A57FF6" w:rsidP="00C623AA">
      <w:pPr>
        <w:spacing w:after="0" w:line="360" w:lineRule="auto"/>
        <w:ind w:firstLine="709"/>
        <w:jc w:val="both"/>
      </w:pPr>
      <w:r>
        <w:t>В произведениях В. Шукшина встречается большое количество инфинитивов с субъектно-намеренным функциональным употреблением, но практически не встречаются инфинитивы с оценочно-намеренным функциональным употреблением.</w:t>
      </w:r>
    </w:p>
    <w:p w:rsidR="00C623AA" w:rsidRDefault="00C623AA" w:rsidP="00C623AA">
      <w:pPr>
        <w:spacing w:after="0" w:line="360" w:lineRule="auto"/>
        <w:ind w:left="360" w:firstLine="709"/>
        <w:jc w:val="both"/>
      </w:pPr>
      <w:r>
        <w:lastRenderedPageBreak/>
        <w:t>Д</w:t>
      </w:r>
      <w:r w:rsidRPr="00F013FF">
        <w:t xml:space="preserve">ля русского языка характерны две основные формы подлежащего – </w:t>
      </w:r>
      <w:proofErr w:type="gramStart"/>
      <w:r w:rsidRPr="00F013FF">
        <w:t>номинативное</w:t>
      </w:r>
      <w:proofErr w:type="gramEnd"/>
      <w:r w:rsidRPr="00F013FF">
        <w:t xml:space="preserve"> и инфинитивное</w:t>
      </w:r>
      <w:r>
        <w:t xml:space="preserve">. </w:t>
      </w:r>
      <w:r w:rsidRPr="00F013FF">
        <w:t>Инфинитивное подлежащее очень емко в семантическом отношении, так как инфинитив сохраняет свою синкретичную природу и в этой функции</w:t>
      </w:r>
      <w:r>
        <w:t xml:space="preserve">. </w:t>
      </w:r>
      <w:r w:rsidRPr="00F013FF">
        <w:t>Инфинитив в позиции подлежащего не получает предметного</w:t>
      </w:r>
      <w:r>
        <w:t xml:space="preserve"> значения, не субстантивируется. </w:t>
      </w:r>
      <w:r w:rsidRPr="00F013FF">
        <w:t>Для предложения с инфинитивным подлежащим характерно четкое распадение на два состава – состав подлежащего и состав сказуемого</w:t>
      </w:r>
      <w:r>
        <w:t>;</w:t>
      </w:r>
    </w:p>
    <w:p w:rsidR="00C623AA" w:rsidRPr="00F013FF" w:rsidRDefault="00C623AA" w:rsidP="00C623AA">
      <w:pPr>
        <w:spacing w:after="0" w:line="360" w:lineRule="auto"/>
        <w:ind w:left="360" w:firstLine="709"/>
        <w:jc w:val="both"/>
      </w:pPr>
      <w:r w:rsidRPr="00F013FF">
        <w:t>Выделяются два структурных типа инфинитивного подлежащего</w:t>
      </w:r>
      <w:r>
        <w:t xml:space="preserve">: </w:t>
      </w:r>
      <w:r w:rsidRPr="00F013FF">
        <w:t>собственно инфинитивное подлежащее и инфинитивно-именное (составное) подлежащее</w:t>
      </w:r>
      <w:r w:rsidR="00F86EA4">
        <w:t xml:space="preserve">. </w:t>
      </w:r>
      <w:r w:rsidRPr="00F013FF">
        <w:t>Грамматическая форма собственно инфинитивного подлежащего проявляется:</w:t>
      </w:r>
      <w:r>
        <w:t xml:space="preserve"> </w:t>
      </w:r>
      <w:r w:rsidR="00F86EA4">
        <w:t>в</w:t>
      </w:r>
      <w:r w:rsidRPr="00F013FF">
        <w:t xml:space="preserve"> инфинитиве полнозначного глагола</w:t>
      </w:r>
      <w:r w:rsidR="00F86EA4">
        <w:t>, в</w:t>
      </w:r>
      <w:r w:rsidRPr="00F013FF">
        <w:t xml:space="preserve"> инфин</w:t>
      </w:r>
      <w:r w:rsidR="00F86EA4">
        <w:t>итиве глагольного фразеологизма, в</w:t>
      </w:r>
      <w:r w:rsidRPr="00F013FF">
        <w:t xml:space="preserve"> форме инфинитива глагольно-именного описательного оборота. </w:t>
      </w:r>
      <w:proofErr w:type="gramStart"/>
      <w:r w:rsidR="00F86EA4">
        <w:t>Последни</w:t>
      </w:r>
      <w:r w:rsidR="007B22B5">
        <w:t>х</w:t>
      </w:r>
      <w:proofErr w:type="gramEnd"/>
      <w:r w:rsidR="00F86EA4">
        <w:t xml:space="preserve"> </w:t>
      </w:r>
      <w:r w:rsidRPr="00F013FF">
        <w:t>в ходе анализа у</w:t>
      </w:r>
      <w:r>
        <w:t xml:space="preserve"> В.</w:t>
      </w:r>
      <w:r w:rsidRPr="00F013FF">
        <w:t xml:space="preserve"> Шукшина нам не встретилось</w:t>
      </w:r>
      <w:r w:rsidR="00F86EA4">
        <w:t>.</w:t>
      </w:r>
    </w:p>
    <w:p w:rsidR="00C623AA" w:rsidRPr="00F013FF" w:rsidRDefault="00C623AA" w:rsidP="00C623AA">
      <w:pPr>
        <w:spacing w:after="0" w:line="360" w:lineRule="auto"/>
        <w:ind w:firstLine="709"/>
        <w:jc w:val="both"/>
      </w:pPr>
      <w:r>
        <w:t>С</w:t>
      </w:r>
      <w:r w:rsidRPr="00F013FF">
        <w:t>интаксическая функция инфинитива в предложении разнообразна. Неопределенной формой глагола могут быть выражены как главные члены предложения – подлежащее и сказуемое, - так и второстепенные – определение, дополнение, обстоятельство.</w:t>
      </w:r>
    </w:p>
    <w:p w:rsidR="00C623AA" w:rsidRDefault="00C623AA" w:rsidP="00C623AA">
      <w:pPr>
        <w:spacing w:after="0" w:line="360" w:lineRule="auto"/>
        <w:ind w:firstLine="709"/>
        <w:jc w:val="both"/>
      </w:pPr>
      <w:r w:rsidRPr="00F013FF">
        <w:t xml:space="preserve">Согласно своей семантике, естественная синтаксическая функция инфинитива в предложении – сказуемое. </w:t>
      </w:r>
    </w:p>
    <w:p w:rsidR="0059322B" w:rsidRPr="00F013FF" w:rsidRDefault="00A57FF6" w:rsidP="0059322B">
      <w:pPr>
        <w:spacing w:after="0" w:line="360" w:lineRule="auto"/>
        <w:ind w:firstLine="709"/>
        <w:jc w:val="both"/>
      </w:pPr>
      <w:r>
        <w:t>Проанализировав произведения В.М. Шукшина, мы определили, что, и</w:t>
      </w:r>
      <w:r w:rsidR="0059322B" w:rsidRPr="00F013FF">
        <w:t>нфинитивом может быть выражено: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>Собственно инфинитивное подлежащее</w:t>
      </w:r>
      <w:r w:rsidR="00720F90">
        <w:t xml:space="preserve">: </w:t>
      </w:r>
      <w:r w:rsidRPr="00F013FF">
        <w:t xml:space="preserve">Вообще жить – хорошо. 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>Составное подлежащее</w:t>
      </w:r>
      <w:r w:rsidR="00720F90">
        <w:t xml:space="preserve">: </w:t>
      </w:r>
      <w:r w:rsidRPr="00F013FF">
        <w:t xml:space="preserve">Учителем быть трудно. 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>Простое глагольное сказуемое:</w:t>
      </w:r>
      <w:r w:rsidR="00720F90">
        <w:t xml:space="preserve"> </w:t>
      </w:r>
      <w:r w:rsidRPr="00F013FF">
        <w:t>Хорошо, еще не рогом попал, - сидеть бы мне у него на голове, как снопу на вилах.</w:t>
      </w:r>
      <w:r>
        <w:t xml:space="preserve"> </w:t>
      </w:r>
    </w:p>
    <w:p w:rsidR="0059322B" w:rsidRPr="00F013FF" w:rsidRDefault="00720F90" w:rsidP="0059322B">
      <w:pPr>
        <w:spacing w:after="0" w:line="360" w:lineRule="auto"/>
        <w:ind w:firstLine="709"/>
        <w:jc w:val="both"/>
      </w:pPr>
      <w:r>
        <w:t xml:space="preserve">Составное глагольное сказуемое: </w:t>
      </w:r>
      <w:r w:rsidR="0059322B" w:rsidRPr="00F013FF">
        <w:t xml:space="preserve">Отец </w:t>
      </w:r>
      <w:proofErr w:type="gramStart"/>
      <w:r w:rsidR="0059322B" w:rsidRPr="00F013FF">
        <w:t>сызмальства</w:t>
      </w:r>
      <w:proofErr w:type="gramEnd"/>
      <w:r w:rsidR="0059322B" w:rsidRPr="00F013FF">
        <w:t xml:space="preserve"> начал по тайге с собой таскать. 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>Составное именное сказуемое</w:t>
      </w:r>
      <w:r w:rsidR="00720F90">
        <w:t xml:space="preserve">: </w:t>
      </w:r>
      <w:r w:rsidRPr="00F013FF">
        <w:t xml:space="preserve">Лежу и </w:t>
      </w:r>
      <w:proofErr w:type="gramStart"/>
      <w:r w:rsidRPr="00F013FF">
        <w:t>стараюсь</w:t>
      </w:r>
      <w:proofErr w:type="gramEnd"/>
      <w:r w:rsidRPr="00F013FF">
        <w:t xml:space="preserve"> повеселей думать об этом. 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lastRenderedPageBreak/>
        <w:t>Определение</w:t>
      </w:r>
      <w:r w:rsidR="00720F90">
        <w:t xml:space="preserve">: </w:t>
      </w:r>
      <w:r w:rsidRPr="00F013FF">
        <w:t>Возникает неодолимое желание посмотреть вниз.</w:t>
      </w:r>
    </w:p>
    <w:p w:rsidR="0059322B" w:rsidRPr="00F013FF" w:rsidRDefault="00720F90" w:rsidP="0059322B">
      <w:pPr>
        <w:spacing w:after="0" w:line="360" w:lineRule="auto"/>
        <w:ind w:firstLine="709"/>
        <w:jc w:val="both"/>
      </w:pPr>
      <w:r>
        <w:t xml:space="preserve">Дополнение: </w:t>
      </w:r>
      <w:r w:rsidR="0059322B" w:rsidRPr="00F013FF">
        <w:t xml:space="preserve">Я прошу вас получить сегодня это железо. 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>Обстоятельства цели</w:t>
      </w:r>
      <w:r w:rsidR="00720F90">
        <w:t xml:space="preserve">: </w:t>
      </w:r>
      <w:proofErr w:type="spellStart"/>
      <w:r w:rsidRPr="00F013FF">
        <w:t>Кайгоров</w:t>
      </w:r>
      <w:proofErr w:type="spellEnd"/>
      <w:r w:rsidRPr="00F013FF">
        <w:t xml:space="preserve"> остановился прикурить.</w:t>
      </w:r>
    </w:p>
    <w:p w:rsidR="0059322B" w:rsidRPr="00F013FF" w:rsidRDefault="0059322B" w:rsidP="0059322B">
      <w:pPr>
        <w:spacing w:after="0" w:line="360" w:lineRule="auto"/>
        <w:ind w:firstLine="709"/>
        <w:jc w:val="both"/>
      </w:pPr>
      <w:r w:rsidRPr="00F013FF">
        <w:t xml:space="preserve">Итак, инфинитив – категория с особым синтаксическим поведением, со своими функциями и конструктивными возможностями, обусловленными его семантической спецификой. Неопределенной формой глагола могут быть выражены все члены предложения. </w:t>
      </w:r>
    </w:p>
    <w:p w:rsidR="0059322B" w:rsidRDefault="0059322B" w:rsidP="00136DE3">
      <w:pPr>
        <w:spacing w:line="360" w:lineRule="auto"/>
        <w:ind w:firstLine="709"/>
        <w:jc w:val="both"/>
        <w:rPr>
          <w:b/>
        </w:rPr>
      </w:pPr>
    </w:p>
    <w:p w:rsidR="0059322B" w:rsidRDefault="0059322B" w:rsidP="00136DE3">
      <w:pPr>
        <w:spacing w:line="360" w:lineRule="auto"/>
        <w:ind w:firstLine="709"/>
        <w:jc w:val="both"/>
        <w:rPr>
          <w:b/>
        </w:rPr>
      </w:pPr>
    </w:p>
    <w:p w:rsidR="0059322B" w:rsidRDefault="0059322B" w:rsidP="00136DE3">
      <w:pPr>
        <w:spacing w:line="360" w:lineRule="auto"/>
        <w:ind w:firstLine="709"/>
        <w:jc w:val="both"/>
        <w:rPr>
          <w:b/>
        </w:rPr>
      </w:pPr>
    </w:p>
    <w:p w:rsidR="00A57FF6" w:rsidRDefault="00A57FF6" w:rsidP="00136DE3">
      <w:pPr>
        <w:spacing w:line="360" w:lineRule="auto"/>
        <w:ind w:firstLine="709"/>
        <w:jc w:val="both"/>
        <w:rPr>
          <w:b/>
        </w:rPr>
      </w:pPr>
    </w:p>
    <w:p w:rsidR="00A57FF6" w:rsidRDefault="00A57FF6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7B22B5" w:rsidRDefault="007B22B5" w:rsidP="00136DE3">
      <w:pPr>
        <w:spacing w:line="360" w:lineRule="auto"/>
        <w:ind w:firstLine="709"/>
        <w:jc w:val="both"/>
        <w:rPr>
          <w:b/>
        </w:rPr>
      </w:pPr>
    </w:p>
    <w:p w:rsidR="0059322B" w:rsidRDefault="00036728" w:rsidP="0059322B">
      <w:pPr>
        <w:spacing w:after="0" w:line="360" w:lineRule="auto"/>
        <w:jc w:val="center"/>
        <w:rPr>
          <w:b/>
        </w:rPr>
      </w:pPr>
      <w:r w:rsidRPr="0059322B">
        <w:rPr>
          <w:b/>
        </w:rPr>
        <w:lastRenderedPageBreak/>
        <w:t>СПИСОК ИСПОЛЬЗОВАННОЙ ЛИТЕРАТУРЫ</w:t>
      </w:r>
    </w:p>
    <w:p w:rsidR="00567D0D" w:rsidRDefault="00567D0D" w:rsidP="00F155B2">
      <w:pPr>
        <w:spacing w:after="0" w:line="360" w:lineRule="auto"/>
        <w:ind w:left="709" w:hanging="142"/>
        <w:jc w:val="both"/>
      </w:pPr>
      <w:r>
        <w:t xml:space="preserve">Каримов И.А. Из речи Президента Республики Узбекистан И.А. Каримова на </w:t>
      </w:r>
      <w:r>
        <w:rPr>
          <w:lang w:val="en-US"/>
        </w:rPr>
        <w:t>IX</w:t>
      </w:r>
      <w:r>
        <w:t xml:space="preserve"> сессии </w:t>
      </w:r>
      <w:proofErr w:type="spellStart"/>
      <w:r>
        <w:t>Олий</w:t>
      </w:r>
      <w:proofErr w:type="spellEnd"/>
      <w:r>
        <w:t xml:space="preserve"> </w:t>
      </w:r>
      <w:proofErr w:type="spellStart"/>
      <w:r>
        <w:t>Мажлиса</w:t>
      </w:r>
      <w:proofErr w:type="spellEnd"/>
      <w:r>
        <w:t xml:space="preserve"> Республики Узбекистан от 29 августа 1997 г. В кн.: </w:t>
      </w:r>
      <w:r w:rsidR="00515A78">
        <w:t>Г</w:t>
      </w:r>
      <w:r>
        <w:t>армонично</w:t>
      </w:r>
      <w:r w:rsidR="00515A78">
        <w:t xml:space="preserve"> </w:t>
      </w:r>
      <w:r>
        <w:t xml:space="preserve">развитое </w:t>
      </w:r>
      <w:r w:rsidR="00515A78">
        <w:t>поколение – основа прогресса Узбекистана. – Т., 1997.</w:t>
      </w:r>
    </w:p>
    <w:p w:rsidR="00515A78" w:rsidRPr="00567D0D" w:rsidRDefault="00515A78" w:rsidP="00F155B2">
      <w:pPr>
        <w:spacing w:after="0" w:line="360" w:lineRule="auto"/>
        <w:ind w:left="709" w:hanging="142"/>
        <w:jc w:val="both"/>
        <w:rPr>
          <w:rFonts w:eastAsia="Times New Roman"/>
          <w:color w:val="000000"/>
          <w:lang w:eastAsia="ru-RU"/>
        </w:rPr>
      </w:pPr>
      <w:r>
        <w:t>Закон «Об образовании». – Т., 1997.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Авилова Н.С. Вид глагола и семантика глагольного слова. </w:t>
      </w:r>
      <w:r w:rsidR="00906288">
        <w:t xml:space="preserve">– </w:t>
      </w:r>
      <w:r w:rsidRPr="00F013FF">
        <w:t>М., 1976.</w:t>
      </w:r>
      <w:r w:rsidR="00906288" w:rsidRPr="00906288">
        <w:t xml:space="preserve"> </w:t>
      </w:r>
      <w:r w:rsidR="00906288">
        <w:t xml:space="preserve">– </w:t>
      </w:r>
      <w:r w:rsidRPr="00F013FF">
        <w:t>326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 w:rsidRPr="00F013FF">
        <w:t>Бабайцева</w:t>
      </w:r>
      <w:proofErr w:type="spellEnd"/>
      <w:r w:rsidRPr="00F013FF">
        <w:t xml:space="preserve"> В.В. Односоставные предложения в современном рус</w:t>
      </w:r>
      <w:r w:rsidR="00936A24">
        <w:t xml:space="preserve">ском языке. </w:t>
      </w:r>
      <w:r w:rsidR="00906288">
        <w:t>–</w:t>
      </w:r>
      <w:r w:rsidR="00936A24">
        <w:t xml:space="preserve"> М., 1968.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 w:rsidRPr="00F013FF">
        <w:t>Бабайцева</w:t>
      </w:r>
      <w:proofErr w:type="spellEnd"/>
      <w:r w:rsidRPr="00F013FF">
        <w:t xml:space="preserve"> В.В. Система членов предложения в современном русском языке. </w:t>
      </w:r>
      <w:r w:rsidR="00906288">
        <w:t xml:space="preserve">– </w:t>
      </w:r>
      <w:r w:rsidRPr="00F013FF">
        <w:t>М., 1988.</w:t>
      </w:r>
      <w:r w:rsidR="00906288" w:rsidRPr="00906288">
        <w:t xml:space="preserve"> </w:t>
      </w:r>
      <w:r w:rsidR="00906288">
        <w:t xml:space="preserve">– </w:t>
      </w:r>
      <w:r w:rsidRPr="00F013FF">
        <w:t>158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 w:rsidRPr="00F013FF">
        <w:t>Бандарко</w:t>
      </w:r>
      <w:proofErr w:type="spellEnd"/>
      <w:r w:rsidRPr="00F013FF">
        <w:t xml:space="preserve"> А.В., </w:t>
      </w:r>
      <w:proofErr w:type="spellStart"/>
      <w:r w:rsidRPr="00F013FF">
        <w:t>Буланин</w:t>
      </w:r>
      <w:proofErr w:type="spellEnd"/>
      <w:r w:rsidRPr="00F013FF">
        <w:t xml:space="preserve"> Л.Л. Русский глагол. </w:t>
      </w:r>
      <w:r w:rsidR="00906288">
        <w:t xml:space="preserve">– </w:t>
      </w:r>
      <w:r w:rsidRPr="00F013FF">
        <w:t>Л., 1967. – 192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Виноградов В.В. Из теории изучения русского синтаксиса// Избранные работы. </w:t>
      </w:r>
      <w:r w:rsidR="00906288">
        <w:t xml:space="preserve">– </w:t>
      </w:r>
      <w:r w:rsidRPr="00F013FF">
        <w:t>М., 1958.</w:t>
      </w:r>
      <w:r w:rsidR="00906288">
        <w:t xml:space="preserve"> – </w:t>
      </w:r>
      <w:r w:rsidRPr="00F013FF">
        <w:t>400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Виноградов В.В. Избранные труды. Исследования по русской грамматике. </w:t>
      </w:r>
      <w:r w:rsidR="00906288">
        <w:t xml:space="preserve">– </w:t>
      </w:r>
      <w:r w:rsidRPr="00F013FF">
        <w:t>М., 1975.</w:t>
      </w:r>
      <w:r w:rsidR="00906288" w:rsidRPr="00906288">
        <w:t xml:space="preserve"> </w:t>
      </w:r>
      <w:r w:rsidR="00906288">
        <w:t xml:space="preserve">– </w:t>
      </w:r>
      <w:r w:rsidRPr="00F013FF">
        <w:t>475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Виноградов В.В. Русский язык. </w:t>
      </w:r>
      <w:r w:rsidR="00906288">
        <w:t xml:space="preserve">– </w:t>
      </w:r>
      <w:r w:rsidRPr="00F013FF">
        <w:t>М.1986.</w:t>
      </w:r>
      <w:r w:rsidR="00906288">
        <w:t xml:space="preserve"> – </w:t>
      </w:r>
      <w:r w:rsidRPr="00F013FF">
        <w:t>343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Вопросы теории частей речи. </w:t>
      </w:r>
      <w:r w:rsidR="00906288">
        <w:t xml:space="preserve">– </w:t>
      </w:r>
      <w:r w:rsidRPr="00F013FF">
        <w:t>Л., 1968.</w:t>
      </w:r>
      <w:r w:rsidR="00906288">
        <w:t xml:space="preserve"> – </w:t>
      </w:r>
      <w:r w:rsidRPr="00F013FF">
        <w:t>343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>Грамматика современного русского литературного язык</w:t>
      </w:r>
      <w:r w:rsidR="00936A24">
        <w:t xml:space="preserve">а. </w:t>
      </w:r>
      <w:r w:rsidR="00906288">
        <w:t>–</w:t>
      </w:r>
      <w:r w:rsidR="00936A24">
        <w:t xml:space="preserve"> М., 1970.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 w:rsidRPr="00F013FF">
        <w:t>Жирмунский</w:t>
      </w:r>
      <w:proofErr w:type="spellEnd"/>
      <w:r w:rsidRPr="00F013FF">
        <w:t xml:space="preserve"> В.М. О природе частей речи и их классификации// Вопросы ч</w:t>
      </w:r>
      <w:r w:rsidR="00936A24">
        <w:t xml:space="preserve">астей речи. </w:t>
      </w:r>
      <w:r w:rsidR="00906288">
        <w:t xml:space="preserve">– </w:t>
      </w:r>
      <w:r w:rsidR="00936A24">
        <w:t>Л., 1968.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Золотова Г.А. Очерк функционального синтаксиса русского языка. </w:t>
      </w:r>
      <w:r w:rsidR="00906288">
        <w:t xml:space="preserve">– </w:t>
      </w:r>
      <w:r w:rsidRPr="00F013FF">
        <w:t>М., 1973.</w:t>
      </w:r>
      <w:r w:rsidR="00906288" w:rsidRPr="00906288">
        <w:t xml:space="preserve"> </w:t>
      </w:r>
      <w:r w:rsidR="00906288">
        <w:t xml:space="preserve">– </w:t>
      </w:r>
      <w:r w:rsidRPr="00F013FF">
        <w:t>351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Золотова Г.А. О синтаксической природе современного русского инфинитива// Филологические науки. - 1979. </w:t>
      </w:r>
      <w:r w:rsidR="00906288">
        <w:t xml:space="preserve">– </w:t>
      </w:r>
      <w:r w:rsidR="00936A24">
        <w:t>№5.</w:t>
      </w:r>
      <w:r w:rsidR="00906288">
        <w:t xml:space="preserve"> 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Золотова Г.А. Синтаксический словарь. </w:t>
      </w:r>
      <w:r w:rsidR="00906288">
        <w:t xml:space="preserve">– </w:t>
      </w:r>
      <w:r w:rsidRPr="00F013FF">
        <w:t>М., 1988.</w:t>
      </w:r>
      <w:r w:rsidR="00906288">
        <w:t xml:space="preserve"> –</w:t>
      </w:r>
      <w:r w:rsidRPr="00F013FF">
        <w:t xml:space="preserve"> 440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 w:rsidRPr="00F013FF">
        <w:t>Лекант</w:t>
      </w:r>
      <w:proofErr w:type="spellEnd"/>
      <w:r w:rsidRPr="00F013FF">
        <w:t xml:space="preserve"> П.А. Типы и формы сказуемого в современном рус</w:t>
      </w:r>
      <w:r w:rsidR="00936A24">
        <w:t xml:space="preserve">ском языке. </w:t>
      </w:r>
      <w:r w:rsidR="00906288">
        <w:t xml:space="preserve">– </w:t>
      </w:r>
      <w:r w:rsidR="00936A24">
        <w:t>М., 1976.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Мещанинов И.И. Члены предложения и части речи. </w:t>
      </w:r>
      <w:r w:rsidR="00906288">
        <w:t xml:space="preserve">– </w:t>
      </w:r>
      <w:r w:rsidRPr="00F013FF">
        <w:t>Л., 1978. – 378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</w:pPr>
      <w:r w:rsidRPr="00F013FF">
        <w:lastRenderedPageBreak/>
        <w:t>Общее языкознание</w:t>
      </w:r>
      <w:proofErr w:type="gramStart"/>
      <w:r w:rsidRPr="00F013FF">
        <w:t xml:space="preserve"> / П</w:t>
      </w:r>
      <w:proofErr w:type="gramEnd"/>
      <w:r w:rsidRPr="00F013FF">
        <w:t xml:space="preserve">од ред. Н.М. </w:t>
      </w:r>
      <w:proofErr w:type="spellStart"/>
      <w:r w:rsidRPr="00F013FF">
        <w:t>Кодухова</w:t>
      </w:r>
      <w:proofErr w:type="spellEnd"/>
      <w:r w:rsidRPr="00F013FF">
        <w:t xml:space="preserve">. </w:t>
      </w:r>
      <w:r w:rsidR="00906288">
        <w:t xml:space="preserve">– </w:t>
      </w:r>
      <w:r w:rsidRPr="00F013FF">
        <w:t>М., 1973.</w:t>
      </w:r>
      <w:r w:rsidR="00906288" w:rsidRPr="00906288">
        <w:t xml:space="preserve"> </w:t>
      </w:r>
      <w:r w:rsidR="00906288">
        <w:t xml:space="preserve">– </w:t>
      </w:r>
      <w:r w:rsidRPr="00F013FF">
        <w:t>318 с.</w:t>
      </w:r>
    </w:p>
    <w:p w:rsidR="0059322B" w:rsidRDefault="0059322B" w:rsidP="00F155B2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</w:pPr>
      <w:proofErr w:type="spellStart"/>
      <w:r w:rsidRPr="00F013FF">
        <w:t>Пешковский</w:t>
      </w:r>
      <w:proofErr w:type="spellEnd"/>
      <w:r w:rsidRPr="00F013FF">
        <w:t xml:space="preserve"> А.М. Русский синтаксис в научном освещении. </w:t>
      </w:r>
      <w:r w:rsidR="00906288">
        <w:t xml:space="preserve">– </w:t>
      </w:r>
      <w:r w:rsidRPr="00F013FF">
        <w:t>М</w:t>
      </w:r>
      <w:r w:rsidR="00906288">
        <w:t>.</w:t>
      </w:r>
      <w:r w:rsidRPr="00F013FF">
        <w:t xml:space="preserve">, 1956. </w:t>
      </w:r>
      <w:r w:rsidR="00906288">
        <w:t xml:space="preserve">– </w:t>
      </w:r>
      <w:r w:rsidRPr="00F013FF">
        <w:t>511с.</w:t>
      </w:r>
    </w:p>
    <w:p w:rsidR="00F155B2" w:rsidRPr="00F155B2" w:rsidRDefault="00F155B2" w:rsidP="00F155B2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</w:pPr>
      <w:proofErr w:type="spellStart"/>
      <w:r w:rsidRPr="00F155B2">
        <w:t>Пешковский</w:t>
      </w:r>
      <w:proofErr w:type="spellEnd"/>
      <w:r w:rsidRPr="00F155B2">
        <w:t xml:space="preserve"> А.М. Русский синтаксис в научном освещении. – М.: Языки славянской культуры, 2001. – 544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</w:pPr>
      <w:r w:rsidRPr="00F013FF">
        <w:t>Русская грамматика в 2-х</w:t>
      </w:r>
      <w:r w:rsidR="00936A24">
        <w:t xml:space="preserve"> тт. Т.I.</w:t>
      </w:r>
      <w:r w:rsidR="00906288" w:rsidRPr="00906288">
        <w:t xml:space="preserve"> </w:t>
      </w:r>
      <w:r w:rsidR="00906288">
        <w:t xml:space="preserve">– </w:t>
      </w:r>
      <w:r w:rsidR="00936A24">
        <w:t>М., 1980.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</w:pPr>
      <w:r w:rsidRPr="00F013FF">
        <w:t>Современный русский язык</w:t>
      </w:r>
      <w:proofErr w:type="gramStart"/>
      <w:r w:rsidRPr="00F013FF">
        <w:t xml:space="preserve"> /П</w:t>
      </w:r>
      <w:proofErr w:type="gramEnd"/>
      <w:r w:rsidRPr="00F013FF">
        <w:t xml:space="preserve">од ред. В.А. </w:t>
      </w:r>
      <w:proofErr w:type="spellStart"/>
      <w:r w:rsidRPr="00F013FF">
        <w:t>Белошапковой</w:t>
      </w:r>
      <w:proofErr w:type="spellEnd"/>
      <w:r w:rsidRPr="00F013FF">
        <w:t>.</w:t>
      </w:r>
      <w:r w:rsidR="00906288" w:rsidRPr="00906288">
        <w:t xml:space="preserve"> </w:t>
      </w:r>
      <w:r w:rsidR="00906288">
        <w:t xml:space="preserve">– </w:t>
      </w:r>
      <w:r w:rsidRPr="00F013FF">
        <w:t>М., 1989. – 450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 w:rsidRPr="00F013FF">
        <w:t>Суник</w:t>
      </w:r>
      <w:proofErr w:type="spellEnd"/>
      <w:r w:rsidRPr="00F013FF">
        <w:t xml:space="preserve"> О.П. Общая теория частей речи. </w:t>
      </w:r>
      <w:r w:rsidR="00906288">
        <w:t xml:space="preserve">– </w:t>
      </w:r>
      <w:r w:rsidRPr="00F013FF">
        <w:t>М.-Л., 1966. – 132.с.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>Супрун А.Е. Грамматические свойства слов и части речи// Вопросы теории час</w:t>
      </w:r>
      <w:r w:rsidR="00936A24">
        <w:t xml:space="preserve">тей речи. </w:t>
      </w:r>
      <w:r w:rsidR="00906288">
        <w:t xml:space="preserve">– </w:t>
      </w:r>
      <w:r w:rsidR="00936A24">
        <w:t>Л., 1968.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Супрун А.Е. Части речи в русском языке. </w:t>
      </w:r>
      <w:r w:rsidR="00906288">
        <w:t xml:space="preserve">– </w:t>
      </w:r>
      <w:r w:rsidRPr="00F013FF">
        <w:t xml:space="preserve">М., 1971. – 134 с. 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 w:rsidRPr="00F013FF">
        <w:t>Теньер</w:t>
      </w:r>
      <w:proofErr w:type="spellEnd"/>
      <w:r w:rsidRPr="00F013FF">
        <w:t xml:space="preserve"> Л. Основы структурного синтаксиса. </w:t>
      </w:r>
      <w:r w:rsidR="00906288">
        <w:t xml:space="preserve">– </w:t>
      </w:r>
      <w:r w:rsidRPr="00F013FF">
        <w:t>М., 1988. – 654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Федоров А.К. Трудные вопросы синтаксиса. </w:t>
      </w:r>
      <w:r w:rsidR="00906288">
        <w:t xml:space="preserve">– </w:t>
      </w:r>
      <w:r w:rsidRPr="00F013FF">
        <w:t>М., 1972. – 239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Фортунатов Ф.Ф. Избранные труды. </w:t>
      </w:r>
      <w:r w:rsidR="00906288">
        <w:t xml:space="preserve">– </w:t>
      </w:r>
      <w:r w:rsidRPr="00F013FF">
        <w:t>М., 1956. – 450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Чернов В.И. Вопросы классификации сложного сказуемого // Вопросы синтаксиса русского языка. </w:t>
      </w:r>
      <w:r w:rsidR="00F155B2">
        <w:t xml:space="preserve">– </w:t>
      </w:r>
      <w:r w:rsidRPr="00F013FF">
        <w:t>Калуга, 1969. – С. 64-81.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Шмелев Д.Н. </w:t>
      </w:r>
      <w:proofErr w:type="gramStart"/>
      <w:r w:rsidRPr="00F013FF">
        <w:t>Синтаксическая</w:t>
      </w:r>
      <w:proofErr w:type="gramEnd"/>
      <w:r w:rsidRPr="00F013FF">
        <w:t xml:space="preserve"> </w:t>
      </w:r>
      <w:proofErr w:type="spellStart"/>
      <w:r w:rsidRPr="00F013FF">
        <w:t>членимость</w:t>
      </w:r>
      <w:proofErr w:type="spellEnd"/>
      <w:r w:rsidRPr="00F013FF">
        <w:t xml:space="preserve"> высказывания в современном русском языке. </w:t>
      </w:r>
      <w:r w:rsidR="00F155B2">
        <w:t xml:space="preserve">– </w:t>
      </w:r>
      <w:r w:rsidRPr="00F013FF">
        <w:t>М., 1976. – 150 с.</w:t>
      </w:r>
    </w:p>
    <w:p w:rsidR="0059322B" w:rsidRPr="00F013FF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>Шукшин В.М. До третьих петухов. Повест</w:t>
      </w:r>
      <w:r w:rsidR="00936A24">
        <w:t xml:space="preserve">и. Рассказы. </w:t>
      </w:r>
      <w:r w:rsidR="00F155B2">
        <w:t xml:space="preserve">– </w:t>
      </w:r>
      <w:r w:rsidR="00936A24">
        <w:t xml:space="preserve">М., 1976. – </w:t>
      </w:r>
      <w:r w:rsidRPr="00F013FF">
        <w:t>392</w:t>
      </w:r>
      <w:r w:rsidR="00936A24">
        <w:t xml:space="preserve"> с</w:t>
      </w:r>
      <w:r w:rsidRPr="00F013FF">
        <w:t>.</w:t>
      </w:r>
    </w:p>
    <w:p w:rsidR="0059322B" w:rsidRPr="00CE2667" w:rsidRDefault="0059322B" w:rsidP="00F155B2">
      <w:pPr>
        <w:pStyle w:val="a3"/>
        <w:numPr>
          <w:ilvl w:val="0"/>
          <w:numId w:val="7"/>
        </w:numPr>
        <w:spacing w:after="0" w:line="360" w:lineRule="auto"/>
        <w:jc w:val="both"/>
      </w:pPr>
      <w:r w:rsidRPr="00F013FF">
        <w:t xml:space="preserve">Щерба Л.В. О частях речи в русском языке// Языковая система и речевая деятельность. </w:t>
      </w:r>
      <w:r w:rsidR="00F155B2">
        <w:t xml:space="preserve">– </w:t>
      </w:r>
      <w:r w:rsidRPr="00F013FF">
        <w:t>Л., 1974.</w:t>
      </w:r>
    </w:p>
    <w:p w:rsidR="00A73FF5" w:rsidRPr="00B75039" w:rsidRDefault="00A73FF5" w:rsidP="00A73FF5">
      <w:pPr>
        <w:pStyle w:val="a3"/>
        <w:spacing w:after="0" w:line="360" w:lineRule="auto"/>
        <w:ind w:left="142"/>
        <w:jc w:val="both"/>
        <w:rPr>
          <w:lang w:val="en-US"/>
        </w:rPr>
      </w:pPr>
      <w:proofErr w:type="gramStart"/>
      <w:r w:rsidRPr="00F45279">
        <w:t>Интернет</w:t>
      </w:r>
      <w:r w:rsidRPr="00B75039">
        <w:rPr>
          <w:lang w:val="en-US"/>
        </w:rPr>
        <w:t>-</w:t>
      </w:r>
      <w:r w:rsidRPr="00F45279">
        <w:t>источники</w:t>
      </w:r>
      <w:proofErr w:type="gramEnd"/>
    </w:p>
    <w:p w:rsidR="00A73FF5" w:rsidRPr="00B75039" w:rsidRDefault="00A73FF5" w:rsidP="00A73FF5">
      <w:pPr>
        <w:pStyle w:val="a3"/>
        <w:spacing w:after="0" w:line="360" w:lineRule="auto"/>
        <w:ind w:left="1080"/>
        <w:jc w:val="both"/>
        <w:rPr>
          <w:lang w:val="en-US"/>
        </w:rPr>
      </w:pPr>
      <w:r w:rsidRPr="00B75039">
        <w:rPr>
          <w:lang w:val="en-US"/>
        </w:rPr>
        <w:t>1.</w:t>
      </w:r>
      <w:r w:rsidRPr="00B75039">
        <w:rPr>
          <w:lang w:val="en-US"/>
        </w:rPr>
        <w:tab/>
      </w:r>
      <w:proofErr w:type="gramStart"/>
      <w:r w:rsidRPr="00B75039">
        <w:rPr>
          <w:lang w:val="en-US"/>
        </w:rPr>
        <w:t>www</w:t>
      </w:r>
      <w:proofErr w:type="gramEnd"/>
      <w:r w:rsidRPr="00B75039">
        <w:rPr>
          <w:lang w:val="en-US"/>
        </w:rPr>
        <w:t xml:space="preserve">. </w:t>
      </w:r>
      <w:proofErr w:type="gramStart"/>
      <w:r w:rsidRPr="00B75039">
        <w:rPr>
          <w:lang w:val="en-US"/>
        </w:rPr>
        <w:t>philology</w:t>
      </w:r>
      <w:proofErr w:type="gramEnd"/>
      <w:r w:rsidRPr="00B75039">
        <w:rPr>
          <w:lang w:val="en-US"/>
        </w:rPr>
        <w:t xml:space="preserve">. </w:t>
      </w:r>
      <w:proofErr w:type="spellStart"/>
      <w:proofErr w:type="gramStart"/>
      <w:r w:rsidRPr="00B75039">
        <w:rPr>
          <w:lang w:val="en-US"/>
        </w:rPr>
        <w:t>ru</w:t>
      </w:r>
      <w:proofErr w:type="spellEnd"/>
      <w:proofErr w:type="gramEnd"/>
    </w:p>
    <w:p w:rsidR="00A73FF5" w:rsidRPr="00B75039" w:rsidRDefault="00A73FF5" w:rsidP="00A73FF5">
      <w:pPr>
        <w:pStyle w:val="a3"/>
        <w:spacing w:after="0" w:line="360" w:lineRule="auto"/>
        <w:ind w:left="1080"/>
        <w:jc w:val="both"/>
        <w:rPr>
          <w:lang w:val="en-US"/>
        </w:rPr>
      </w:pPr>
      <w:r w:rsidRPr="00B75039">
        <w:rPr>
          <w:lang w:val="en-US"/>
        </w:rPr>
        <w:t>2.</w:t>
      </w:r>
      <w:r w:rsidRPr="00B75039">
        <w:rPr>
          <w:lang w:val="en-US"/>
        </w:rPr>
        <w:tab/>
      </w:r>
      <w:proofErr w:type="gramStart"/>
      <w:r w:rsidRPr="00B75039">
        <w:rPr>
          <w:lang w:val="en-US"/>
        </w:rPr>
        <w:t>www</w:t>
      </w:r>
      <w:proofErr w:type="gramEnd"/>
      <w:r w:rsidRPr="00B75039">
        <w:rPr>
          <w:lang w:val="en-US"/>
        </w:rPr>
        <w:t xml:space="preserve">. </w:t>
      </w:r>
      <w:proofErr w:type="spellStart"/>
      <w:proofErr w:type="gramStart"/>
      <w:r w:rsidRPr="00B75039">
        <w:rPr>
          <w:lang w:val="en-US"/>
        </w:rPr>
        <w:t>slovari</w:t>
      </w:r>
      <w:proofErr w:type="spellEnd"/>
      <w:proofErr w:type="gramEnd"/>
      <w:r w:rsidRPr="00B75039">
        <w:rPr>
          <w:lang w:val="en-US"/>
        </w:rPr>
        <w:t xml:space="preserve">. </w:t>
      </w:r>
      <w:proofErr w:type="spellStart"/>
      <w:proofErr w:type="gramStart"/>
      <w:r w:rsidRPr="00B75039">
        <w:rPr>
          <w:lang w:val="en-US"/>
        </w:rPr>
        <w:t>ru</w:t>
      </w:r>
      <w:proofErr w:type="spellEnd"/>
      <w:proofErr w:type="gramEnd"/>
    </w:p>
    <w:p w:rsidR="00A73FF5" w:rsidRPr="00B75039" w:rsidRDefault="00A73FF5" w:rsidP="00A73FF5">
      <w:pPr>
        <w:pStyle w:val="a3"/>
        <w:spacing w:after="0" w:line="360" w:lineRule="auto"/>
        <w:ind w:left="1080"/>
        <w:jc w:val="both"/>
        <w:rPr>
          <w:lang w:val="en-US"/>
        </w:rPr>
      </w:pPr>
      <w:r w:rsidRPr="00B75039">
        <w:rPr>
          <w:lang w:val="en-US"/>
        </w:rPr>
        <w:t>3.</w:t>
      </w:r>
      <w:r w:rsidRPr="00B75039">
        <w:rPr>
          <w:lang w:val="en-US"/>
        </w:rPr>
        <w:tab/>
      </w:r>
      <w:proofErr w:type="gramStart"/>
      <w:r w:rsidRPr="00B75039">
        <w:rPr>
          <w:lang w:val="en-US"/>
        </w:rPr>
        <w:t>www</w:t>
      </w:r>
      <w:proofErr w:type="gramEnd"/>
      <w:r w:rsidRPr="00B75039">
        <w:rPr>
          <w:lang w:val="en-US"/>
        </w:rPr>
        <w:t xml:space="preserve">. </w:t>
      </w:r>
      <w:proofErr w:type="spellStart"/>
      <w:proofErr w:type="gramStart"/>
      <w:r w:rsidRPr="00B75039">
        <w:rPr>
          <w:lang w:val="en-US"/>
        </w:rPr>
        <w:t>mgu</w:t>
      </w:r>
      <w:proofErr w:type="spellEnd"/>
      <w:r w:rsidRPr="00B75039">
        <w:rPr>
          <w:lang w:val="en-US"/>
        </w:rPr>
        <w:t xml:space="preserve">\ </w:t>
      </w:r>
      <w:proofErr w:type="spellStart"/>
      <w:r w:rsidRPr="00B75039">
        <w:rPr>
          <w:lang w:val="en-US"/>
        </w:rPr>
        <w:t>rusliter</w:t>
      </w:r>
      <w:proofErr w:type="spellEnd"/>
      <w:r w:rsidRPr="00B75039">
        <w:rPr>
          <w:lang w:val="en-US"/>
        </w:rPr>
        <w:t>\.</w:t>
      </w:r>
      <w:proofErr w:type="gramEnd"/>
      <w:r w:rsidRPr="00B75039">
        <w:rPr>
          <w:lang w:val="en-US"/>
        </w:rPr>
        <w:t xml:space="preserve"> </w:t>
      </w:r>
      <w:proofErr w:type="spellStart"/>
      <w:proofErr w:type="gramStart"/>
      <w:r w:rsidRPr="00B75039">
        <w:rPr>
          <w:lang w:val="en-US"/>
        </w:rPr>
        <w:t>ru</w:t>
      </w:r>
      <w:proofErr w:type="spellEnd"/>
      <w:proofErr w:type="gramEnd"/>
    </w:p>
    <w:p w:rsidR="00A73FF5" w:rsidRPr="00B75039" w:rsidRDefault="00A73FF5" w:rsidP="00A73FF5">
      <w:pPr>
        <w:pStyle w:val="a3"/>
        <w:spacing w:after="0" w:line="360" w:lineRule="auto"/>
        <w:ind w:left="1080"/>
        <w:jc w:val="both"/>
        <w:rPr>
          <w:lang w:val="en-US"/>
        </w:rPr>
      </w:pPr>
      <w:r w:rsidRPr="00B75039">
        <w:rPr>
          <w:lang w:val="en-US"/>
        </w:rPr>
        <w:t>4.</w:t>
      </w:r>
      <w:r w:rsidRPr="00B75039">
        <w:rPr>
          <w:lang w:val="en-US"/>
        </w:rPr>
        <w:tab/>
      </w:r>
      <w:proofErr w:type="gramStart"/>
      <w:r w:rsidRPr="00B75039">
        <w:rPr>
          <w:lang w:val="en-US"/>
        </w:rPr>
        <w:t>www</w:t>
      </w:r>
      <w:proofErr w:type="gramEnd"/>
      <w:r w:rsidRPr="00B75039">
        <w:rPr>
          <w:lang w:val="en-US"/>
        </w:rPr>
        <w:t xml:space="preserve">. </w:t>
      </w:r>
      <w:proofErr w:type="spellStart"/>
      <w:proofErr w:type="gramStart"/>
      <w:r w:rsidRPr="00B75039">
        <w:rPr>
          <w:lang w:val="en-US"/>
        </w:rPr>
        <w:t>orfolology</w:t>
      </w:r>
      <w:proofErr w:type="spellEnd"/>
      <w:proofErr w:type="gramEnd"/>
      <w:r w:rsidRPr="00B75039">
        <w:rPr>
          <w:lang w:val="en-US"/>
        </w:rPr>
        <w:t xml:space="preserve">. </w:t>
      </w:r>
      <w:proofErr w:type="spellStart"/>
      <w:proofErr w:type="gramStart"/>
      <w:r w:rsidRPr="00B75039">
        <w:rPr>
          <w:lang w:val="en-US"/>
        </w:rPr>
        <w:t>ru</w:t>
      </w:r>
      <w:proofErr w:type="spellEnd"/>
      <w:proofErr w:type="gramEnd"/>
    </w:p>
    <w:p w:rsidR="00A73FF5" w:rsidRDefault="00A73FF5" w:rsidP="00A73FF5">
      <w:pPr>
        <w:pStyle w:val="a3"/>
        <w:spacing w:after="0" w:line="360" w:lineRule="auto"/>
        <w:ind w:left="1080"/>
        <w:jc w:val="both"/>
      </w:pPr>
      <w:r w:rsidRPr="00712528">
        <w:t>5.</w:t>
      </w:r>
      <w:r w:rsidRPr="00712528">
        <w:tab/>
      </w:r>
      <w:proofErr w:type="spellStart"/>
      <w:r w:rsidRPr="00712528">
        <w:t>www</w:t>
      </w:r>
      <w:proofErr w:type="spellEnd"/>
      <w:r w:rsidRPr="00712528">
        <w:t xml:space="preserve">. </w:t>
      </w:r>
      <w:proofErr w:type="spellStart"/>
      <w:r w:rsidRPr="00712528">
        <w:t>moy-yazik</w:t>
      </w:r>
      <w:proofErr w:type="spellEnd"/>
      <w:r w:rsidRPr="00712528">
        <w:t xml:space="preserve">. </w:t>
      </w:r>
      <w:proofErr w:type="spellStart"/>
      <w:r w:rsidRPr="00712528">
        <w:t>narod</w:t>
      </w:r>
      <w:proofErr w:type="spellEnd"/>
      <w:r w:rsidRPr="00712528">
        <w:t xml:space="preserve">. </w:t>
      </w:r>
      <w:proofErr w:type="spellStart"/>
      <w:r w:rsidRPr="00712528">
        <w:t>ru</w:t>
      </w:r>
      <w:proofErr w:type="spellEnd"/>
    </w:p>
    <w:p w:rsidR="0059322B" w:rsidRPr="00F86311" w:rsidRDefault="0059322B" w:rsidP="00F155B2">
      <w:pPr>
        <w:spacing w:line="360" w:lineRule="auto"/>
        <w:ind w:left="709"/>
        <w:jc w:val="both"/>
        <w:rPr>
          <w:b/>
        </w:rPr>
      </w:pPr>
    </w:p>
    <w:sectPr w:rsidR="0059322B" w:rsidRPr="00F86311" w:rsidSect="0043544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26" w:rsidRDefault="00914626" w:rsidP="00136DE3">
      <w:pPr>
        <w:spacing w:after="0" w:line="240" w:lineRule="auto"/>
      </w:pPr>
      <w:r>
        <w:separator/>
      </w:r>
    </w:p>
  </w:endnote>
  <w:endnote w:type="continuationSeparator" w:id="0">
    <w:p w:rsidR="00914626" w:rsidRDefault="00914626" w:rsidP="0013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4898"/>
      <w:docPartObj>
        <w:docPartGallery w:val="Page Numbers (Bottom of Page)"/>
        <w:docPartUnique/>
      </w:docPartObj>
    </w:sdtPr>
    <w:sdtEndPr/>
    <w:sdtContent>
      <w:p w:rsidR="00680D01" w:rsidRDefault="00680D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039">
          <w:rPr>
            <w:noProof/>
          </w:rPr>
          <w:t>13</w:t>
        </w:r>
        <w:r>
          <w:fldChar w:fldCharType="end"/>
        </w:r>
      </w:p>
    </w:sdtContent>
  </w:sdt>
  <w:p w:rsidR="00680D01" w:rsidRDefault="00680D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26" w:rsidRDefault="00914626" w:rsidP="00136DE3">
      <w:pPr>
        <w:spacing w:after="0" w:line="240" w:lineRule="auto"/>
      </w:pPr>
      <w:r>
        <w:separator/>
      </w:r>
    </w:p>
  </w:footnote>
  <w:footnote w:type="continuationSeparator" w:id="0">
    <w:p w:rsidR="00914626" w:rsidRDefault="00914626" w:rsidP="00136DE3">
      <w:pPr>
        <w:spacing w:after="0" w:line="240" w:lineRule="auto"/>
      </w:pPr>
      <w:r>
        <w:continuationSeparator/>
      </w:r>
    </w:p>
  </w:footnote>
  <w:footnote w:id="1">
    <w:p w:rsidR="00680D01" w:rsidRPr="00D849F4" w:rsidRDefault="00680D01" w:rsidP="00D849F4">
      <w:pPr>
        <w:pStyle w:val="a4"/>
        <w:spacing w:line="276" w:lineRule="auto"/>
        <w:rPr>
          <w:rFonts w:eastAsia="Calibri"/>
        </w:rPr>
      </w:pPr>
      <w:r>
        <w:rPr>
          <w:rStyle w:val="a6"/>
        </w:rPr>
        <w:footnoteRef/>
      </w:r>
      <w:r>
        <w:t xml:space="preserve"> </w:t>
      </w:r>
      <w:r w:rsidRPr="00D849F4">
        <w:rPr>
          <w:rFonts w:eastAsia="Calibri"/>
        </w:rPr>
        <w:t xml:space="preserve">Каримов И.А. Узбекистан на пороге XXI века: угрозы безопасности, условия и гарантии прогресса. Ташкент, </w:t>
      </w:r>
      <w:proofErr w:type="spellStart"/>
      <w:r w:rsidRPr="00D849F4">
        <w:rPr>
          <w:rFonts w:eastAsia="Calibri"/>
        </w:rPr>
        <w:t>Узбекистон</w:t>
      </w:r>
      <w:proofErr w:type="spellEnd"/>
      <w:r w:rsidRPr="00D849F4">
        <w:rPr>
          <w:rFonts w:eastAsia="Calibri"/>
        </w:rPr>
        <w:t>, 1997. — С. 253.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E4C"/>
    <w:multiLevelType w:val="hybridMultilevel"/>
    <w:tmpl w:val="1FF8C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36A54"/>
    <w:multiLevelType w:val="hybridMultilevel"/>
    <w:tmpl w:val="B7B4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C0B09"/>
    <w:multiLevelType w:val="multilevel"/>
    <w:tmpl w:val="0A941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A81D3F"/>
    <w:multiLevelType w:val="multilevel"/>
    <w:tmpl w:val="73F64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6A52EB"/>
    <w:multiLevelType w:val="hybridMultilevel"/>
    <w:tmpl w:val="7A2C7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25F9"/>
    <w:multiLevelType w:val="hybridMultilevel"/>
    <w:tmpl w:val="0908C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33770"/>
    <w:multiLevelType w:val="multilevel"/>
    <w:tmpl w:val="148C99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2A0ADC"/>
    <w:multiLevelType w:val="multilevel"/>
    <w:tmpl w:val="7FE05A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</w:rPr>
    </w:lvl>
  </w:abstractNum>
  <w:abstractNum w:abstractNumId="8">
    <w:nsid w:val="37EE5545"/>
    <w:multiLevelType w:val="multilevel"/>
    <w:tmpl w:val="302A0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05A7C5C"/>
    <w:multiLevelType w:val="hybridMultilevel"/>
    <w:tmpl w:val="2CA89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F1534"/>
    <w:multiLevelType w:val="hybridMultilevel"/>
    <w:tmpl w:val="2AD6B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C1238D"/>
    <w:multiLevelType w:val="hybridMultilevel"/>
    <w:tmpl w:val="F7006BC2"/>
    <w:lvl w:ilvl="0" w:tplc="DD42B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D1E72"/>
    <w:multiLevelType w:val="hybridMultilevel"/>
    <w:tmpl w:val="85E6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64636"/>
    <w:multiLevelType w:val="multilevel"/>
    <w:tmpl w:val="815E69F2"/>
    <w:lvl w:ilvl="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14">
    <w:nsid w:val="629F37A5"/>
    <w:multiLevelType w:val="hybridMultilevel"/>
    <w:tmpl w:val="0D3C226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2CF3D1F"/>
    <w:multiLevelType w:val="multilevel"/>
    <w:tmpl w:val="11C28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730D0A49"/>
    <w:multiLevelType w:val="multilevel"/>
    <w:tmpl w:val="18024DC4"/>
    <w:lvl w:ilvl="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17">
    <w:nsid w:val="7D7A1542"/>
    <w:multiLevelType w:val="hybridMultilevel"/>
    <w:tmpl w:val="18C0D98E"/>
    <w:lvl w:ilvl="0" w:tplc="0BE25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5"/>
  </w:num>
  <w:num w:numId="15">
    <w:abstractNumId w:val="7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FA2"/>
    <w:rsid w:val="00003737"/>
    <w:rsid w:val="0002407D"/>
    <w:rsid w:val="00036728"/>
    <w:rsid w:val="00041F6D"/>
    <w:rsid w:val="000536F8"/>
    <w:rsid w:val="00071645"/>
    <w:rsid w:val="00077C25"/>
    <w:rsid w:val="000A235C"/>
    <w:rsid w:val="00136DE3"/>
    <w:rsid w:val="001469EE"/>
    <w:rsid w:val="00160B4D"/>
    <w:rsid w:val="001739A7"/>
    <w:rsid w:val="001A7F1D"/>
    <w:rsid w:val="001C00C7"/>
    <w:rsid w:val="001C3B77"/>
    <w:rsid w:val="001E119F"/>
    <w:rsid w:val="001F48A1"/>
    <w:rsid w:val="002027B1"/>
    <w:rsid w:val="00223F2A"/>
    <w:rsid w:val="00230B8F"/>
    <w:rsid w:val="00284FBF"/>
    <w:rsid w:val="00293C0D"/>
    <w:rsid w:val="002A1E13"/>
    <w:rsid w:val="002B4D52"/>
    <w:rsid w:val="002C1AE3"/>
    <w:rsid w:val="003914C3"/>
    <w:rsid w:val="003C64D6"/>
    <w:rsid w:val="00414DFD"/>
    <w:rsid w:val="0043278E"/>
    <w:rsid w:val="00435444"/>
    <w:rsid w:val="004414E1"/>
    <w:rsid w:val="00445EB9"/>
    <w:rsid w:val="00457C93"/>
    <w:rsid w:val="0046541D"/>
    <w:rsid w:val="004A4776"/>
    <w:rsid w:val="004A63F0"/>
    <w:rsid w:val="004D10C9"/>
    <w:rsid w:val="00515A78"/>
    <w:rsid w:val="005201F1"/>
    <w:rsid w:val="00567D0D"/>
    <w:rsid w:val="0059322B"/>
    <w:rsid w:val="00594CA3"/>
    <w:rsid w:val="005B3F46"/>
    <w:rsid w:val="005C45D7"/>
    <w:rsid w:val="0060532C"/>
    <w:rsid w:val="00612D7D"/>
    <w:rsid w:val="00680C26"/>
    <w:rsid w:val="00680D01"/>
    <w:rsid w:val="00686B64"/>
    <w:rsid w:val="0069768F"/>
    <w:rsid w:val="006B0E79"/>
    <w:rsid w:val="006E686A"/>
    <w:rsid w:val="006E70E6"/>
    <w:rsid w:val="006F092E"/>
    <w:rsid w:val="00720F90"/>
    <w:rsid w:val="007834C3"/>
    <w:rsid w:val="00785991"/>
    <w:rsid w:val="0078789C"/>
    <w:rsid w:val="007B22B5"/>
    <w:rsid w:val="007C392D"/>
    <w:rsid w:val="007C4197"/>
    <w:rsid w:val="007C68C5"/>
    <w:rsid w:val="00822E0A"/>
    <w:rsid w:val="00823BD2"/>
    <w:rsid w:val="00853E60"/>
    <w:rsid w:val="00860A67"/>
    <w:rsid w:val="008747E3"/>
    <w:rsid w:val="008C3383"/>
    <w:rsid w:val="009058AF"/>
    <w:rsid w:val="00906288"/>
    <w:rsid w:val="00912A63"/>
    <w:rsid w:val="00914626"/>
    <w:rsid w:val="00936A24"/>
    <w:rsid w:val="00950F3C"/>
    <w:rsid w:val="00953589"/>
    <w:rsid w:val="009E3C93"/>
    <w:rsid w:val="009E53A8"/>
    <w:rsid w:val="00A23AC5"/>
    <w:rsid w:val="00A536DF"/>
    <w:rsid w:val="00A57FF6"/>
    <w:rsid w:val="00A73FF5"/>
    <w:rsid w:val="00AA18F7"/>
    <w:rsid w:val="00AB03FA"/>
    <w:rsid w:val="00AB100E"/>
    <w:rsid w:val="00AB5E30"/>
    <w:rsid w:val="00B016B3"/>
    <w:rsid w:val="00B265A2"/>
    <w:rsid w:val="00B44C0F"/>
    <w:rsid w:val="00B75039"/>
    <w:rsid w:val="00B7628B"/>
    <w:rsid w:val="00B929BF"/>
    <w:rsid w:val="00BA4F20"/>
    <w:rsid w:val="00BD4768"/>
    <w:rsid w:val="00C001DD"/>
    <w:rsid w:val="00C15EE1"/>
    <w:rsid w:val="00C32197"/>
    <w:rsid w:val="00C623AA"/>
    <w:rsid w:val="00C81FA2"/>
    <w:rsid w:val="00CB68C9"/>
    <w:rsid w:val="00CF02D6"/>
    <w:rsid w:val="00D53D7E"/>
    <w:rsid w:val="00D849F4"/>
    <w:rsid w:val="00DB63F0"/>
    <w:rsid w:val="00DD57DC"/>
    <w:rsid w:val="00DD797A"/>
    <w:rsid w:val="00E20B22"/>
    <w:rsid w:val="00E41C0A"/>
    <w:rsid w:val="00E72FE1"/>
    <w:rsid w:val="00E96CF3"/>
    <w:rsid w:val="00EA357B"/>
    <w:rsid w:val="00EE2F38"/>
    <w:rsid w:val="00EE5B9B"/>
    <w:rsid w:val="00F155B2"/>
    <w:rsid w:val="00F32838"/>
    <w:rsid w:val="00F5292A"/>
    <w:rsid w:val="00F86311"/>
    <w:rsid w:val="00F86EA4"/>
    <w:rsid w:val="00F9215B"/>
    <w:rsid w:val="00FA7D0C"/>
    <w:rsid w:val="00FB5EC2"/>
    <w:rsid w:val="00FC1C57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A2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536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A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36D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36DE3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36DE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0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58A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90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58AF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D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7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3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48719-C43D-4E54-8E8C-C712489A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2780</Words>
  <Characters>15852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/>
      <vt:lpstr>РУЗИЕВА СИТОРА КАРИМЖОН КИЗИ</vt:lpstr>
      <vt:lpstr/>
      <vt:lpstr/>
      <vt:lpstr>ВЫПУСКНАЯ КВАЛИФИКАЦИОННАЯ РАБОТА</vt:lpstr>
      <vt:lpstr>СИНТАКСИЧЕСКАЯ ФУНКЦИЯ ИНФИНИТИВА В СОВРЕМЕННОМ РУССКОМ ЯЗЫКЕ (НА МАТЕРИАЛЕ ПРОИ</vt:lpstr>
      <vt:lpstr/>
      <vt:lpstr>на соискание степени бакалавра по направлению образования: </vt:lpstr>
      <vt:lpstr>512 01 00 – Филология и обучение языкам (русский язык) </vt:lpstr>
      <vt:lpstr/>
      <vt:lpstr/>
    </vt:vector>
  </TitlesOfParts>
  <Company>Krokoz™</Company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Тимур</cp:lastModifiedBy>
  <cp:revision>69</cp:revision>
  <cp:lastPrinted>2015-05-31T22:12:00Z</cp:lastPrinted>
  <dcterms:created xsi:type="dcterms:W3CDTF">2015-05-02T06:30:00Z</dcterms:created>
  <dcterms:modified xsi:type="dcterms:W3CDTF">2015-06-13T02:06:00Z</dcterms:modified>
</cp:coreProperties>
</file>