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F1" w:rsidRPr="008D4E53" w:rsidRDefault="009A3DF1" w:rsidP="005D1BB9">
      <w:pPr>
        <w:spacing w:after="157" w:line="240" w:lineRule="auto"/>
        <w:jc w:val="center"/>
        <w:rPr>
          <w:rFonts w:ascii="Helvetica" w:hAnsi="Helvetica" w:cs="Helvetica"/>
          <w:color w:val="000000"/>
          <w:sz w:val="24"/>
          <w:szCs w:val="24"/>
          <w:lang w:val="en-US"/>
        </w:rPr>
      </w:pPr>
      <w:r w:rsidRPr="00383A66">
        <w:rPr>
          <w:rFonts w:ascii="Times New Roman" w:hAnsi="Times New Roman"/>
          <w:b/>
          <w:bCs/>
          <w:color w:val="000000"/>
          <w:sz w:val="24"/>
          <w:szCs w:val="24"/>
          <w:lang w:val="en-US"/>
        </w:rPr>
        <w:t>ECONOMIC EFFICIENCY OF ELECTRONIC SERVICES AS A HELPFUL INDICATOR FOR EVALUATION OF E-GOVERNMENT'S IMPACT ON STATE AGENCIES DEVELOPMENT</w:t>
      </w:r>
    </w:p>
    <w:p w:rsidR="009A3DF1" w:rsidRPr="008D4E53" w:rsidRDefault="009A3DF1" w:rsidP="005D1BB9">
      <w:pPr>
        <w:spacing w:after="157" w:line="240" w:lineRule="auto"/>
        <w:jc w:val="center"/>
        <w:rPr>
          <w:rFonts w:ascii="Helvetica" w:hAnsi="Helvetica" w:cs="Helvetica"/>
          <w:color w:val="000000"/>
          <w:sz w:val="24"/>
          <w:szCs w:val="24"/>
          <w:lang w:val="en-US"/>
        </w:rPr>
      </w:pPr>
      <w:r>
        <w:rPr>
          <w:rFonts w:ascii="Times New Roman" w:hAnsi="Times New Roman"/>
          <w:i/>
          <w:iCs/>
          <w:color w:val="000000"/>
          <w:sz w:val="24"/>
          <w:szCs w:val="24"/>
          <w:lang w:val="en-US"/>
        </w:rPr>
        <w:t>Achilova S.P.</w:t>
      </w:r>
      <w:r w:rsidRPr="00383A66">
        <w:rPr>
          <w:rFonts w:ascii="Times New Roman" w:hAnsi="Times New Roman"/>
          <w:i/>
          <w:iCs/>
          <w:color w:val="000000"/>
          <w:sz w:val="24"/>
          <w:szCs w:val="24"/>
          <w:lang w:val="en-US"/>
        </w:rPr>
        <w:t>.</w:t>
      </w:r>
    </w:p>
    <w:p w:rsidR="009A3DF1" w:rsidRPr="00C41F3D" w:rsidRDefault="009A3DF1" w:rsidP="005D1BB9">
      <w:pPr>
        <w:spacing w:after="157" w:line="240" w:lineRule="auto"/>
        <w:jc w:val="center"/>
        <w:rPr>
          <w:rFonts w:ascii="Times New Roman" w:hAnsi="Times New Roman"/>
          <w:color w:val="000000"/>
          <w:sz w:val="24"/>
          <w:szCs w:val="24"/>
          <w:lang w:val="en-US"/>
        </w:rPr>
      </w:pPr>
      <w:r w:rsidRPr="008D4E53">
        <w:rPr>
          <w:rFonts w:ascii="Times New Roman" w:hAnsi="Times New Roman"/>
          <w:color w:val="000000"/>
          <w:sz w:val="24"/>
          <w:szCs w:val="24"/>
          <w:lang w:val="en-US"/>
        </w:rPr>
        <w:t xml:space="preserve">Department of </w:t>
      </w:r>
      <w:r w:rsidRPr="00C41F3D">
        <w:rPr>
          <w:rFonts w:ascii="Times New Roman" w:hAnsi="Times New Roman"/>
          <w:color w:val="000000"/>
          <w:sz w:val="24"/>
          <w:szCs w:val="24"/>
          <w:lang w:val="en-US"/>
        </w:rPr>
        <w:t>Economics of sphere information-communication technologies</w:t>
      </w:r>
    </w:p>
    <w:p w:rsidR="009A3DF1" w:rsidRPr="008D4E53" w:rsidRDefault="009A3DF1" w:rsidP="005D1BB9">
      <w:pPr>
        <w:spacing w:after="157" w:line="240" w:lineRule="auto"/>
        <w:jc w:val="center"/>
        <w:rPr>
          <w:rFonts w:ascii="Helvetica" w:hAnsi="Helvetica" w:cs="Helvetica"/>
          <w:color w:val="000000"/>
          <w:sz w:val="24"/>
          <w:szCs w:val="24"/>
          <w:lang w:val="en-US"/>
        </w:rPr>
      </w:pPr>
      <w:smartTag w:uri="urn:schemas-microsoft-com:office:smarttags" w:element="PlaceName">
        <w:r w:rsidRPr="008D4E53">
          <w:rPr>
            <w:rFonts w:ascii="Times New Roman" w:hAnsi="Times New Roman"/>
            <w:color w:val="000000"/>
            <w:sz w:val="24"/>
            <w:szCs w:val="24"/>
            <w:lang w:val="en-US"/>
          </w:rPr>
          <w:t>Tashkent</w:t>
        </w:r>
      </w:smartTag>
      <w:r w:rsidRPr="008D4E53">
        <w:rPr>
          <w:rFonts w:ascii="Times New Roman" w:hAnsi="Times New Roman"/>
          <w:color w:val="000000"/>
          <w:sz w:val="24"/>
          <w:szCs w:val="24"/>
          <w:lang w:val="en-US"/>
        </w:rPr>
        <w:t xml:space="preserve"> </w:t>
      </w:r>
      <w:smartTag w:uri="urn:schemas-microsoft-com:office:smarttags" w:element="PlaceType">
        <w:r w:rsidRPr="008D4E53">
          <w:rPr>
            <w:rFonts w:ascii="Times New Roman" w:hAnsi="Times New Roman"/>
            <w:color w:val="000000"/>
            <w:sz w:val="24"/>
            <w:szCs w:val="24"/>
            <w:lang w:val="en-US"/>
          </w:rPr>
          <w:t>University</w:t>
        </w:r>
      </w:smartTag>
      <w:r w:rsidRPr="008D4E53">
        <w:rPr>
          <w:rFonts w:ascii="Times New Roman" w:hAnsi="Times New Roman"/>
          <w:color w:val="000000"/>
          <w:sz w:val="24"/>
          <w:szCs w:val="24"/>
          <w:lang w:val="en-US"/>
        </w:rPr>
        <w:t xml:space="preserve"> of Information Technologies, </w:t>
      </w:r>
      <w:smartTag w:uri="urn:schemas-microsoft-com:office:smarttags" w:element="place">
        <w:smartTag w:uri="urn:schemas-microsoft-com:office:smarttags" w:element="City">
          <w:r w:rsidRPr="008D4E53">
            <w:rPr>
              <w:rFonts w:ascii="Times New Roman" w:hAnsi="Times New Roman"/>
              <w:color w:val="000000"/>
              <w:sz w:val="24"/>
              <w:szCs w:val="24"/>
              <w:lang w:val="en-US"/>
            </w:rPr>
            <w:t>Tashkent</w:t>
          </w:r>
        </w:smartTag>
        <w:r w:rsidRPr="008D4E53">
          <w:rPr>
            <w:rFonts w:ascii="Times New Roman" w:hAnsi="Times New Roman"/>
            <w:color w:val="000000"/>
            <w:sz w:val="24"/>
            <w:szCs w:val="24"/>
            <w:lang w:val="en-US"/>
          </w:rPr>
          <w:t xml:space="preserve">, </w:t>
        </w:r>
        <w:smartTag w:uri="urn:schemas-microsoft-com:office:smarttags" w:element="country-region">
          <w:r w:rsidRPr="008D4E53">
            <w:rPr>
              <w:rFonts w:ascii="Times New Roman" w:hAnsi="Times New Roman"/>
              <w:color w:val="000000"/>
              <w:sz w:val="24"/>
              <w:szCs w:val="24"/>
              <w:lang w:val="en-US"/>
            </w:rPr>
            <w:t>Uzbekistan</w:t>
          </w:r>
        </w:smartTag>
      </w:smartTag>
    </w:p>
    <w:p w:rsidR="009A3DF1" w:rsidRPr="00383A66" w:rsidRDefault="009A3DF1" w:rsidP="005D1BB9">
      <w:pPr>
        <w:spacing w:after="0" w:line="240" w:lineRule="auto"/>
        <w:ind w:firstLine="357"/>
        <w:jc w:val="both"/>
        <w:rPr>
          <w:rFonts w:ascii="Times New Roman" w:hAnsi="Times New Roman"/>
          <w:color w:val="000000"/>
          <w:sz w:val="24"/>
          <w:szCs w:val="24"/>
          <w:lang w:val="en-US" w:eastAsia="uz-Cyrl-UZ"/>
        </w:rPr>
      </w:pPr>
      <w:r w:rsidRPr="00383A66">
        <w:rPr>
          <w:rFonts w:ascii="Times New Roman" w:hAnsi="Times New Roman"/>
          <w:b/>
          <w:bCs/>
          <w:i/>
          <w:iCs/>
          <w:color w:val="000000"/>
          <w:sz w:val="24"/>
          <w:szCs w:val="24"/>
          <w:lang w:val="en-US"/>
        </w:rPr>
        <w:t xml:space="preserve">Abstract. </w:t>
      </w:r>
      <w:r w:rsidRPr="00BC43B3">
        <w:rPr>
          <w:rFonts w:ascii="Times New Roman" w:hAnsi="Times New Roman"/>
          <w:bCs/>
          <w:i/>
          <w:iCs/>
          <w:color w:val="000000"/>
          <w:sz w:val="24"/>
          <w:szCs w:val="24"/>
          <w:lang w:val="en-US"/>
        </w:rPr>
        <w:t>T</w:t>
      </w:r>
      <w:r w:rsidRPr="00383A66">
        <w:rPr>
          <w:rFonts w:ascii="Times New Roman" w:hAnsi="Times New Roman"/>
          <w:i/>
          <w:color w:val="000000"/>
          <w:sz w:val="24"/>
          <w:szCs w:val="24"/>
          <w:lang w:val="en-US" w:eastAsia="uz-Cyrl-UZ"/>
        </w:rPr>
        <w:t>he economic efficiency of public services provided in electronic form (e-services) is describe</w:t>
      </w:r>
      <w:r>
        <w:rPr>
          <w:rFonts w:ascii="Times New Roman" w:hAnsi="Times New Roman"/>
          <w:i/>
          <w:color w:val="000000"/>
          <w:sz w:val="24"/>
          <w:szCs w:val="24"/>
          <w:lang w:val="en-US" w:eastAsia="uz-Cyrl-UZ"/>
        </w:rPr>
        <w:t>d</w:t>
      </w:r>
      <w:r w:rsidRPr="00BC43B3">
        <w:rPr>
          <w:rFonts w:ascii="Times New Roman" w:hAnsi="Times New Roman"/>
          <w:i/>
          <w:color w:val="000000"/>
          <w:sz w:val="24"/>
          <w:szCs w:val="24"/>
          <w:lang w:val="en-US" w:eastAsia="uz-Cyrl-UZ"/>
        </w:rPr>
        <w:t xml:space="preserve"> </w:t>
      </w:r>
      <w:r>
        <w:rPr>
          <w:rFonts w:ascii="Times New Roman" w:hAnsi="Times New Roman"/>
          <w:i/>
          <w:color w:val="000000"/>
          <w:sz w:val="24"/>
          <w:szCs w:val="24"/>
          <w:lang w:val="en-US" w:eastAsia="uz-Cyrl-UZ"/>
        </w:rPr>
        <w:t>i</w:t>
      </w:r>
      <w:r>
        <w:rPr>
          <w:rFonts w:ascii="Times New Roman" w:hAnsi="Times New Roman"/>
          <w:i/>
          <w:iCs/>
          <w:color w:val="000000"/>
          <w:sz w:val="24"/>
          <w:szCs w:val="24"/>
          <w:lang w:val="en-US"/>
        </w:rPr>
        <w:t>n given article</w:t>
      </w:r>
      <w:r w:rsidRPr="00383A66">
        <w:rPr>
          <w:rFonts w:ascii="Times New Roman" w:hAnsi="Times New Roman"/>
          <w:i/>
          <w:color w:val="000000"/>
          <w:sz w:val="24"/>
          <w:szCs w:val="24"/>
          <w:lang w:val="en-US" w:eastAsia="uz-Cyrl-UZ"/>
        </w:rPr>
        <w:t xml:space="preserve">. The object of the study is </w:t>
      </w:r>
      <w:r w:rsidRPr="00383A66">
        <w:rPr>
          <w:rFonts w:ascii="Times New Roman" w:hAnsi="Times New Roman"/>
          <w:i/>
          <w:color w:val="000000"/>
          <w:sz w:val="24"/>
          <w:szCs w:val="24"/>
          <w:lang w:val="en-US"/>
        </w:rPr>
        <w:t xml:space="preserve">electronic services of </w:t>
      </w:r>
      <w:r w:rsidRPr="00383A66">
        <w:rPr>
          <w:rFonts w:ascii="Times New Roman" w:hAnsi="Times New Roman"/>
          <w:i/>
          <w:color w:val="000000"/>
          <w:sz w:val="24"/>
          <w:szCs w:val="24"/>
          <w:lang w:val="en-US" w:eastAsia="uz-Cyrl-UZ"/>
        </w:rPr>
        <w:t>the</w:t>
      </w:r>
      <w:r w:rsidRPr="00383A66">
        <w:rPr>
          <w:rFonts w:ascii="Times New Roman" w:hAnsi="Times New Roman"/>
          <w:i/>
          <w:color w:val="000000"/>
          <w:sz w:val="24"/>
          <w:szCs w:val="24"/>
          <w:lang w:val="en-US"/>
        </w:rPr>
        <w:t xml:space="preserve"> State Committee of the </w:t>
      </w:r>
      <w:smartTag w:uri="urn:schemas-microsoft-com:office:smarttags" w:element="place">
        <w:smartTag w:uri="urn:schemas-microsoft-com:office:smarttags" w:element="PlaceType">
          <w:r w:rsidRPr="00383A66">
            <w:rPr>
              <w:rFonts w:ascii="Times New Roman" w:hAnsi="Times New Roman"/>
              <w:i/>
              <w:color w:val="000000"/>
              <w:sz w:val="24"/>
              <w:szCs w:val="24"/>
              <w:lang w:val="en-US"/>
            </w:rPr>
            <w:t>Republic</w:t>
          </w:r>
        </w:smartTag>
        <w:r w:rsidRPr="00383A66">
          <w:rPr>
            <w:rFonts w:ascii="Times New Roman" w:hAnsi="Times New Roman"/>
            <w:i/>
            <w:color w:val="000000"/>
            <w:sz w:val="24"/>
            <w:szCs w:val="24"/>
            <w:lang w:val="en-US"/>
          </w:rPr>
          <w:t xml:space="preserve"> of </w:t>
        </w:r>
        <w:smartTag w:uri="urn:schemas-microsoft-com:office:smarttags" w:element="PlaceName">
          <w:r w:rsidRPr="00383A66">
            <w:rPr>
              <w:rFonts w:ascii="Times New Roman" w:hAnsi="Times New Roman"/>
              <w:i/>
              <w:color w:val="000000"/>
              <w:sz w:val="24"/>
              <w:szCs w:val="24"/>
              <w:lang w:val="en-US"/>
            </w:rPr>
            <w:t>Uzbekistan</w:t>
          </w:r>
        </w:smartTag>
      </w:smartTag>
      <w:r w:rsidRPr="00383A66">
        <w:rPr>
          <w:rFonts w:ascii="Times New Roman" w:hAnsi="Times New Roman"/>
          <w:i/>
          <w:color w:val="000000"/>
          <w:sz w:val="24"/>
          <w:szCs w:val="24"/>
          <w:lang w:val="en-US"/>
        </w:rPr>
        <w:t xml:space="preserve"> on Statistics. </w:t>
      </w:r>
      <w:bookmarkStart w:id="0" w:name="2103417"/>
      <w:bookmarkEnd w:id="0"/>
      <w:r w:rsidRPr="00383A66">
        <w:rPr>
          <w:rFonts w:ascii="Times New Roman" w:hAnsi="Times New Roman"/>
          <w:i/>
          <w:color w:val="000000"/>
          <w:sz w:val="24"/>
          <w:szCs w:val="24"/>
          <w:lang w:val="en-US"/>
        </w:rPr>
        <w:t>Basic concepts and technologies of electronic services were studied. Approaches to measuring economic efficiency of electronic services implementation were given;</w:t>
      </w:r>
      <w:r w:rsidRPr="00383A66">
        <w:rPr>
          <w:b/>
          <w:color w:val="000000"/>
          <w:sz w:val="24"/>
          <w:szCs w:val="24"/>
          <w:lang w:val="en-US"/>
        </w:rPr>
        <w:t xml:space="preserve"> </w:t>
      </w:r>
    </w:p>
    <w:p w:rsidR="009A3DF1" w:rsidRPr="007F7A49" w:rsidRDefault="009A3DF1" w:rsidP="005D1BB9">
      <w:pPr>
        <w:spacing w:after="157" w:line="240" w:lineRule="auto"/>
        <w:rPr>
          <w:rFonts w:ascii="Times New Roman" w:hAnsi="Times New Roman"/>
          <w:i/>
          <w:iCs/>
          <w:color w:val="000000"/>
          <w:sz w:val="24"/>
          <w:szCs w:val="24"/>
          <w:lang w:val="en-US"/>
        </w:rPr>
      </w:pPr>
      <w:r w:rsidRPr="00383A66">
        <w:rPr>
          <w:rFonts w:ascii="Times New Roman" w:hAnsi="Times New Roman"/>
          <w:i/>
          <w:iCs/>
          <w:color w:val="000000"/>
          <w:sz w:val="24"/>
          <w:szCs w:val="24"/>
          <w:lang w:val="en-US"/>
        </w:rPr>
        <w:t> </w:t>
      </w:r>
    </w:p>
    <w:p w:rsidR="009A3DF1" w:rsidRPr="008D4E53" w:rsidRDefault="009A3DF1" w:rsidP="005D1BB9">
      <w:pPr>
        <w:spacing w:after="157" w:line="240" w:lineRule="auto"/>
        <w:rPr>
          <w:rFonts w:ascii="Helvetica" w:hAnsi="Helvetica" w:cs="Helvetica"/>
          <w:color w:val="000000"/>
          <w:sz w:val="24"/>
          <w:szCs w:val="24"/>
          <w:lang w:val="en-US"/>
        </w:rPr>
      </w:pPr>
      <w:r w:rsidRPr="00383A66">
        <w:rPr>
          <w:rFonts w:ascii="Times New Roman" w:hAnsi="Times New Roman"/>
          <w:b/>
          <w:bCs/>
          <w:i/>
          <w:iCs/>
          <w:color w:val="000000"/>
          <w:sz w:val="24"/>
          <w:szCs w:val="24"/>
          <w:lang w:val="en-US"/>
        </w:rPr>
        <w:t>Keywords:</w:t>
      </w:r>
      <w:r w:rsidRPr="00383A66">
        <w:rPr>
          <w:rFonts w:ascii="Times New Roman" w:hAnsi="Times New Roman"/>
          <w:i/>
          <w:iCs/>
          <w:color w:val="000000"/>
          <w:sz w:val="24"/>
          <w:szCs w:val="24"/>
          <w:lang w:val="en-US"/>
        </w:rPr>
        <w:t> e-Government, e-services, economic efficiency, inputs, outputs, interaction, impact.</w:t>
      </w:r>
    </w:p>
    <w:p w:rsidR="009A3DF1" w:rsidRPr="008D4E53" w:rsidRDefault="009A3DF1" w:rsidP="005D1BB9">
      <w:pPr>
        <w:spacing w:after="157" w:line="240" w:lineRule="auto"/>
        <w:rPr>
          <w:rFonts w:ascii="Helvetica" w:hAnsi="Helvetica" w:cs="Helvetica"/>
          <w:color w:val="000000"/>
          <w:sz w:val="24"/>
          <w:szCs w:val="24"/>
          <w:lang w:val="en-US"/>
        </w:rPr>
      </w:pPr>
      <w:r w:rsidRPr="00383A66">
        <w:rPr>
          <w:rFonts w:ascii="Times New Roman" w:hAnsi="Times New Roman"/>
          <w:b/>
          <w:bCs/>
          <w:color w:val="000000"/>
          <w:sz w:val="24"/>
          <w:szCs w:val="24"/>
          <w:lang w:val="en-US"/>
        </w:rPr>
        <w:t>1. Introduction</w:t>
      </w:r>
    </w:p>
    <w:p w:rsidR="009A3DF1" w:rsidRPr="00383A66" w:rsidRDefault="009A3DF1" w:rsidP="005D1BB9">
      <w:pPr>
        <w:autoSpaceDE w:val="0"/>
        <w:autoSpaceDN w:val="0"/>
        <w:adjustRightInd w:val="0"/>
        <w:spacing w:after="0" w:line="240" w:lineRule="auto"/>
        <w:ind w:firstLine="357"/>
        <w:jc w:val="both"/>
        <w:rPr>
          <w:rFonts w:ascii="Times New Roman" w:hAnsi="Times New Roman"/>
          <w:color w:val="000000"/>
          <w:sz w:val="28"/>
          <w:szCs w:val="28"/>
          <w:lang w:val="en-US" w:eastAsia="uz-Cyrl-UZ"/>
        </w:rPr>
      </w:pPr>
      <w:r w:rsidRPr="00383A66">
        <w:rPr>
          <w:rFonts w:ascii="Times New Roman" w:hAnsi="Times New Roman"/>
          <w:color w:val="000000"/>
          <w:sz w:val="24"/>
          <w:szCs w:val="24"/>
          <w:lang w:val="en-US"/>
        </w:rPr>
        <w:t xml:space="preserve">Information and communication technologies significantly influence the work of local and central government agencies. Electronic services are capable of providing tangible and intangible value to all stakeholders, and additionally build a linkage for effortless communication between government and citizens. </w:t>
      </w:r>
      <w:r w:rsidRPr="00383A66">
        <w:rPr>
          <w:rFonts w:ascii="Times New Roman" w:hAnsi="Times New Roman"/>
          <w:color w:val="000000"/>
          <w:sz w:val="24"/>
          <w:szCs w:val="24"/>
          <w:lang w:val="en-US" w:eastAsia="uz-Cyrl-UZ"/>
        </w:rPr>
        <w:t>At the meeting of the Cabinet of Minister of Uzbekistan the President Islam Karimov said: “... Particular attention should be paid to accelerating the development of concepts and a comprehensive program for the formation of the "E-government", including management processes, as well as the processes of government services to citizens and businesses, the creation of the National System of integrating interdepartmental and departmental information systems complexes</w:t>
      </w:r>
      <w:r w:rsidRPr="00383A66">
        <w:rPr>
          <w:rStyle w:val="FootnoteReference"/>
          <w:rFonts w:ascii="Times New Roman" w:hAnsi="Times New Roman"/>
          <w:color w:val="000000"/>
          <w:sz w:val="24"/>
          <w:szCs w:val="24"/>
          <w:lang w:val="en-US" w:eastAsia="uz-Cyrl-UZ"/>
        </w:rPr>
        <w:footnoteReference w:id="1"/>
      </w:r>
      <w:r w:rsidRPr="00383A66">
        <w:rPr>
          <w:rFonts w:ascii="Times New Roman" w:hAnsi="Times New Roman"/>
          <w:color w:val="000000"/>
          <w:sz w:val="24"/>
          <w:szCs w:val="24"/>
          <w:lang w:val="en-US" w:eastAsia="uz-Cyrl-UZ"/>
        </w:rPr>
        <w:t>”.</w:t>
      </w:r>
    </w:p>
    <w:p w:rsidR="009A3DF1" w:rsidRPr="00383A66" w:rsidRDefault="009A3DF1" w:rsidP="005D1BB9">
      <w:pPr>
        <w:autoSpaceDE w:val="0"/>
        <w:autoSpaceDN w:val="0"/>
        <w:adjustRightInd w:val="0"/>
        <w:spacing w:after="0" w:line="240" w:lineRule="auto"/>
        <w:ind w:firstLine="357"/>
        <w:jc w:val="both"/>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Nevertheless, despite the large amounts of investments dedicated to formation e-Government in </w:t>
      </w:r>
      <w:smartTag w:uri="urn:schemas-microsoft-com:office:smarttags" w:element="place">
        <w:smartTag w:uri="urn:schemas-microsoft-com:office:smarttags" w:element="country-region">
          <w:r w:rsidRPr="00383A66">
            <w:rPr>
              <w:rFonts w:ascii="Times New Roman" w:hAnsi="Times New Roman"/>
              <w:color w:val="000000"/>
              <w:sz w:val="24"/>
              <w:szCs w:val="24"/>
              <w:lang w:val="en-US"/>
            </w:rPr>
            <w:t>Uzbekistan</w:t>
          </w:r>
        </w:smartTag>
      </w:smartTag>
      <w:r w:rsidRPr="00383A66">
        <w:rPr>
          <w:rFonts w:ascii="Times New Roman" w:hAnsi="Times New Roman"/>
          <w:color w:val="000000"/>
          <w:sz w:val="24"/>
          <w:szCs w:val="24"/>
          <w:lang w:val="en-US"/>
        </w:rPr>
        <w:t>, there have not been studies on economic efficiency of its main components, which in terms are: e-services, e-management, e-commerce and e-democracy.</w:t>
      </w:r>
    </w:p>
    <w:p w:rsidR="009A3DF1" w:rsidRPr="00383A66" w:rsidRDefault="009A3DF1" w:rsidP="005D1BB9">
      <w:pPr>
        <w:spacing w:after="157" w:line="240" w:lineRule="auto"/>
        <w:ind w:firstLine="708"/>
        <w:jc w:val="both"/>
        <w:rPr>
          <w:rFonts w:ascii="Times New Roman" w:hAnsi="Times New Roman"/>
          <w:b/>
          <w:bCs/>
          <w:color w:val="000000"/>
          <w:sz w:val="24"/>
          <w:szCs w:val="24"/>
          <w:lang w:val="en-US"/>
        </w:rPr>
      </w:pPr>
    </w:p>
    <w:p w:rsidR="009A3DF1" w:rsidRPr="00383A66" w:rsidRDefault="009A3DF1" w:rsidP="005D1BB9">
      <w:pPr>
        <w:numPr>
          <w:ilvl w:val="0"/>
          <w:numId w:val="5"/>
        </w:numPr>
        <w:spacing w:after="120" w:line="240" w:lineRule="auto"/>
        <w:jc w:val="center"/>
        <w:rPr>
          <w:rFonts w:ascii="Times New Roman" w:hAnsi="Times New Roman"/>
          <w:b/>
          <w:color w:val="000000"/>
          <w:sz w:val="24"/>
          <w:szCs w:val="24"/>
          <w:lang w:val="en-US"/>
        </w:rPr>
      </w:pPr>
      <w:r w:rsidRPr="00383A66">
        <w:rPr>
          <w:rFonts w:ascii="Times New Roman" w:hAnsi="Times New Roman"/>
          <w:b/>
          <w:color w:val="000000"/>
          <w:sz w:val="24"/>
          <w:szCs w:val="24"/>
          <w:lang w:val="en-US"/>
        </w:rPr>
        <w:t>Electronic (online) services as a main component of e-Government</w:t>
      </w:r>
    </w:p>
    <w:p w:rsidR="009A3DF1" w:rsidRPr="00383A66" w:rsidRDefault="009A3DF1" w:rsidP="005D1BB9">
      <w:pPr>
        <w:spacing w:after="0" w:line="240" w:lineRule="auto"/>
        <w:ind w:firstLine="708"/>
        <w:jc w:val="both"/>
        <w:rPr>
          <w:rFonts w:ascii="Times New Roman" w:hAnsi="Times New Roman"/>
          <w:color w:val="000000"/>
          <w:sz w:val="24"/>
          <w:szCs w:val="24"/>
          <w:lang w:val="en-US"/>
        </w:rPr>
      </w:pPr>
      <w:r w:rsidRPr="00383A66">
        <w:rPr>
          <w:rFonts w:ascii="Times New Roman" w:hAnsi="Times New Roman"/>
          <w:b/>
          <w:color w:val="000000"/>
          <w:sz w:val="24"/>
          <w:szCs w:val="24"/>
          <w:lang w:val="en-US"/>
        </w:rPr>
        <w:t xml:space="preserve">e-services </w:t>
      </w:r>
      <w:r w:rsidRPr="00383A66">
        <w:rPr>
          <w:rFonts w:ascii="Times New Roman" w:hAnsi="Times New Roman"/>
          <w:color w:val="000000"/>
          <w:sz w:val="24"/>
          <w:szCs w:val="24"/>
          <w:lang w:val="en-US"/>
        </w:rPr>
        <w:t>(electronic service or online services)</w:t>
      </w:r>
      <w:r w:rsidRPr="00383A66">
        <w:rPr>
          <w:rFonts w:ascii="Times New Roman" w:hAnsi="Times New Roman"/>
          <w:b/>
          <w:color w:val="000000"/>
          <w:sz w:val="24"/>
          <w:szCs w:val="24"/>
          <w:lang w:val="en-US"/>
        </w:rPr>
        <w:t xml:space="preserve"> </w:t>
      </w:r>
      <w:r w:rsidRPr="00383A66">
        <w:rPr>
          <w:rFonts w:ascii="Times New Roman" w:hAnsi="Times New Roman"/>
          <w:color w:val="000000"/>
          <w:sz w:val="24"/>
          <w:szCs w:val="24"/>
          <w:lang w:val="en-US"/>
        </w:rPr>
        <w:t xml:space="preserve">is the main component of e-Government (electronic government), represents one prominent application of utilizing the use of Information and communication technologies (ICTs) in different areas. According to draft law of Uzbekistan: </w:t>
      </w:r>
      <w:r w:rsidRPr="00383A66">
        <w:rPr>
          <w:rFonts w:ascii="Times New Roman" w:hAnsi="Times New Roman"/>
          <w:b/>
          <w:color w:val="000000"/>
          <w:sz w:val="24"/>
          <w:szCs w:val="24"/>
          <w:lang w:val="en-US"/>
        </w:rPr>
        <w:t xml:space="preserve">an interactive public service </w:t>
      </w:r>
      <w:r w:rsidRPr="00383A66">
        <w:rPr>
          <w:rFonts w:ascii="Times New Roman" w:hAnsi="Times New Roman"/>
          <w:color w:val="000000"/>
          <w:sz w:val="24"/>
          <w:szCs w:val="24"/>
          <w:lang w:val="en-US"/>
        </w:rPr>
        <w:t>– the public service provided by the public authorities to individuals and legal persons through the telecommunications network by means of information systems of public bodies;</w:t>
      </w:r>
      <w:r w:rsidRPr="00383A66">
        <w:rPr>
          <w:rStyle w:val="FootnoteReference"/>
          <w:rFonts w:ascii="Times New Roman" w:hAnsi="Times New Roman"/>
          <w:color w:val="000000"/>
          <w:sz w:val="24"/>
          <w:szCs w:val="24"/>
          <w:lang w:val="en-US"/>
        </w:rPr>
        <w:footnoteReference w:id="2"/>
      </w:r>
      <w:r w:rsidRPr="00383A66">
        <w:rPr>
          <w:rFonts w:ascii="Times New Roman" w:hAnsi="Times New Roman"/>
          <w:color w:val="000000"/>
          <w:sz w:val="24"/>
          <w:szCs w:val="24"/>
          <w:lang w:val="en-US"/>
        </w:rPr>
        <w:t xml:space="preserve">  </w:t>
      </w:r>
    </w:p>
    <w:p w:rsidR="009A3DF1" w:rsidRPr="00383A66" w:rsidRDefault="009A3DF1" w:rsidP="005D1BB9">
      <w:pPr>
        <w:spacing w:after="0" w:line="240" w:lineRule="auto"/>
        <w:ind w:firstLine="708"/>
        <w:jc w:val="both"/>
        <w:rPr>
          <w:rFonts w:ascii="Times New Roman" w:hAnsi="Times New Roman"/>
          <w:color w:val="000000"/>
          <w:sz w:val="28"/>
          <w:szCs w:val="28"/>
          <w:lang w:val="en-US"/>
        </w:rPr>
      </w:pPr>
      <w:r w:rsidRPr="00383A66">
        <w:rPr>
          <w:rFonts w:ascii="Times New Roman" w:hAnsi="Times New Roman"/>
          <w:color w:val="000000"/>
          <w:sz w:val="24"/>
          <w:szCs w:val="24"/>
          <w:lang w:val="en-US"/>
        </w:rPr>
        <w:t>Rowley defines e-services as: “…deeds, efforts or performances whose delivery is mediated by information technology. Such e-service includes the service element of e-tailing, customer support, and service delivery”.</w:t>
      </w:r>
      <w:r w:rsidRPr="00383A66">
        <w:rPr>
          <w:rStyle w:val="FootnoteReference"/>
          <w:rFonts w:ascii="Times New Roman" w:hAnsi="Times New Roman"/>
          <w:color w:val="000000"/>
          <w:sz w:val="24"/>
          <w:szCs w:val="24"/>
          <w:lang w:val="en-US"/>
        </w:rPr>
        <w:footnoteReference w:id="3"/>
      </w:r>
      <w:r w:rsidRPr="00383A66">
        <w:rPr>
          <w:rFonts w:ascii="Times New Roman" w:hAnsi="Times New Roman"/>
          <w:color w:val="000000"/>
          <w:sz w:val="24"/>
          <w:szCs w:val="24"/>
          <w:lang w:val="en-US"/>
        </w:rPr>
        <w:t xml:space="preserve"> This definition reflects three main components- service provider, service receiver and the channels of service delivery (i.e., technology). For example, as concerned to public e-service, public agencies are the service provider and citizens as well as businesses are the service receiver. The channel of service delivery is the third requirement of e-service. Internet is the main channel of e-service delivery while other classic channels (e.g. telephone, call center, public kiosk, mobile phone, television) are also considered</w:t>
      </w:r>
      <w:r w:rsidRPr="00383A66">
        <w:rPr>
          <w:rFonts w:ascii="Times New Roman" w:hAnsi="Times New Roman"/>
          <w:color w:val="000000"/>
          <w:sz w:val="28"/>
          <w:szCs w:val="28"/>
          <w:lang w:val="en-US"/>
        </w:rPr>
        <w:t>.</w:t>
      </w:r>
    </w:p>
    <w:p w:rsidR="009A3DF1" w:rsidRPr="00383A66" w:rsidRDefault="009A3DF1" w:rsidP="005D1BB9">
      <w:pPr>
        <w:spacing w:after="0" w:line="240" w:lineRule="auto"/>
        <w:jc w:val="both"/>
        <w:rPr>
          <w:rFonts w:ascii="Times New Roman" w:hAnsi="Times New Roman"/>
          <w:color w:val="000000"/>
          <w:sz w:val="24"/>
          <w:szCs w:val="24"/>
          <w:lang w:val="en-US"/>
        </w:rPr>
      </w:pPr>
      <w:r w:rsidRPr="00383A66">
        <w:rPr>
          <w:rFonts w:ascii="Times New Roman" w:hAnsi="Times New Roman"/>
          <w:color w:val="000000"/>
          <w:sz w:val="24"/>
          <w:szCs w:val="24"/>
          <w:lang w:val="en-US"/>
        </w:rPr>
        <w:t>In the first stages of providing government services online, agencies set up their websites and migrated online their existing information services, such as publications and forms.  Then agencies  identify  services  and  programs appropriate to  delivery  through  the  Internet,  and  make them online as required by government policy.</w:t>
      </w:r>
    </w:p>
    <w:p w:rsidR="009A3DF1" w:rsidRPr="00383A66" w:rsidRDefault="009A3DF1" w:rsidP="005D1BB9">
      <w:pPr>
        <w:autoSpaceDE w:val="0"/>
        <w:autoSpaceDN w:val="0"/>
        <w:adjustRightInd w:val="0"/>
        <w:spacing w:after="0" w:line="240" w:lineRule="auto"/>
        <w:ind w:firstLine="708"/>
        <w:rPr>
          <w:rFonts w:ascii="Times New Roman" w:hAnsi="Times New Roman"/>
          <w:b/>
          <w:color w:val="000000"/>
          <w:sz w:val="24"/>
          <w:szCs w:val="24"/>
          <w:lang w:val="en-US"/>
        </w:rPr>
      </w:pPr>
      <w:r w:rsidRPr="00383A66">
        <w:rPr>
          <w:rFonts w:ascii="Times New Roman" w:hAnsi="Times New Roman"/>
          <w:color w:val="000000"/>
          <w:sz w:val="24"/>
          <w:szCs w:val="24"/>
          <w:shd w:val="clear" w:color="auto" w:fill="FFFFFF"/>
          <w:lang w:val="en-US"/>
        </w:rPr>
        <w:t xml:space="preserve">We can divide online services into groups according to </w:t>
      </w:r>
      <w:r w:rsidRPr="00383A66">
        <w:rPr>
          <w:rFonts w:ascii="Times New Roman" w:hAnsi="Times New Roman"/>
          <w:color w:val="000000"/>
          <w:sz w:val="24"/>
          <w:szCs w:val="24"/>
          <w:lang w:val="en-US"/>
        </w:rPr>
        <w:t>types of:</w:t>
      </w:r>
    </w:p>
    <w:p w:rsidR="009A3DF1" w:rsidRPr="00383A66" w:rsidRDefault="009A3DF1" w:rsidP="005D1BB9">
      <w:pPr>
        <w:spacing w:after="0" w:line="240" w:lineRule="auto"/>
        <w:jc w:val="both"/>
        <w:rPr>
          <w:rFonts w:ascii="Times New Roman" w:hAnsi="Times New Roman"/>
          <w:color w:val="000000"/>
          <w:sz w:val="24"/>
          <w:szCs w:val="24"/>
          <w:lang w:val="en-US"/>
        </w:rPr>
      </w:pPr>
      <w:r w:rsidRPr="00383A66">
        <w:rPr>
          <w:rFonts w:ascii="Times New Roman" w:hAnsi="Times New Roman"/>
          <w:b/>
          <w:color w:val="000000"/>
          <w:sz w:val="24"/>
          <w:szCs w:val="24"/>
          <w:lang w:val="en-US"/>
        </w:rPr>
        <w:t xml:space="preserve">Services to the population: </w:t>
      </w:r>
      <w:r w:rsidRPr="00383A66">
        <w:rPr>
          <w:rFonts w:ascii="Times New Roman" w:hAnsi="Times New Roman"/>
          <w:color w:val="000000"/>
          <w:sz w:val="24"/>
          <w:szCs w:val="24"/>
          <w:lang w:val="en-US"/>
        </w:rPr>
        <w:t>civil registration, registration of property, educational services, social services, registration of visas, obtaining a work permit and etc.</w:t>
      </w:r>
    </w:p>
    <w:p w:rsidR="009A3DF1" w:rsidRPr="00383A66" w:rsidRDefault="009A3DF1" w:rsidP="005D1BB9">
      <w:pPr>
        <w:autoSpaceDE w:val="0"/>
        <w:autoSpaceDN w:val="0"/>
        <w:adjustRightInd w:val="0"/>
        <w:spacing w:after="0" w:line="240" w:lineRule="auto"/>
        <w:jc w:val="both"/>
        <w:rPr>
          <w:rFonts w:ascii="Times New Roman" w:hAnsi="Times New Roman"/>
          <w:b/>
          <w:color w:val="000000"/>
          <w:sz w:val="24"/>
          <w:szCs w:val="24"/>
          <w:lang w:val="en-US"/>
        </w:rPr>
      </w:pPr>
      <w:r w:rsidRPr="00383A66">
        <w:rPr>
          <w:rFonts w:ascii="Times New Roman" w:hAnsi="Times New Roman"/>
          <w:b/>
          <w:color w:val="000000"/>
          <w:sz w:val="24"/>
          <w:szCs w:val="24"/>
          <w:lang w:val="en-US"/>
        </w:rPr>
        <w:t xml:space="preserve">Services to business: </w:t>
      </w:r>
      <w:r w:rsidRPr="00383A66">
        <w:rPr>
          <w:rFonts w:ascii="Times New Roman" w:hAnsi="Times New Roman"/>
          <w:color w:val="000000"/>
          <w:sz w:val="24"/>
          <w:szCs w:val="24"/>
          <w:lang w:val="en-US"/>
        </w:rPr>
        <w:t>starting a Business, registration of licenses and permits, filing tax and statistical reporting, electronic payments and etc.</w:t>
      </w:r>
    </w:p>
    <w:p w:rsidR="009A3DF1" w:rsidRPr="00383A66" w:rsidRDefault="009A3DF1" w:rsidP="005D1BB9">
      <w:pPr>
        <w:autoSpaceDE w:val="0"/>
        <w:autoSpaceDN w:val="0"/>
        <w:adjustRightInd w:val="0"/>
        <w:spacing w:after="0" w:line="240" w:lineRule="auto"/>
        <w:jc w:val="both"/>
        <w:rPr>
          <w:rFonts w:ascii="Times New Roman" w:hAnsi="Times New Roman"/>
          <w:color w:val="000000"/>
          <w:sz w:val="24"/>
          <w:szCs w:val="24"/>
          <w:lang w:val="en-US"/>
        </w:rPr>
      </w:pPr>
      <w:r w:rsidRPr="00383A66">
        <w:rPr>
          <w:rFonts w:ascii="Times New Roman" w:hAnsi="Times New Roman"/>
          <w:b/>
          <w:color w:val="000000"/>
          <w:sz w:val="24"/>
          <w:szCs w:val="24"/>
          <w:lang w:val="en-US"/>
        </w:rPr>
        <w:t xml:space="preserve">The interaction between state bodies: </w:t>
      </w:r>
      <w:r w:rsidRPr="00383A66">
        <w:rPr>
          <w:rFonts w:ascii="Times New Roman" w:hAnsi="Times New Roman"/>
          <w:color w:val="000000"/>
          <w:sz w:val="24"/>
          <w:szCs w:val="24"/>
          <w:lang w:val="en-US"/>
        </w:rPr>
        <w:t xml:space="preserve">electronic document management, human resource management, financial management, state procurements, etc.  </w:t>
      </w:r>
    </w:p>
    <w:p w:rsidR="009A3DF1" w:rsidRPr="00383A66" w:rsidRDefault="009A3DF1" w:rsidP="005D1BB9">
      <w:pPr>
        <w:autoSpaceDE w:val="0"/>
        <w:autoSpaceDN w:val="0"/>
        <w:adjustRightInd w:val="0"/>
        <w:spacing w:after="0" w:line="240" w:lineRule="auto"/>
        <w:ind w:firstLine="708"/>
        <w:jc w:val="both"/>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Revising and enhancing government websites, and the services provided through them, is a continuous process, mainly because the Internet itself does not remain static. All government agencies redevelop or redesign their original websites almost every year. They also develop additional websites and portals that were linked to the main agency website. These activities increase the amounts and types of information and services available online, and permit more transactions between agencies and their clients and other stakeholders, and other agencies.   </w:t>
      </w:r>
    </w:p>
    <w:p w:rsidR="009A3DF1" w:rsidRPr="00383A66" w:rsidRDefault="009A3DF1" w:rsidP="005D1BB9">
      <w:pPr>
        <w:spacing w:after="0" w:line="240" w:lineRule="auto"/>
        <w:ind w:firstLine="708"/>
        <w:jc w:val="both"/>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Online services, when properly designed and implemented, carry considerable potential to speed up government processes, to use less human and material resources, and therefore to save time and money. It stands to reason that traditional, paper-based administrative systems have an inherent disadvantage when compared with electronic ones, as online forms and payments are quicker and require less handling of documents, postal costs, personnel costs, storage space etc. </w:t>
      </w:r>
    </w:p>
    <w:p w:rsidR="009A3DF1" w:rsidRPr="008D4E53" w:rsidRDefault="009A3DF1" w:rsidP="005D1BB9">
      <w:pPr>
        <w:spacing w:after="157" w:line="240" w:lineRule="auto"/>
        <w:ind w:firstLine="360"/>
        <w:rPr>
          <w:rFonts w:ascii="Helvetica" w:hAnsi="Helvetica" w:cs="Helvetica"/>
          <w:color w:val="000000"/>
          <w:sz w:val="24"/>
          <w:szCs w:val="24"/>
          <w:lang w:val="en-US"/>
        </w:rPr>
      </w:pPr>
    </w:p>
    <w:p w:rsidR="009A3DF1" w:rsidRPr="008D4E53" w:rsidRDefault="009A3DF1" w:rsidP="005D1BB9">
      <w:pPr>
        <w:spacing w:after="157" w:line="240" w:lineRule="auto"/>
        <w:rPr>
          <w:rFonts w:ascii="Helvetica" w:hAnsi="Helvetica" w:cs="Helvetica"/>
          <w:color w:val="000000"/>
          <w:sz w:val="24"/>
          <w:szCs w:val="24"/>
          <w:lang w:val="en-US"/>
        </w:rPr>
      </w:pPr>
      <w:r w:rsidRPr="00383A66">
        <w:rPr>
          <w:rFonts w:ascii="Times New Roman" w:hAnsi="Times New Roman"/>
          <w:b/>
          <w:bCs/>
          <w:color w:val="000000"/>
          <w:sz w:val="24"/>
          <w:szCs w:val="24"/>
          <w:lang w:val="en-US"/>
        </w:rPr>
        <w:t xml:space="preserve">3. </w:t>
      </w:r>
      <w:r w:rsidRPr="00383A66">
        <w:rPr>
          <w:rFonts w:ascii="Times New Roman" w:hAnsi="Times New Roman"/>
          <w:b/>
          <w:color w:val="000000"/>
          <w:sz w:val="24"/>
          <w:szCs w:val="24"/>
          <w:lang w:val="en-US"/>
        </w:rPr>
        <w:t>Models of economic efficiency calculation</w:t>
      </w:r>
    </w:p>
    <w:p w:rsidR="009A3DF1" w:rsidRPr="00383A66" w:rsidRDefault="009A3DF1" w:rsidP="0013020D">
      <w:pPr>
        <w:tabs>
          <w:tab w:val="left" w:pos="1706"/>
        </w:tabs>
        <w:spacing w:after="0" w:line="240" w:lineRule="auto"/>
        <w:jc w:val="both"/>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         Progress in online service delivery continues in most countries around the world.  Many countries have put in place e-government initiatives and information and communication technologies applications for the people to further enhance public sector efficiencies and streamline governance systems to support sustainable development.</w:t>
      </w:r>
    </w:p>
    <w:p w:rsidR="009A3DF1" w:rsidRPr="00383A66" w:rsidRDefault="009A3DF1" w:rsidP="0013020D">
      <w:pPr>
        <w:spacing w:after="0" w:line="360" w:lineRule="auto"/>
        <w:ind w:firstLine="708"/>
        <w:rPr>
          <w:rFonts w:ascii="Times New Roman" w:hAnsi="Times New Roman"/>
          <w:color w:val="000000"/>
          <w:sz w:val="28"/>
          <w:szCs w:val="28"/>
          <w:lang w:val="en-US"/>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9.6pt;margin-top:6.85pt;width:0;height:198.5pt;flip:y;z-index:251661312" o:connectortype="straight"/>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95pt;margin-top:10.8pt;width:47.75pt;height:63.95pt;z-index:251660288" stroked="f">
            <v:fill opacity="0"/>
            <v:textbox style="layout-flow:vertical;mso-layout-flow-alt:bottom-to-top;mso-next-textbox:#_x0000_s1027">
              <w:txbxContent>
                <w:p w:rsidR="009A3DF1" w:rsidRDefault="009A3DF1" w:rsidP="0013020D">
                  <w:pPr>
                    <w:spacing w:after="0" w:line="240" w:lineRule="auto"/>
                    <w:jc w:val="center"/>
                    <w:rPr>
                      <w:rFonts w:ascii="Times New Roman" w:hAnsi="Times New Roman"/>
                      <w:b/>
                      <w:sz w:val="16"/>
                      <w:szCs w:val="16"/>
                      <w:lang w:val="en-US"/>
                    </w:rPr>
                  </w:pPr>
                  <w:bookmarkStart w:id="1" w:name="_GoBack"/>
                  <w:bookmarkEnd w:id="1"/>
                  <w:r w:rsidRPr="00461255">
                    <w:rPr>
                      <w:rFonts w:ascii="Times New Roman" w:hAnsi="Times New Roman"/>
                      <w:b/>
                      <w:sz w:val="16"/>
                      <w:szCs w:val="16"/>
                      <w:lang w:val="en-US"/>
                    </w:rPr>
                    <w:t>Level of</w:t>
                  </w:r>
                </w:p>
                <w:p w:rsidR="009A3DF1" w:rsidRDefault="009A3DF1" w:rsidP="0013020D">
                  <w:pPr>
                    <w:spacing w:after="0" w:line="240" w:lineRule="auto"/>
                    <w:jc w:val="center"/>
                    <w:rPr>
                      <w:rFonts w:ascii="Times New Roman" w:hAnsi="Times New Roman"/>
                      <w:b/>
                      <w:sz w:val="16"/>
                      <w:szCs w:val="16"/>
                      <w:lang w:val="en-US"/>
                    </w:rPr>
                  </w:pPr>
                  <w:r w:rsidRPr="00461255">
                    <w:rPr>
                      <w:rFonts w:ascii="Times New Roman" w:hAnsi="Times New Roman"/>
                      <w:b/>
                      <w:sz w:val="16"/>
                      <w:szCs w:val="16"/>
                      <w:lang w:val="en-US"/>
                    </w:rPr>
                    <w:t>eGovernment</w:t>
                  </w:r>
                </w:p>
                <w:p w:rsidR="009A3DF1" w:rsidRPr="00461255" w:rsidRDefault="009A3DF1" w:rsidP="0013020D">
                  <w:pPr>
                    <w:spacing w:after="0" w:line="240" w:lineRule="auto"/>
                    <w:jc w:val="center"/>
                    <w:rPr>
                      <w:rFonts w:ascii="Times New Roman" w:hAnsi="Times New Roman"/>
                      <w:b/>
                      <w:sz w:val="16"/>
                      <w:szCs w:val="16"/>
                      <w:lang w:val="en-US"/>
                    </w:rPr>
                  </w:pPr>
                  <w:r w:rsidRPr="00461255">
                    <w:rPr>
                      <w:rFonts w:ascii="Times New Roman" w:hAnsi="Times New Roman"/>
                      <w:b/>
                      <w:sz w:val="16"/>
                      <w:szCs w:val="16"/>
                      <w:lang w:val="en-US"/>
                    </w:rPr>
                    <w:t>Activity</w:t>
                  </w:r>
                </w:p>
              </w:txbxContent>
            </v:textbox>
          </v:shape>
        </w:pict>
      </w:r>
    </w:p>
    <w:p w:rsidR="009A3DF1" w:rsidRPr="00383A66" w:rsidRDefault="009A3DF1" w:rsidP="0013020D">
      <w:pPr>
        <w:spacing w:after="0" w:line="360" w:lineRule="auto"/>
        <w:ind w:firstLine="708"/>
        <w:rPr>
          <w:rFonts w:ascii="Times New Roman" w:hAnsi="Times New Roman"/>
          <w:color w:val="000000"/>
          <w:sz w:val="28"/>
          <w:szCs w:val="28"/>
          <w:lang w:val="en-US"/>
        </w:rPr>
      </w:pPr>
      <w:r>
        <w:rPr>
          <w:noProof/>
        </w:rPr>
        <w:pict>
          <v:oval id="_x0000_s1028" style="position:absolute;left:0;text-align:left;margin-left:221.15pt;margin-top:13.65pt;width:151.05pt;height:70pt;z-index:251658240" strokeweight="1.5pt">
            <v:stroke dashstyle="longDashDotDot"/>
            <v:textbox>
              <w:txbxContent>
                <w:p w:rsidR="009A3DF1" w:rsidRPr="00461255" w:rsidRDefault="009A3DF1" w:rsidP="0013020D">
                  <w:pPr>
                    <w:spacing w:after="0" w:line="240" w:lineRule="auto"/>
                    <w:ind w:firstLine="709"/>
                    <w:rPr>
                      <w:rFonts w:ascii="Times New Roman" w:hAnsi="Times New Roman"/>
                      <w:b/>
                      <w:i/>
                      <w:sz w:val="16"/>
                      <w:szCs w:val="16"/>
                      <w:lang w:val="en-US"/>
                    </w:rPr>
                  </w:pPr>
                  <w:r w:rsidRPr="00461255">
                    <w:rPr>
                      <w:rFonts w:ascii="Times New Roman" w:hAnsi="Times New Roman"/>
                      <w:b/>
                      <w:i/>
                      <w:sz w:val="16"/>
                      <w:szCs w:val="16"/>
                      <w:lang w:val="en-US"/>
                    </w:rPr>
                    <w:t>Impact</w:t>
                  </w:r>
                </w:p>
                <w:p w:rsidR="009A3DF1" w:rsidRPr="00461255" w:rsidRDefault="009A3DF1" w:rsidP="0013020D">
                  <w:pPr>
                    <w:numPr>
                      <w:ilvl w:val="0"/>
                      <w:numId w:val="12"/>
                    </w:numPr>
                    <w:spacing w:after="0" w:line="240" w:lineRule="auto"/>
                    <w:ind w:left="284" w:hanging="142"/>
                    <w:rPr>
                      <w:rFonts w:ascii="Times New Roman" w:hAnsi="Times New Roman"/>
                      <w:sz w:val="16"/>
                      <w:szCs w:val="16"/>
                      <w:lang w:val="en-US"/>
                    </w:rPr>
                  </w:pPr>
                  <w:r w:rsidRPr="00461255">
                    <w:rPr>
                      <w:rFonts w:ascii="Times New Roman" w:hAnsi="Times New Roman"/>
                      <w:sz w:val="16"/>
                      <w:szCs w:val="16"/>
                      <w:lang w:val="en-US"/>
                    </w:rPr>
                    <w:t>Efficiency</w:t>
                  </w:r>
                </w:p>
                <w:p w:rsidR="009A3DF1" w:rsidRPr="00461255" w:rsidRDefault="009A3DF1" w:rsidP="0013020D">
                  <w:pPr>
                    <w:numPr>
                      <w:ilvl w:val="0"/>
                      <w:numId w:val="12"/>
                    </w:numPr>
                    <w:spacing w:after="0" w:line="240" w:lineRule="auto"/>
                    <w:ind w:left="284" w:hanging="142"/>
                    <w:rPr>
                      <w:rFonts w:ascii="Times New Roman" w:hAnsi="Times New Roman"/>
                      <w:sz w:val="16"/>
                      <w:szCs w:val="16"/>
                      <w:lang w:val="en-US"/>
                    </w:rPr>
                  </w:pPr>
                  <w:r w:rsidRPr="00461255">
                    <w:rPr>
                      <w:rFonts w:ascii="Times New Roman" w:hAnsi="Times New Roman"/>
                      <w:sz w:val="16"/>
                      <w:szCs w:val="16"/>
                      <w:lang w:val="en-US"/>
                    </w:rPr>
                    <w:t>Effectiveness</w:t>
                  </w:r>
                </w:p>
                <w:p w:rsidR="009A3DF1" w:rsidRPr="00461255" w:rsidRDefault="009A3DF1" w:rsidP="0013020D">
                  <w:pPr>
                    <w:numPr>
                      <w:ilvl w:val="0"/>
                      <w:numId w:val="12"/>
                    </w:numPr>
                    <w:spacing w:after="0" w:line="240" w:lineRule="auto"/>
                    <w:ind w:left="284" w:hanging="142"/>
                    <w:rPr>
                      <w:rFonts w:ascii="Times New Roman" w:hAnsi="Times New Roman"/>
                      <w:sz w:val="16"/>
                      <w:szCs w:val="16"/>
                      <w:lang w:val="en-US"/>
                    </w:rPr>
                  </w:pPr>
                  <w:r w:rsidRPr="00461255">
                    <w:rPr>
                      <w:rFonts w:ascii="Times New Roman" w:hAnsi="Times New Roman"/>
                      <w:sz w:val="16"/>
                      <w:szCs w:val="16"/>
                      <w:lang w:val="en-US"/>
                    </w:rPr>
                    <w:t>Equity</w:t>
                  </w:r>
                </w:p>
              </w:txbxContent>
            </v:textbox>
          </v:oval>
        </w:pict>
      </w:r>
    </w:p>
    <w:p w:rsidR="009A3DF1" w:rsidRPr="00383A66" w:rsidRDefault="009A3DF1" w:rsidP="0013020D">
      <w:pPr>
        <w:spacing w:after="0" w:line="360" w:lineRule="auto"/>
        <w:ind w:firstLine="708"/>
        <w:rPr>
          <w:rFonts w:ascii="Times New Roman" w:hAnsi="Times New Roman"/>
          <w:color w:val="000000"/>
          <w:sz w:val="28"/>
          <w:szCs w:val="28"/>
          <w:lang w:val="en-US"/>
        </w:rPr>
      </w:pPr>
    </w:p>
    <w:p w:rsidR="009A3DF1" w:rsidRPr="00383A66" w:rsidRDefault="009A3DF1" w:rsidP="0013020D">
      <w:pPr>
        <w:spacing w:after="0" w:line="360" w:lineRule="auto"/>
        <w:ind w:firstLine="708"/>
        <w:rPr>
          <w:rFonts w:ascii="Times New Roman" w:hAnsi="Times New Roman"/>
          <w:color w:val="000000"/>
          <w:sz w:val="28"/>
          <w:szCs w:val="28"/>
          <w:lang w:val="en-US"/>
        </w:rPr>
      </w:pPr>
      <w:r>
        <w:rPr>
          <w:noProof/>
        </w:rPr>
        <w:pict>
          <v:oval id="_x0000_s1029" style="position:absolute;left:0;text-align:left;margin-left:184.55pt;margin-top:15.15pt;width:106.5pt;height:82.75pt;z-index:251656192" strokeweight="1pt">
            <v:stroke dashstyle="dash"/>
            <v:shadow color="#868686"/>
            <v:textbox>
              <w:txbxContent>
                <w:p w:rsidR="009A3DF1" w:rsidRPr="00461255" w:rsidRDefault="009A3DF1" w:rsidP="0013020D">
                  <w:pPr>
                    <w:spacing w:after="0" w:line="240" w:lineRule="auto"/>
                    <w:rPr>
                      <w:rFonts w:ascii="Times New Roman" w:hAnsi="Times New Roman"/>
                      <w:b/>
                      <w:i/>
                      <w:sz w:val="16"/>
                      <w:szCs w:val="16"/>
                      <w:lang w:val="en-US"/>
                    </w:rPr>
                  </w:pPr>
                  <w:r w:rsidRPr="00461255">
                    <w:rPr>
                      <w:rFonts w:ascii="Times New Roman" w:hAnsi="Times New Roman"/>
                      <w:b/>
                      <w:i/>
                      <w:sz w:val="16"/>
                      <w:szCs w:val="16"/>
                      <w:lang w:val="en-US"/>
                    </w:rPr>
                    <w:t>Uptake</w:t>
                  </w:r>
                </w:p>
                <w:p w:rsidR="009A3DF1" w:rsidRPr="00461255" w:rsidRDefault="009A3DF1" w:rsidP="0013020D">
                  <w:pPr>
                    <w:numPr>
                      <w:ilvl w:val="0"/>
                      <w:numId w:val="11"/>
                    </w:numPr>
                    <w:spacing w:after="0" w:line="240" w:lineRule="auto"/>
                    <w:ind w:left="284" w:hanging="142"/>
                    <w:rPr>
                      <w:rFonts w:ascii="Times New Roman" w:hAnsi="Times New Roman"/>
                      <w:sz w:val="16"/>
                      <w:szCs w:val="16"/>
                      <w:lang w:val="en-US"/>
                    </w:rPr>
                  </w:pPr>
                  <w:r w:rsidRPr="00461255">
                    <w:rPr>
                      <w:rFonts w:ascii="Times New Roman" w:hAnsi="Times New Roman"/>
                      <w:sz w:val="16"/>
                      <w:szCs w:val="16"/>
                      <w:lang w:val="en-US"/>
                    </w:rPr>
                    <w:t>Demand</w:t>
                  </w:r>
                </w:p>
                <w:p w:rsidR="009A3DF1" w:rsidRPr="00461255" w:rsidRDefault="009A3DF1" w:rsidP="0013020D">
                  <w:pPr>
                    <w:numPr>
                      <w:ilvl w:val="0"/>
                      <w:numId w:val="11"/>
                    </w:numPr>
                    <w:spacing w:after="0" w:line="240" w:lineRule="auto"/>
                    <w:ind w:left="284" w:hanging="142"/>
                    <w:rPr>
                      <w:rFonts w:ascii="Times New Roman" w:hAnsi="Times New Roman"/>
                      <w:sz w:val="16"/>
                      <w:szCs w:val="16"/>
                      <w:lang w:val="en-US"/>
                    </w:rPr>
                  </w:pPr>
                  <w:r w:rsidRPr="00461255">
                    <w:rPr>
                      <w:rFonts w:ascii="Times New Roman" w:hAnsi="Times New Roman"/>
                      <w:sz w:val="16"/>
                      <w:szCs w:val="16"/>
                      <w:lang w:val="en-US"/>
                    </w:rPr>
                    <w:t>Usage</w:t>
                  </w:r>
                </w:p>
                <w:p w:rsidR="009A3DF1" w:rsidRPr="00461255" w:rsidRDefault="009A3DF1" w:rsidP="0013020D">
                  <w:pPr>
                    <w:numPr>
                      <w:ilvl w:val="0"/>
                      <w:numId w:val="11"/>
                    </w:numPr>
                    <w:spacing w:after="0" w:line="240" w:lineRule="auto"/>
                    <w:ind w:left="284" w:hanging="142"/>
                    <w:rPr>
                      <w:rFonts w:ascii="Times New Roman" w:hAnsi="Times New Roman"/>
                      <w:sz w:val="16"/>
                      <w:szCs w:val="16"/>
                      <w:lang w:val="en-US"/>
                    </w:rPr>
                  </w:pPr>
                  <w:r w:rsidRPr="00461255">
                    <w:rPr>
                      <w:rFonts w:ascii="Times New Roman" w:hAnsi="Times New Roman"/>
                      <w:sz w:val="16"/>
                      <w:szCs w:val="16"/>
                      <w:lang w:val="en-US"/>
                    </w:rPr>
                    <w:t>Use Divide</w:t>
                  </w:r>
                </w:p>
              </w:txbxContent>
            </v:textbox>
          </v:oval>
        </w:pict>
      </w:r>
    </w:p>
    <w:p w:rsidR="009A3DF1" w:rsidRPr="00383A66" w:rsidRDefault="009A3DF1" w:rsidP="0013020D">
      <w:pPr>
        <w:spacing w:after="0" w:line="360" w:lineRule="auto"/>
        <w:ind w:firstLine="708"/>
        <w:rPr>
          <w:rFonts w:ascii="Times New Roman" w:hAnsi="Times New Roman"/>
          <w:color w:val="000000"/>
          <w:sz w:val="28"/>
          <w:szCs w:val="28"/>
          <w:lang w:val="en-US"/>
        </w:rPr>
      </w:pPr>
    </w:p>
    <w:p w:rsidR="009A3DF1" w:rsidRPr="00383A66" w:rsidRDefault="009A3DF1" w:rsidP="0013020D">
      <w:pPr>
        <w:spacing w:after="0" w:line="360" w:lineRule="auto"/>
        <w:ind w:firstLine="708"/>
        <w:rPr>
          <w:rFonts w:ascii="Times New Roman" w:hAnsi="Times New Roman"/>
          <w:color w:val="000000"/>
          <w:sz w:val="28"/>
          <w:szCs w:val="28"/>
          <w:lang w:val="en-US"/>
        </w:rPr>
      </w:pPr>
      <w:r>
        <w:rPr>
          <w:noProof/>
        </w:rPr>
        <w:pict>
          <v:oval id="_x0000_s1030" style="position:absolute;left:0;text-align:left;margin-left:128.6pt;margin-top:13.3pt;width:102.55pt;height:61.9pt;z-index:251657216" strokeweight=".25pt">
            <v:stroke r:id="rId7" o:title="" filltype="pattern"/>
            <v:shadow color="#868686"/>
            <v:textbox>
              <w:txbxContent>
                <w:p w:rsidR="009A3DF1" w:rsidRPr="00461255" w:rsidRDefault="009A3DF1" w:rsidP="0013020D">
                  <w:pPr>
                    <w:spacing w:after="0" w:line="240" w:lineRule="auto"/>
                    <w:ind w:left="142"/>
                    <w:rPr>
                      <w:rFonts w:ascii="Times New Roman" w:hAnsi="Times New Roman"/>
                      <w:b/>
                      <w:i/>
                      <w:sz w:val="18"/>
                      <w:szCs w:val="18"/>
                      <w:lang w:val="en-US"/>
                    </w:rPr>
                  </w:pPr>
                  <w:r w:rsidRPr="00461255">
                    <w:rPr>
                      <w:rFonts w:ascii="Times New Roman" w:hAnsi="Times New Roman"/>
                      <w:b/>
                      <w:i/>
                      <w:sz w:val="18"/>
                      <w:szCs w:val="18"/>
                      <w:lang w:val="en-US"/>
                    </w:rPr>
                    <w:t>Availability</w:t>
                  </w:r>
                </w:p>
                <w:p w:rsidR="009A3DF1" w:rsidRPr="0013332C" w:rsidRDefault="009A3DF1" w:rsidP="0013020D">
                  <w:pPr>
                    <w:numPr>
                      <w:ilvl w:val="0"/>
                      <w:numId w:val="9"/>
                    </w:numPr>
                    <w:spacing w:after="0" w:line="240" w:lineRule="auto"/>
                    <w:ind w:left="142" w:hanging="142"/>
                    <w:rPr>
                      <w:rFonts w:ascii="Times New Roman" w:hAnsi="Times New Roman"/>
                      <w:sz w:val="18"/>
                      <w:szCs w:val="18"/>
                      <w:lang w:val="en-US"/>
                    </w:rPr>
                  </w:pPr>
                  <w:r w:rsidRPr="0013332C">
                    <w:rPr>
                      <w:rFonts w:ascii="Times New Roman" w:hAnsi="Times New Roman"/>
                      <w:sz w:val="16"/>
                      <w:szCs w:val="16"/>
                      <w:lang w:val="en-US"/>
                    </w:rPr>
                    <w:t>Supply</w:t>
                  </w:r>
                </w:p>
                <w:p w:rsidR="009A3DF1" w:rsidRPr="0013332C" w:rsidRDefault="009A3DF1" w:rsidP="0013020D">
                  <w:pPr>
                    <w:numPr>
                      <w:ilvl w:val="0"/>
                      <w:numId w:val="9"/>
                    </w:numPr>
                    <w:spacing w:after="0" w:line="240" w:lineRule="auto"/>
                    <w:ind w:left="142" w:hanging="142"/>
                    <w:rPr>
                      <w:rFonts w:ascii="Times New Roman" w:hAnsi="Times New Roman"/>
                      <w:sz w:val="18"/>
                      <w:szCs w:val="18"/>
                      <w:lang w:val="en-US"/>
                    </w:rPr>
                  </w:pPr>
                  <w:r w:rsidRPr="0013332C">
                    <w:rPr>
                      <w:rFonts w:ascii="Times New Roman" w:hAnsi="Times New Roman"/>
                      <w:sz w:val="16"/>
                      <w:szCs w:val="16"/>
                      <w:lang w:val="en-US"/>
                    </w:rPr>
                    <w:t>Maturity Stage</w:t>
                  </w:r>
                </w:p>
              </w:txbxContent>
            </v:textbox>
          </v:oval>
        </w:pict>
      </w:r>
      <w:r>
        <w:rPr>
          <w:noProof/>
        </w:rPr>
        <w:pict>
          <v:oval id="_x0000_s1031" style="position:absolute;left:0;text-align:left;margin-left:59.6pt;margin-top:20pt;width:96.25pt;height:61.25pt;z-index:251655168">
            <v:textbox>
              <w:txbxContent>
                <w:p w:rsidR="009A3DF1" w:rsidRPr="00461255" w:rsidRDefault="009A3DF1" w:rsidP="0013020D">
                  <w:pPr>
                    <w:tabs>
                      <w:tab w:val="left" w:pos="0"/>
                    </w:tabs>
                    <w:spacing w:after="0" w:line="240" w:lineRule="auto"/>
                    <w:rPr>
                      <w:rFonts w:ascii="Times New Roman" w:hAnsi="Times New Roman"/>
                      <w:b/>
                      <w:i/>
                      <w:sz w:val="16"/>
                      <w:szCs w:val="16"/>
                      <w:lang w:val="en-US"/>
                    </w:rPr>
                  </w:pPr>
                  <w:r w:rsidRPr="00461255">
                    <w:rPr>
                      <w:rFonts w:ascii="Times New Roman" w:hAnsi="Times New Roman"/>
                      <w:b/>
                      <w:i/>
                      <w:sz w:val="16"/>
                      <w:szCs w:val="16"/>
                      <w:lang w:val="en-US"/>
                    </w:rPr>
                    <w:t>Readiness</w:t>
                  </w:r>
                </w:p>
                <w:p w:rsidR="009A3DF1" w:rsidRPr="00461255" w:rsidRDefault="009A3DF1" w:rsidP="0013020D">
                  <w:pPr>
                    <w:numPr>
                      <w:ilvl w:val="0"/>
                      <w:numId w:val="10"/>
                    </w:numPr>
                    <w:spacing w:after="0" w:line="240" w:lineRule="auto"/>
                    <w:ind w:left="142" w:hanging="153"/>
                    <w:rPr>
                      <w:rFonts w:ascii="Times New Roman" w:hAnsi="Times New Roman"/>
                      <w:sz w:val="12"/>
                      <w:szCs w:val="12"/>
                      <w:lang w:val="en-US"/>
                    </w:rPr>
                  </w:pPr>
                  <w:r w:rsidRPr="00461255">
                    <w:rPr>
                      <w:rFonts w:ascii="Times New Roman" w:hAnsi="Times New Roman"/>
                      <w:sz w:val="12"/>
                      <w:szCs w:val="12"/>
                      <w:lang w:val="en-US"/>
                    </w:rPr>
                    <w:t>Awareness</w:t>
                  </w:r>
                </w:p>
                <w:p w:rsidR="009A3DF1" w:rsidRPr="00461255" w:rsidRDefault="009A3DF1" w:rsidP="0013020D">
                  <w:pPr>
                    <w:numPr>
                      <w:ilvl w:val="0"/>
                      <w:numId w:val="10"/>
                    </w:numPr>
                    <w:spacing w:after="0" w:line="240" w:lineRule="auto"/>
                    <w:ind w:left="142" w:hanging="153"/>
                    <w:rPr>
                      <w:rFonts w:ascii="Times New Roman" w:hAnsi="Times New Roman"/>
                      <w:sz w:val="12"/>
                      <w:szCs w:val="12"/>
                      <w:lang w:val="en-US"/>
                    </w:rPr>
                  </w:pPr>
                  <w:r w:rsidRPr="00461255">
                    <w:rPr>
                      <w:rFonts w:ascii="Times New Roman" w:hAnsi="Times New Roman"/>
                      <w:sz w:val="12"/>
                      <w:szCs w:val="12"/>
                      <w:lang w:val="en-US"/>
                    </w:rPr>
                    <w:t>Infrastructure</w:t>
                  </w:r>
                </w:p>
                <w:p w:rsidR="009A3DF1" w:rsidRPr="00461255" w:rsidRDefault="009A3DF1" w:rsidP="0013020D">
                  <w:pPr>
                    <w:numPr>
                      <w:ilvl w:val="0"/>
                      <w:numId w:val="10"/>
                    </w:numPr>
                    <w:spacing w:after="0" w:line="240" w:lineRule="auto"/>
                    <w:ind w:left="142" w:hanging="153"/>
                    <w:rPr>
                      <w:rFonts w:ascii="Times New Roman" w:hAnsi="Times New Roman"/>
                      <w:sz w:val="12"/>
                      <w:szCs w:val="12"/>
                      <w:lang w:val="en-US"/>
                    </w:rPr>
                  </w:pPr>
                  <w:r w:rsidRPr="00461255">
                    <w:rPr>
                      <w:rFonts w:ascii="Times New Roman" w:hAnsi="Times New Roman"/>
                      <w:sz w:val="12"/>
                      <w:szCs w:val="12"/>
                      <w:lang w:val="en-US"/>
                    </w:rPr>
                    <w:t>Digital Divide</w:t>
                  </w:r>
                </w:p>
                <w:p w:rsidR="009A3DF1" w:rsidRPr="00461255" w:rsidRDefault="009A3DF1" w:rsidP="0013020D">
                  <w:pPr>
                    <w:ind w:left="142"/>
                    <w:rPr>
                      <w:rFonts w:ascii="Times New Roman" w:hAnsi="Times New Roman"/>
                      <w:b/>
                      <w:sz w:val="16"/>
                      <w:szCs w:val="16"/>
                      <w:lang w:val="en-US"/>
                    </w:rPr>
                  </w:pPr>
                </w:p>
              </w:txbxContent>
            </v:textbox>
          </v:oval>
        </w:pict>
      </w:r>
    </w:p>
    <w:p w:rsidR="009A3DF1" w:rsidRPr="00383A66" w:rsidRDefault="009A3DF1" w:rsidP="0013020D">
      <w:pPr>
        <w:spacing w:after="0" w:line="360" w:lineRule="auto"/>
        <w:ind w:firstLine="708"/>
        <w:rPr>
          <w:rFonts w:ascii="Times New Roman" w:hAnsi="Times New Roman"/>
          <w:color w:val="000000"/>
          <w:sz w:val="28"/>
          <w:szCs w:val="28"/>
          <w:lang w:val="en-US"/>
        </w:rPr>
      </w:pPr>
    </w:p>
    <w:p w:rsidR="009A3DF1" w:rsidRPr="00383A66" w:rsidRDefault="009A3DF1" w:rsidP="0013020D">
      <w:pPr>
        <w:spacing w:after="0" w:line="360" w:lineRule="auto"/>
        <w:ind w:firstLine="708"/>
        <w:rPr>
          <w:rFonts w:ascii="Times New Roman" w:hAnsi="Times New Roman"/>
          <w:color w:val="000000"/>
          <w:sz w:val="28"/>
          <w:szCs w:val="28"/>
          <w:lang w:val="en-US"/>
        </w:rPr>
      </w:pPr>
      <w:r>
        <w:rPr>
          <w:noProof/>
        </w:rPr>
        <w:pict>
          <v:shape id="_x0000_s1032" type="#_x0000_t202" style="position:absolute;left:0;text-align:left;margin-left:342.75pt;margin-top:9.35pt;width:47.75pt;height:17.55pt;z-index:251659264" stroked="f">
            <v:fill opacity="0"/>
            <v:textbox style="mso-next-textbox:#_x0000_s1032">
              <w:txbxContent>
                <w:p w:rsidR="009A3DF1" w:rsidRPr="00461255" w:rsidRDefault="009A3DF1" w:rsidP="0013020D">
                  <w:pPr>
                    <w:spacing w:after="0" w:line="240" w:lineRule="auto"/>
                    <w:jc w:val="center"/>
                    <w:rPr>
                      <w:rFonts w:ascii="Times New Roman" w:hAnsi="Times New Roman"/>
                      <w:b/>
                      <w:sz w:val="16"/>
                      <w:szCs w:val="16"/>
                      <w:lang w:val="en-US"/>
                    </w:rPr>
                  </w:pPr>
                  <w:r>
                    <w:rPr>
                      <w:rFonts w:ascii="Times New Roman" w:hAnsi="Times New Roman"/>
                      <w:b/>
                      <w:sz w:val="16"/>
                      <w:szCs w:val="16"/>
                      <w:lang w:val="en-US"/>
                    </w:rPr>
                    <w:t>Time</w:t>
                  </w:r>
                </w:p>
              </w:txbxContent>
            </v:textbox>
          </v:shape>
        </w:pict>
      </w:r>
    </w:p>
    <w:p w:rsidR="009A3DF1" w:rsidRPr="00383A66" w:rsidRDefault="009A3DF1" w:rsidP="0013020D">
      <w:pPr>
        <w:spacing w:after="0" w:line="360" w:lineRule="auto"/>
        <w:ind w:firstLine="708"/>
        <w:rPr>
          <w:rFonts w:ascii="Times New Roman" w:hAnsi="Times New Roman"/>
          <w:b/>
          <w:color w:val="000000"/>
          <w:sz w:val="28"/>
          <w:szCs w:val="28"/>
          <w:lang w:val="en-US"/>
        </w:rPr>
      </w:pPr>
      <w:r>
        <w:rPr>
          <w:noProof/>
        </w:rPr>
        <w:pict>
          <v:shape id="_x0000_s1033" type="#_x0000_t32" style="position:absolute;left:0;text-align:left;margin-left:56.25pt;margin-top:12.15pt;width:339.15pt;height:0;z-index:251654144" o:connectortype="straight"/>
        </w:pict>
      </w:r>
    </w:p>
    <w:p w:rsidR="009A3DF1" w:rsidRPr="00383A66" w:rsidRDefault="009A3DF1" w:rsidP="0013020D">
      <w:pPr>
        <w:spacing w:line="360" w:lineRule="auto"/>
        <w:ind w:firstLine="708"/>
        <w:rPr>
          <w:rFonts w:ascii="Times New Roman" w:hAnsi="Times New Roman"/>
          <w:b/>
          <w:color w:val="000000"/>
          <w:sz w:val="24"/>
          <w:szCs w:val="24"/>
          <w:lang w:val="en-US"/>
        </w:rPr>
      </w:pPr>
      <w:r w:rsidRPr="00383A66">
        <w:rPr>
          <w:rFonts w:ascii="Times New Roman" w:hAnsi="Times New Roman"/>
          <w:b/>
          <w:color w:val="000000"/>
          <w:sz w:val="24"/>
          <w:szCs w:val="24"/>
          <w:lang w:val="en-US"/>
        </w:rPr>
        <w:t>Picture 6. Changing e-Government Issues over time</w:t>
      </w:r>
      <w:r w:rsidRPr="00383A66">
        <w:rPr>
          <w:rStyle w:val="FootnoteReference"/>
          <w:rFonts w:ascii="Times New Roman" w:hAnsi="Times New Roman"/>
          <w:b/>
          <w:color w:val="000000"/>
          <w:sz w:val="24"/>
          <w:szCs w:val="24"/>
          <w:lang w:val="en-US"/>
        </w:rPr>
        <w:footnoteReference w:id="4"/>
      </w:r>
    </w:p>
    <w:p w:rsidR="009A3DF1" w:rsidRPr="00383A66" w:rsidRDefault="009A3DF1" w:rsidP="0013020D">
      <w:pPr>
        <w:shd w:val="clear" w:color="auto" w:fill="FFFFFF"/>
        <w:spacing w:after="0" w:line="240" w:lineRule="auto"/>
        <w:ind w:firstLine="408"/>
        <w:textAlignment w:val="baseline"/>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As picture 6 shows, development of e-Government brings changes into studies of different issues. On the early stages scientists and IT analysts investigated only readiness indexes such as awareness, infrastructure and digital divide.  Time passed and many countries’ governments started to pay great attention to impact indexes, which in terms are </w:t>
      </w:r>
      <w:r w:rsidRPr="00383A66">
        <w:rPr>
          <w:rFonts w:ascii="Times New Roman" w:hAnsi="Times New Roman"/>
          <w:i/>
          <w:color w:val="000000"/>
          <w:sz w:val="24"/>
          <w:szCs w:val="24"/>
          <w:lang w:val="en-US"/>
        </w:rPr>
        <w:t>efficiency</w:t>
      </w:r>
      <w:r w:rsidRPr="00383A66">
        <w:rPr>
          <w:rFonts w:ascii="Times New Roman" w:hAnsi="Times New Roman"/>
          <w:color w:val="000000"/>
          <w:sz w:val="24"/>
          <w:szCs w:val="24"/>
          <w:lang w:val="en-US"/>
        </w:rPr>
        <w:t xml:space="preserve">, effectiveness and equity. </w:t>
      </w:r>
    </w:p>
    <w:p w:rsidR="009A3DF1" w:rsidRPr="00383A66" w:rsidRDefault="009A3DF1" w:rsidP="003D62AD">
      <w:pPr>
        <w:shd w:val="clear" w:color="auto" w:fill="FFFFFF"/>
        <w:spacing w:after="0" w:line="240" w:lineRule="auto"/>
        <w:ind w:firstLine="709"/>
        <w:jc w:val="both"/>
        <w:textAlignment w:val="baseline"/>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The principle of </w:t>
      </w:r>
      <w:r w:rsidRPr="00383A66">
        <w:rPr>
          <w:rFonts w:ascii="Times New Roman" w:hAnsi="Times New Roman"/>
          <w:b/>
          <w:color w:val="000000"/>
          <w:sz w:val="24"/>
          <w:szCs w:val="24"/>
          <w:lang w:val="en-US"/>
        </w:rPr>
        <w:t>economic efficiency</w:t>
      </w:r>
      <w:r w:rsidRPr="00383A66">
        <w:rPr>
          <w:rFonts w:ascii="Times New Roman" w:hAnsi="Times New Roman"/>
          <w:color w:val="000000"/>
          <w:sz w:val="24"/>
          <w:szCs w:val="24"/>
          <w:lang w:val="en-US"/>
        </w:rPr>
        <w:t xml:space="preserve"> is based on achieving the most favorable relationship bet</w:t>
      </w:r>
      <w:r w:rsidRPr="00383A66">
        <w:rPr>
          <w:rFonts w:ascii="Times New Roman" w:hAnsi="Times New Roman"/>
          <w:color w:val="000000"/>
          <w:sz w:val="24"/>
          <w:szCs w:val="24"/>
          <w:lang w:val="en-US"/>
        </w:rPr>
        <w:softHyphen/>
        <w:t>ween the set purpose and the means used to attain it, i.e.: the bene</w:t>
      </w:r>
      <w:r w:rsidRPr="00383A66">
        <w:rPr>
          <w:rFonts w:ascii="Times New Roman" w:hAnsi="Times New Roman"/>
          <w:color w:val="000000"/>
          <w:sz w:val="24"/>
          <w:szCs w:val="24"/>
          <w:lang w:val="en-US"/>
        </w:rPr>
        <w:softHyphen/>
        <w:t>fits anticipated from an ICT project should stand in highest ratio possible to the anti</w:t>
      </w:r>
      <w:r w:rsidRPr="00383A66">
        <w:rPr>
          <w:rFonts w:ascii="Times New Roman" w:hAnsi="Times New Roman"/>
          <w:color w:val="000000"/>
          <w:sz w:val="24"/>
          <w:szCs w:val="24"/>
          <w:lang w:val="en-US"/>
        </w:rPr>
        <w:softHyphen/>
        <w:t>ci</w:t>
      </w:r>
      <w:r w:rsidRPr="00383A66">
        <w:rPr>
          <w:rFonts w:ascii="Times New Roman" w:hAnsi="Times New Roman"/>
          <w:color w:val="000000"/>
          <w:sz w:val="24"/>
          <w:szCs w:val="24"/>
          <w:lang w:val="en-US"/>
        </w:rPr>
        <w:softHyphen/>
        <w:t>pa</w:t>
      </w:r>
      <w:r w:rsidRPr="00383A66">
        <w:rPr>
          <w:rFonts w:ascii="Times New Roman" w:hAnsi="Times New Roman"/>
          <w:color w:val="000000"/>
          <w:sz w:val="24"/>
          <w:szCs w:val="24"/>
          <w:lang w:val="en-US"/>
        </w:rPr>
        <w:softHyphen/>
        <w:t>ted costs for attaining them.</w:t>
      </w:r>
    </w:p>
    <w:p w:rsidR="009A3DF1" w:rsidRPr="00383A66" w:rsidRDefault="009A3DF1" w:rsidP="003D62AD">
      <w:pPr>
        <w:shd w:val="clear" w:color="auto" w:fill="FFFFFF"/>
        <w:spacing w:after="0" w:line="240" w:lineRule="auto"/>
        <w:ind w:firstLine="408"/>
        <w:textAlignment w:val="baseline"/>
        <w:rPr>
          <w:rFonts w:ascii="Times New Roman" w:hAnsi="Times New Roman"/>
          <w:color w:val="000000"/>
          <w:sz w:val="24"/>
          <w:szCs w:val="24"/>
          <w:lang w:val="en-US"/>
        </w:rPr>
      </w:pPr>
      <w:r w:rsidRPr="00383A66">
        <w:rPr>
          <w:rFonts w:ascii="Times New Roman" w:hAnsi="Times New Roman"/>
          <w:color w:val="000000"/>
          <w:sz w:val="24"/>
          <w:szCs w:val="24"/>
          <w:lang w:val="en-US"/>
        </w:rPr>
        <w:t>The economic efficiency is deter</w:t>
      </w:r>
      <w:r w:rsidRPr="00383A66">
        <w:rPr>
          <w:rFonts w:ascii="Times New Roman" w:hAnsi="Times New Roman"/>
          <w:color w:val="000000"/>
          <w:sz w:val="24"/>
          <w:szCs w:val="24"/>
          <w:lang w:val="en-US"/>
        </w:rPr>
        <w:softHyphen/>
        <w:t>mined by measuring the impact of various criteria on a project, such as:</w:t>
      </w:r>
    </w:p>
    <w:p w:rsidR="009A3DF1" w:rsidRPr="00383A66" w:rsidRDefault="009A3DF1" w:rsidP="003D62AD">
      <w:pPr>
        <w:spacing w:after="0" w:line="240" w:lineRule="auto"/>
        <w:textAlignment w:val="baseline"/>
        <w:rPr>
          <w:rFonts w:ascii="Times New Roman" w:hAnsi="Times New Roman"/>
          <w:color w:val="000000"/>
          <w:sz w:val="24"/>
          <w:szCs w:val="24"/>
          <w:lang w:val="en-US"/>
        </w:rPr>
      </w:pPr>
      <w:r w:rsidRPr="00383A66">
        <w:rPr>
          <w:rFonts w:ascii="Times New Roman" w:hAnsi="Times New Roman"/>
          <w:b/>
          <w:bCs/>
          <w:color w:val="000000"/>
          <w:sz w:val="24"/>
          <w:szCs w:val="24"/>
          <w:bdr w:val="none" w:sz="0" w:space="0" w:color="auto" w:frame="1"/>
          <w:lang w:val="en-US"/>
        </w:rPr>
        <w:t>-Cost and benefit parameters</w:t>
      </w:r>
      <w:r w:rsidRPr="00383A66">
        <w:rPr>
          <w:rFonts w:ascii="Times New Roman" w:hAnsi="Times New Roman"/>
          <w:b/>
          <w:bCs/>
          <w:color w:val="000000"/>
          <w:sz w:val="24"/>
          <w:szCs w:val="24"/>
          <w:lang w:val="en-US"/>
        </w:rPr>
        <w:t> </w:t>
      </w:r>
      <w:r w:rsidRPr="00383A66">
        <w:rPr>
          <w:rFonts w:ascii="Times New Roman" w:hAnsi="Times New Roman"/>
          <w:color w:val="000000"/>
          <w:sz w:val="24"/>
          <w:szCs w:val="24"/>
          <w:lang w:val="en-US"/>
        </w:rPr>
        <w:t>as quantified in </w:t>
      </w:r>
      <w:r w:rsidRPr="00383A66">
        <w:rPr>
          <w:rFonts w:ascii="Times New Roman" w:hAnsi="Times New Roman"/>
          <w:b/>
          <w:bCs/>
          <w:color w:val="000000"/>
          <w:sz w:val="24"/>
          <w:szCs w:val="24"/>
          <w:bdr w:val="none" w:sz="0" w:space="0" w:color="auto" w:frame="1"/>
          <w:lang w:val="en-US"/>
        </w:rPr>
        <w:t>monetary terms</w:t>
      </w:r>
      <w:r w:rsidRPr="00383A66">
        <w:rPr>
          <w:rFonts w:ascii="Times New Roman" w:hAnsi="Times New Roman"/>
          <w:color w:val="000000"/>
          <w:sz w:val="24"/>
          <w:szCs w:val="24"/>
          <w:lang w:val="en-US"/>
        </w:rPr>
        <w:t>,</w:t>
      </w:r>
    </w:p>
    <w:p w:rsidR="009A3DF1" w:rsidRPr="00383A66" w:rsidRDefault="009A3DF1" w:rsidP="0013020D">
      <w:pPr>
        <w:spacing w:after="0" w:line="240" w:lineRule="auto"/>
        <w:textAlignment w:val="baseline"/>
        <w:rPr>
          <w:rFonts w:ascii="Times New Roman" w:hAnsi="Times New Roman"/>
          <w:color w:val="000000"/>
          <w:sz w:val="24"/>
          <w:szCs w:val="24"/>
          <w:lang w:val="en-US"/>
        </w:rPr>
      </w:pPr>
      <w:r w:rsidRPr="00383A66">
        <w:rPr>
          <w:rFonts w:ascii="Times New Roman" w:hAnsi="Times New Roman"/>
          <w:color w:val="000000"/>
          <w:sz w:val="24"/>
          <w:szCs w:val="24"/>
          <w:lang w:val="en-US"/>
        </w:rPr>
        <w:t>- The </w:t>
      </w:r>
      <w:r w:rsidRPr="00383A66">
        <w:rPr>
          <w:rFonts w:ascii="Times New Roman" w:hAnsi="Times New Roman"/>
          <w:b/>
          <w:bCs/>
          <w:color w:val="000000"/>
          <w:sz w:val="24"/>
          <w:szCs w:val="24"/>
          <w:bdr w:val="none" w:sz="0" w:space="0" w:color="auto" w:frame="1"/>
          <w:lang w:val="en-US"/>
        </w:rPr>
        <w:t>time urgency for replacing</w:t>
      </w:r>
      <w:r w:rsidRPr="00383A66">
        <w:rPr>
          <w:rFonts w:ascii="Times New Roman" w:hAnsi="Times New Roman"/>
          <w:b/>
          <w:bCs/>
          <w:color w:val="000000"/>
          <w:sz w:val="24"/>
          <w:szCs w:val="24"/>
          <w:lang w:val="en-US"/>
        </w:rPr>
        <w:t> </w:t>
      </w:r>
      <w:r w:rsidRPr="00383A66">
        <w:rPr>
          <w:rFonts w:ascii="Times New Roman" w:hAnsi="Times New Roman"/>
          <w:color w:val="000000"/>
          <w:sz w:val="24"/>
          <w:szCs w:val="24"/>
          <w:lang w:val="en-US"/>
        </w:rPr>
        <w:t>an existing system,</w:t>
      </w:r>
    </w:p>
    <w:p w:rsidR="009A3DF1" w:rsidRPr="00383A66" w:rsidRDefault="009A3DF1" w:rsidP="0013020D">
      <w:pPr>
        <w:spacing w:after="0" w:line="240" w:lineRule="auto"/>
        <w:textAlignment w:val="baseline"/>
        <w:rPr>
          <w:rFonts w:ascii="Times New Roman" w:hAnsi="Times New Roman"/>
          <w:color w:val="000000"/>
          <w:sz w:val="24"/>
          <w:szCs w:val="24"/>
          <w:lang w:val="en-US"/>
        </w:rPr>
      </w:pPr>
      <w:r w:rsidRPr="00383A66">
        <w:rPr>
          <w:rFonts w:ascii="Times New Roman" w:hAnsi="Times New Roman"/>
          <w:color w:val="000000"/>
          <w:sz w:val="24"/>
          <w:szCs w:val="24"/>
          <w:lang w:val="en-US"/>
        </w:rPr>
        <w:t>- Strategic </w:t>
      </w:r>
      <w:r w:rsidRPr="00383A66">
        <w:rPr>
          <w:rFonts w:ascii="Times New Roman" w:hAnsi="Times New Roman"/>
          <w:b/>
          <w:bCs/>
          <w:color w:val="000000"/>
          <w:sz w:val="24"/>
          <w:szCs w:val="24"/>
          <w:bdr w:val="none" w:sz="0" w:space="0" w:color="auto" w:frame="1"/>
          <w:lang w:val="en-US"/>
        </w:rPr>
        <w:t>quality improvement</w:t>
      </w:r>
      <w:r w:rsidRPr="00383A66">
        <w:rPr>
          <w:rFonts w:ascii="Times New Roman" w:hAnsi="Times New Roman"/>
          <w:color w:val="000000"/>
          <w:sz w:val="24"/>
          <w:szCs w:val="24"/>
          <w:lang w:val="en-US"/>
        </w:rPr>
        <w:t> through implementation of a new ICT system,</w:t>
      </w:r>
    </w:p>
    <w:p w:rsidR="009A3DF1" w:rsidRPr="00383A66" w:rsidRDefault="009A3DF1" w:rsidP="0013020D">
      <w:pPr>
        <w:spacing w:after="0" w:line="240" w:lineRule="auto"/>
        <w:textAlignment w:val="baseline"/>
        <w:rPr>
          <w:rFonts w:ascii="Times New Roman" w:hAnsi="Times New Roman"/>
          <w:color w:val="000000"/>
          <w:sz w:val="24"/>
          <w:szCs w:val="24"/>
          <w:lang w:val="en-US"/>
        </w:rPr>
      </w:pPr>
      <w:r w:rsidRPr="00383A66">
        <w:rPr>
          <w:rFonts w:ascii="Times New Roman" w:hAnsi="Times New Roman"/>
          <w:color w:val="000000"/>
          <w:sz w:val="24"/>
          <w:szCs w:val="24"/>
          <w:lang w:val="en-US"/>
        </w:rPr>
        <w:t>- The </w:t>
      </w:r>
      <w:r w:rsidRPr="00383A66">
        <w:rPr>
          <w:rFonts w:ascii="Times New Roman" w:hAnsi="Times New Roman"/>
          <w:b/>
          <w:bCs/>
          <w:color w:val="000000"/>
          <w:sz w:val="24"/>
          <w:szCs w:val="24"/>
          <w:bdr w:val="none" w:sz="0" w:space="0" w:color="auto" w:frame="1"/>
          <w:lang w:val="en-US"/>
        </w:rPr>
        <w:t>external impact</w:t>
      </w:r>
      <w:r w:rsidRPr="00383A66">
        <w:rPr>
          <w:rFonts w:ascii="Times New Roman" w:hAnsi="Times New Roman"/>
          <w:color w:val="000000"/>
          <w:sz w:val="24"/>
          <w:szCs w:val="24"/>
          <w:lang w:val="en-US"/>
        </w:rPr>
        <w:t> of ICT project on other institutions.</w:t>
      </w:r>
    </w:p>
    <w:p w:rsidR="009A3DF1" w:rsidRPr="00383A66" w:rsidRDefault="009A3DF1" w:rsidP="0013020D">
      <w:pPr>
        <w:spacing w:line="240" w:lineRule="auto"/>
        <w:textAlignment w:val="baseline"/>
        <w:rPr>
          <w:rFonts w:ascii="Times New Roman" w:hAnsi="Times New Roman"/>
          <w:color w:val="000000"/>
          <w:sz w:val="24"/>
          <w:szCs w:val="24"/>
          <w:lang w:val="en-US"/>
        </w:rPr>
      </w:pPr>
      <w:r w:rsidRPr="00383A66">
        <w:rPr>
          <w:rFonts w:ascii="Times New Roman" w:hAnsi="Times New Roman"/>
          <w:color w:val="000000"/>
          <w:sz w:val="24"/>
          <w:szCs w:val="24"/>
          <w:lang w:val="en-US"/>
        </w:rPr>
        <w:tab/>
        <w:t>We can calculate economy efficiency according to formula (1):</w:t>
      </w:r>
    </w:p>
    <w:p w:rsidR="009A3DF1" w:rsidRPr="00383A66" w:rsidRDefault="009A3DF1" w:rsidP="0013020D">
      <w:pPr>
        <w:shd w:val="clear" w:color="auto" w:fill="FFFFFF"/>
        <w:spacing w:line="240" w:lineRule="auto"/>
        <w:ind w:firstLine="709"/>
        <w:jc w:val="center"/>
        <w:textAlignment w:val="baseline"/>
        <w:rPr>
          <w:rFonts w:ascii="Times New Roman" w:hAnsi="Times New Roman"/>
          <w:b/>
          <w:i/>
          <w:color w:val="000000"/>
          <w:sz w:val="24"/>
          <w:szCs w:val="24"/>
          <w:lang w:val="en-US"/>
        </w:rPr>
      </w:pPr>
      <w:r w:rsidRPr="00383A66">
        <w:rPr>
          <w:rFonts w:ascii="Times New Roman" w:hAnsi="Times New Roman"/>
          <w:b/>
          <w:i/>
          <w:color w:val="000000"/>
          <w:sz w:val="24"/>
          <w:szCs w:val="24"/>
          <w:lang w:val="en-US"/>
        </w:rPr>
        <w:t>Economic efficiency =     Income / Input   (1)</w:t>
      </w:r>
    </w:p>
    <w:p w:rsidR="009A3DF1" w:rsidRPr="00383A66" w:rsidRDefault="009A3DF1" w:rsidP="0013020D">
      <w:pPr>
        <w:spacing w:line="240" w:lineRule="auto"/>
        <w:ind w:firstLine="709"/>
        <w:jc w:val="both"/>
        <w:rPr>
          <w:rFonts w:ascii="Times New Roman" w:hAnsi="Times New Roman"/>
          <w:b/>
          <w:color w:val="000000"/>
          <w:sz w:val="24"/>
          <w:szCs w:val="24"/>
          <w:lang w:val="en-US"/>
        </w:rPr>
      </w:pPr>
      <w:r w:rsidRPr="00383A66">
        <w:rPr>
          <w:rFonts w:ascii="Times New Roman" w:hAnsi="Times New Roman"/>
          <w:b/>
          <w:color w:val="000000"/>
          <w:sz w:val="24"/>
          <w:szCs w:val="24"/>
          <w:lang w:val="en-US"/>
        </w:rPr>
        <w:t xml:space="preserve">Input – </w:t>
      </w:r>
      <w:r w:rsidRPr="00383A66">
        <w:rPr>
          <w:rFonts w:ascii="Times New Roman" w:hAnsi="Times New Roman"/>
          <w:color w:val="000000"/>
          <w:sz w:val="24"/>
          <w:szCs w:val="24"/>
          <w:lang w:val="en-US"/>
        </w:rPr>
        <w:t>all the costs, that occurred to convert traditional service into digital service and also all maintenance costs. As Governmental online services are provided without any fees, government agencies don’t have Income. But we can calculate savings from providing services digitally.</w:t>
      </w:r>
    </w:p>
    <w:p w:rsidR="009A3DF1" w:rsidRPr="00383A66" w:rsidRDefault="009A3DF1" w:rsidP="0013020D">
      <w:pPr>
        <w:shd w:val="clear" w:color="auto" w:fill="FFFFFF"/>
        <w:spacing w:after="240" w:line="240" w:lineRule="auto"/>
        <w:ind w:firstLine="708"/>
        <w:jc w:val="center"/>
        <w:textAlignment w:val="baseline"/>
        <w:rPr>
          <w:rFonts w:ascii="Times New Roman" w:hAnsi="Times New Roman"/>
          <w:b/>
          <w:i/>
          <w:color w:val="000000"/>
          <w:sz w:val="24"/>
          <w:szCs w:val="24"/>
          <w:lang w:val="en-US"/>
        </w:rPr>
      </w:pPr>
      <w:r w:rsidRPr="00383A66">
        <w:rPr>
          <w:rFonts w:ascii="Times New Roman" w:hAnsi="Times New Roman"/>
          <w:b/>
          <w:i/>
          <w:color w:val="000000"/>
          <w:sz w:val="24"/>
          <w:szCs w:val="24"/>
          <w:lang w:val="en-US"/>
        </w:rPr>
        <w:t>Economic efficiency =     Savings (Economy) / Input    (2)</w:t>
      </w:r>
    </w:p>
    <w:p w:rsidR="009A3DF1" w:rsidRPr="00383A66" w:rsidRDefault="009A3DF1" w:rsidP="003D62AD">
      <w:pPr>
        <w:shd w:val="clear" w:color="auto" w:fill="FFFFFF"/>
        <w:spacing w:after="0" w:line="240" w:lineRule="auto"/>
        <w:ind w:firstLine="708"/>
        <w:jc w:val="both"/>
        <w:textAlignment w:val="baseline"/>
        <w:rPr>
          <w:rFonts w:ascii="Times New Roman" w:hAnsi="Times New Roman"/>
          <w:color w:val="000000"/>
          <w:sz w:val="24"/>
          <w:szCs w:val="24"/>
          <w:lang w:val="en-US"/>
        </w:rPr>
      </w:pPr>
      <w:r w:rsidRPr="00383A66">
        <w:rPr>
          <w:rFonts w:ascii="Times New Roman" w:hAnsi="Times New Roman"/>
          <w:color w:val="000000"/>
          <w:sz w:val="24"/>
          <w:szCs w:val="24"/>
          <w:lang w:val="en-US"/>
        </w:rPr>
        <w:t>By the second formula we can calculate how much savings is brought by one sum spent on online service implementation. All costs for online service set up and maintenance can be classified as follows:</w:t>
      </w:r>
    </w:p>
    <w:p w:rsidR="009A3DF1" w:rsidRPr="00383A66" w:rsidRDefault="009A3DF1" w:rsidP="003D62AD">
      <w:pPr>
        <w:shd w:val="clear" w:color="auto" w:fill="FFFFFF"/>
        <w:spacing w:after="0" w:line="20" w:lineRule="atLeast"/>
        <w:ind w:firstLine="408"/>
        <w:jc w:val="right"/>
        <w:textAlignment w:val="baseline"/>
        <w:rPr>
          <w:rFonts w:ascii="Times New Roman" w:hAnsi="Times New Roman"/>
          <w:b/>
          <w:color w:val="000000"/>
          <w:sz w:val="24"/>
          <w:szCs w:val="24"/>
          <w:lang w:val="en-US"/>
        </w:rPr>
      </w:pPr>
      <w:r w:rsidRPr="00383A66">
        <w:rPr>
          <w:rFonts w:ascii="Times New Roman" w:hAnsi="Times New Roman"/>
          <w:b/>
          <w:color w:val="000000"/>
          <w:sz w:val="24"/>
          <w:szCs w:val="24"/>
          <w:lang w:val="en-US"/>
        </w:rPr>
        <w:t>Table 1</w:t>
      </w:r>
    </w:p>
    <w:p w:rsidR="009A3DF1" w:rsidRPr="00383A66" w:rsidRDefault="009A3DF1" w:rsidP="003D62AD">
      <w:pPr>
        <w:shd w:val="clear" w:color="auto" w:fill="FFFFFF"/>
        <w:spacing w:after="0" w:line="20" w:lineRule="atLeast"/>
        <w:ind w:firstLine="408"/>
        <w:jc w:val="center"/>
        <w:textAlignment w:val="baseline"/>
        <w:rPr>
          <w:rFonts w:ascii="Times New Roman" w:hAnsi="Times New Roman"/>
          <w:b/>
          <w:color w:val="000000"/>
          <w:sz w:val="24"/>
          <w:szCs w:val="24"/>
          <w:lang w:val="en-US"/>
        </w:rPr>
      </w:pPr>
      <w:r w:rsidRPr="00383A66">
        <w:rPr>
          <w:rFonts w:ascii="Times New Roman" w:hAnsi="Times New Roman"/>
          <w:b/>
          <w:color w:val="000000"/>
          <w:sz w:val="24"/>
          <w:szCs w:val="24"/>
          <w:lang w:val="en-US"/>
        </w:rPr>
        <w:t>Classification of costs for online services implementation</w:t>
      </w:r>
      <w:r w:rsidRPr="00383A66">
        <w:rPr>
          <w:rStyle w:val="FootnoteReference"/>
          <w:rFonts w:ascii="Times New Roman" w:hAnsi="Times New Roman"/>
          <w:b/>
          <w:color w:val="000000"/>
          <w:sz w:val="24"/>
          <w:szCs w:val="24"/>
          <w:lang w:val="en-US"/>
        </w:rPr>
        <w:footnoteReference w:id="5"/>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57"/>
        <w:gridCol w:w="7797"/>
      </w:tblGrid>
      <w:tr w:rsidR="009A3DF1" w:rsidRPr="007F7A49" w:rsidTr="003D62AD">
        <w:trPr>
          <w:trHeight w:val="1731"/>
        </w:trPr>
        <w:tc>
          <w:tcPr>
            <w:tcW w:w="2057" w:type="dxa"/>
          </w:tcPr>
          <w:p w:rsidR="009A3DF1" w:rsidRPr="001F175D" w:rsidRDefault="009A3DF1" w:rsidP="003D62AD">
            <w:pPr>
              <w:spacing w:after="0" w:line="20" w:lineRule="atLeast"/>
              <w:rPr>
                <w:rFonts w:ascii="Times New Roman" w:hAnsi="Times New Roman"/>
                <w:color w:val="000000"/>
                <w:sz w:val="20"/>
                <w:szCs w:val="20"/>
                <w:lang w:val="en-US"/>
              </w:rPr>
            </w:pPr>
            <w:r w:rsidRPr="001F175D">
              <w:rPr>
                <w:rFonts w:ascii="Times New Roman" w:hAnsi="Times New Roman"/>
                <w:color w:val="000000"/>
                <w:sz w:val="20"/>
                <w:szCs w:val="20"/>
                <w:lang w:val="en-US"/>
              </w:rPr>
              <w:t>SET UP</w:t>
            </w:r>
          </w:p>
        </w:tc>
        <w:tc>
          <w:tcPr>
            <w:tcW w:w="7797" w:type="dxa"/>
          </w:tcPr>
          <w:p w:rsidR="009A3DF1" w:rsidRPr="00383A66" w:rsidRDefault="009A3DF1" w:rsidP="003D62AD">
            <w:pPr>
              <w:pStyle w:val="ListParagraph"/>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Business Planning Costs </w:t>
            </w:r>
          </w:p>
          <w:p w:rsidR="009A3DF1" w:rsidRPr="00383A66" w:rsidRDefault="009A3DF1" w:rsidP="003D62AD">
            <w:pPr>
              <w:pStyle w:val="ListParagraph"/>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Marketing planning Costs</w:t>
            </w:r>
          </w:p>
          <w:p w:rsidR="009A3DF1" w:rsidRPr="00383A66" w:rsidRDefault="009A3DF1" w:rsidP="003D62AD">
            <w:pPr>
              <w:pStyle w:val="ListParagraph"/>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System Planning Costs </w:t>
            </w:r>
          </w:p>
          <w:p w:rsidR="009A3DF1" w:rsidRPr="00383A66" w:rsidRDefault="009A3DF1" w:rsidP="003D62AD">
            <w:pPr>
              <w:pStyle w:val="ListParagraph"/>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System Acquisition Costs </w:t>
            </w:r>
          </w:p>
          <w:p w:rsidR="009A3DF1" w:rsidRPr="00383A66" w:rsidRDefault="009A3DF1" w:rsidP="003D62AD">
            <w:pPr>
              <w:pStyle w:val="ListParagraph"/>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System Development and Implementation Costs</w:t>
            </w:r>
          </w:p>
          <w:p w:rsidR="009A3DF1" w:rsidRPr="00383A66" w:rsidRDefault="009A3DF1" w:rsidP="003D62AD">
            <w:pPr>
              <w:pStyle w:val="ListParagraph"/>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Costs of organizational change (OP plus EAS, plus intangible costs)</w:t>
            </w:r>
          </w:p>
        </w:tc>
      </w:tr>
      <w:tr w:rsidR="009A3DF1" w:rsidRPr="001F175D" w:rsidTr="00B31FF6">
        <w:trPr>
          <w:trHeight w:val="848"/>
        </w:trPr>
        <w:tc>
          <w:tcPr>
            <w:tcW w:w="2057" w:type="dxa"/>
          </w:tcPr>
          <w:p w:rsidR="009A3DF1" w:rsidRPr="001F175D" w:rsidRDefault="009A3DF1" w:rsidP="003D62AD">
            <w:pPr>
              <w:spacing w:after="0" w:line="20" w:lineRule="atLeast"/>
              <w:rPr>
                <w:rFonts w:ascii="Times New Roman" w:hAnsi="Times New Roman"/>
                <w:color w:val="000000"/>
                <w:sz w:val="20"/>
                <w:szCs w:val="20"/>
                <w:lang w:val="en-US"/>
              </w:rPr>
            </w:pPr>
            <w:r w:rsidRPr="001F175D">
              <w:rPr>
                <w:rFonts w:ascii="Times New Roman" w:hAnsi="Times New Roman"/>
                <w:color w:val="000000"/>
                <w:sz w:val="20"/>
                <w:szCs w:val="20"/>
                <w:lang w:val="en-US"/>
              </w:rPr>
              <w:t>PROVISION</w:t>
            </w:r>
          </w:p>
        </w:tc>
        <w:tc>
          <w:tcPr>
            <w:tcW w:w="7797" w:type="dxa"/>
          </w:tcPr>
          <w:p w:rsidR="009A3DF1" w:rsidRPr="001F175D" w:rsidRDefault="009A3DF1" w:rsidP="003D62AD">
            <w:pPr>
              <w:numPr>
                <w:ilvl w:val="1"/>
                <w:numId w:val="7"/>
              </w:numPr>
              <w:spacing w:after="0" w:line="20" w:lineRule="atLeast"/>
              <w:rPr>
                <w:rFonts w:ascii="Times New Roman" w:hAnsi="Times New Roman"/>
                <w:color w:val="000000"/>
                <w:sz w:val="24"/>
                <w:szCs w:val="24"/>
                <w:lang w:val="en-US"/>
              </w:rPr>
            </w:pPr>
            <w:r w:rsidRPr="001F175D">
              <w:rPr>
                <w:rFonts w:ascii="Times New Roman" w:hAnsi="Times New Roman"/>
                <w:color w:val="000000"/>
                <w:sz w:val="24"/>
                <w:szCs w:val="24"/>
                <w:lang w:val="en-US"/>
              </w:rPr>
              <w:t>Own Personnel Operational Costs</w:t>
            </w:r>
          </w:p>
          <w:p w:rsidR="009A3DF1" w:rsidRPr="001F175D" w:rsidRDefault="009A3DF1" w:rsidP="003D62AD">
            <w:pPr>
              <w:numPr>
                <w:ilvl w:val="1"/>
                <w:numId w:val="7"/>
              </w:numPr>
              <w:spacing w:after="0" w:line="20" w:lineRule="atLeast"/>
              <w:rPr>
                <w:rFonts w:ascii="Times New Roman" w:hAnsi="Times New Roman"/>
                <w:color w:val="000000"/>
                <w:sz w:val="24"/>
                <w:szCs w:val="24"/>
                <w:lang w:val="en-US"/>
              </w:rPr>
            </w:pPr>
            <w:r w:rsidRPr="001F175D">
              <w:rPr>
                <w:rFonts w:ascii="Times New Roman" w:hAnsi="Times New Roman"/>
                <w:color w:val="000000"/>
                <w:sz w:val="24"/>
                <w:szCs w:val="24"/>
                <w:lang w:val="en-US"/>
              </w:rPr>
              <w:t xml:space="preserve">Material Operational Costs and Depreciation </w:t>
            </w:r>
          </w:p>
          <w:p w:rsidR="009A3DF1" w:rsidRPr="001F175D" w:rsidRDefault="009A3DF1" w:rsidP="003D62AD">
            <w:pPr>
              <w:numPr>
                <w:ilvl w:val="1"/>
                <w:numId w:val="7"/>
              </w:numPr>
              <w:spacing w:after="0" w:line="20" w:lineRule="atLeast"/>
              <w:rPr>
                <w:rFonts w:ascii="Times New Roman" w:hAnsi="Times New Roman"/>
                <w:color w:val="000000"/>
                <w:sz w:val="24"/>
                <w:szCs w:val="24"/>
                <w:lang w:val="en-US"/>
              </w:rPr>
            </w:pPr>
            <w:r w:rsidRPr="001F175D">
              <w:rPr>
                <w:rFonts w:ascii="Times New Roman" w:hAnsi="Times New Roman"/>
                <w:color w:val="000000"/>
                <w:sz w:val="24"/>
                <w:szCs w:val="24"/>
                <w:lang w:val="en-US"/>
              </w:rPr>
              <w:t>Other Operational Costs</w:t>
            </w:r>
          </w:p>
        </w:tc>
      </w:tr>
      <w:tr w:rsidR="009A3DF1" w:rsidRPr="001F175D" w:rsidTr="003D62AD">
        <w:tc>
          <w:tcPr>
            <w:tcW w:w="2057" w:type="dxa"/>
          </w:tcPr>
          <w:p w:rsidR="009A3DF1" w:rsidRPr="001F175D" w:rsidRDefault="009A3DF1" w:rsidP="003D62AD">
            <w:pPr>
              <w:spacing w:after="0" w:line="20" w:lineRule="atLeast"/>
              <w:rPr>
                <w:rFonts w:ascii="Times New Roman" w:hAnsi="Times New Roman"/>
                <w:color w:val="000000"/>
                <w:sz w:val="20"/>
                <w:szCs w:val="20"/>
                <w:lang w:val="en-US"/>
              </w:rPr>
            </w:pPr>
            <w:r w:rsidRPr="001F175D">
              <w:rPr>
                <w:rFonts w:ascii="Times New Roman" w:hAnsi="Times New Roman"/>
                <w:color w:val="000000"/>
                <w:sz w:val="20"/>
                <w:szCs w:val="20"/>
                <w:lang w:val="en-US"/>
              </w:rPr>
              <w:t>MAINTENANCE</w:t>
            </w:r>
          </w:p>
        </w:tc>
        <w:tc>
          <w:tcPr>
            <w:tcW w:w="7797" w:type="dxa"/>
          </w:tcPr>
          <w:p w:rsidR="009A3DF1" w:rsidRPr="001F175D" w:rsidRDefault="009A3DF1" w:rsidP="003D62AD">
            <w:pPr>
              <w:numPr>
                <w:ilvl w:val="1"/>
                <w:numId w:val="7"/>
              </w:numPr>
              <w:spacing w:after="0" w:line="20" w:lineRule="atLeast"/>
              <w:rPr>
                <w:rFonts w:ascii="Times New Roman" w:hAnsi="Times New Roman"/>
                <w:color w:val="000000"/>
                <w:sz w:val="24"/>
                <w:szCs w:val="24"/>
                <w:lang w:val="en-US"/>
              </w:rPr>
            </w:pPr>
            <w:r w:rsidRPr="001F175D">
              <w:rPr>
                <w:rFonts w:ascii="Times New Roman" w:hAnsi="Times New Roman"/>
                <w:color w:val="000000"/>
                <w:sz w:val="24"/>
                <w:szCs w:val="24"/>
                <w:lang w:val="en-US"/>
              </w:rPr>
              <w:t xml:space="preserve">Hardware maintenance/service costs </w:t>
            </w:r>
          </w:p>
          <w:p w:rsidR="009A3DF1" w:rsidRPr="001F175D" w:rsidRDefault="009A3DF1" w:rsidP="003D62AD">
            <w:pPr>
              <w:numPr>
                <w:ilvl w:val="1"/>
                <w:numId w:val="7"/>
              </w:numPr>
              <w:spacing w:after="0" w:line="20" w:lineRule="atLeast"/>
              <w:rPr>
                <w:rFonts w:ascii="Times New Roman" w:hAnsi="Times New Roman"/>
                <w:color w:val="000000"/>
                <w:sz w:val="24"/>
                <w:szCs w:val="24"/>
                <w:lang w:val="en-US"/>
              </w:rPr>
            </w:pPr>
            <w:r w:rsidRPr="001F175D">
              <w:rPr>
                <w:rFonts w:ascii="Times New Roman" w:hAnsi="Times New Roman"/>
                <w:color w:val="000000"/>
                <w:sz w:val="24"/>
                <w:szCs w:val="24"/>
                <w:lang w:val="en-US"/>
              </w:rPr>
              <w:t>Software maintenance/service costs</w:t>
            </w:r>
          </w:p>
          <w:p w:rsidR="009A3DF1" w:rsidRPr="001F175D" w:rsidRDefault="009A3DF1" w:rsidP="003D62AD">
            <w:pPr>
              <w:numPr>
                <w:ilvl w:val="1"/>
                <w:numId w:val="7"/>
              </w:numPr>
              <w:spacing w:after="0" w:line="20" w:lineRule="atLeast"/>
              <w:rPr>
                <w:rFonts w:ascii="Times New Roman" w:hAnsi="Times New Roman"/>
                <w:color w:val="000000"/>
                <w:sz w:val="24"/>
                <w:szCs w:val="24"/>
                <w:lang w:val="en-US"/>
              </w:rPr>
            </w:pPr>
            <w:r w:rsidRPr="001F175D">
              <w:rPr>
                <w:rFonts w:ascii="Times New Roman" w:hAnsi="Times New Roman"/>
                <w:color w:val="000000"/>
                <w:sz w:val="24"/>
                <w:szCs w:val="24"/>
                <w:lang w:val="en-US"/>
              </w:rPr>
              <w:t>Hardware/Software upgrades costs</w:t>
            </w:r>
          </w:p>
          <w:p w:rsidR="009A3DF1" w:rsidRPr="001F175D" w:rsidRDefault="009A3DF1" w:rsidP="003D62AD">
            <w:pPr>
              <w:numPr>
                <w:ilvl w:val="1"/>
                <w:numId w:val="7"/>
              </w:numPr>
              <w:spacing w:after="0" w:line="20" w:lineRule="atLeast"/>
              <w:rPr>
                <w:rFonts w:ascii="Times New Roman" w:hAnsi="Times New Roman"/>
                <w:color w:val="000000"/>
                <w:sz w:val="24"/>
                <w:szCs w:val="24"/>
                <w:lang w:val="en-US"/>
              </w:rPr>
            </w:pPr>
            <w:r w:rsidRPr="001F175D">
              <w:rPr>
                <w:rFonts w:ascii="Times New Roman" w:hAnsi="Times New Roman"/>
                <w:color w:val="000000"/>
                <w:sz w:val="24"/>
                <w:szCs w:val="24"/>
                <w:lang w:val="en-US"/>
              </w:rPr>
              <w:t>Hardware/Software replacement costs</w:t>
            </w:r>
          </w:p>
        </w:tc>
      </w:tr>
      <w:tr w:rsidR="009A3DF1" w:rsidRPr="001F175D" w:rsidTr="003D62AD">
        <w:tc>
          <w:tcPr>
            <w:tcW w:w="2057" w:type="dxa"/>
          </w:tcPr>
          <w:p w:rsidR="009A3DF1" w:rsidRPr="00383A66" w:rsidRDefault="009A3DF1" w:rsidP="003D62AD">
            <w:pPr>
              <w:pStyle w:val="ListBullet"/>
              <w:numPr>
                <w:ilvl w:val="0"/>
                <w:numId w:val="0"/>
              </w:numPr>
              <w:spacing w:after="0" w:line="20" w:lineRule="atLeast"/>
              <w:jc w:val="center"/>
              <w:rPr>
                <w:rFonts w:ascii="Times New Roman" w:hAnsi="Times New Roman"/>
                <w:color w:val="000000"/>
                <w:sz w:val="20"/>
                <w:szCs w:val="20"/>
                <w:lang w:val="en-US"/>
              </w:rPr>
            </w:pPr>
          </w:p>
        </w:tc>
        <w:tc>
          <w:tcPr>
            <w:tcW w:w="7797" w:type="dxa"/>
          </w:tcPr>
          <w:p w:rsidR="009A3DF1" w:rsidRPr="00383A66" w:rsidRDefault="009A3DF1" w:rsidP="003D62AD">
            <w:pPr>
              <w:pStyle w:val="ListBullet"/>
              <w:numPr>
                <w:ilvl w:val="0"/>
                <w:numId w:val="0"/>
              </w:numPr>
              <w:spacing w:after="0" w:line="20" w:lineRule="atLeast"/>
              <w:jc w:val="center"/>
              <w:rPr>
                <w:rFonts w:ascii="Times New Roman" w:hAnsi="Times New Roman"/>
                <w:b/>
                <w:color w:val="000000"/>
                <w:sz w:val="24"/>
                <w:szCs w:val="24"/>
                <w:lang w:val="en-US"/>
              </w:rPr>
            </w:pPr>
          </w:p>
        </w:tc>
      </w:tr>
      <w:tr w:rsidR="009A3DF1" w:rsidRPr="007F7A49" w:rsidTr="003D62AD">
        <w:tc>
          <w:tcPr>
            <w:tcW w:w="2057" w:type="dxa"/>
          </w:tcPr>
          <w:p w:rsidR="009A3DF1" w:rsidRPr="00383A66" w:rsidRDefault="009A3DF1" w:rsidP="003D62AD">
            <w:pPr>
              <w:pStyle w:val="ListBullet"/>
              <w:numPr>
                <w:ilvl w:val="0"/>
                <w:numId w:val="0"/>
              </w:numPr>
              <w:spacing w:after="0" w:line="20" w:lineRule="atLeast"/>
              <w:ind w:left="360" w:hanging="360"/>
              <w:jc w:val="center"/>
              <w:rPr>
                <w:rFonts w:ascii="Times New Roman" w:hAnsi="Times New Roman"/>
                <w:color w:val="000000"/>
                <w:sz w:val="20"/>
                <w:szCs w:val="20"/>
                <w:lang w:val="en-US"/>
              </w:rPr>
            </w:pPr>
            <w:r w:rsidRPr="00383A66">
              <w:rPr>
                <w:rFonts w:ascii="Times New Roman" w:hAnsi="Times New Roman"/>
                <w:color w:val="000000"/>
                <w:sz w:val="20"/>
                <w:szCs w:val="20"/>
                <w:lang w:val="en-US"/>
              </w:rPr>
              <w:t>PERFORMANCE</w:t>
            </w:r>
          </w:p>
          <w:p w:rsidR="009A3DF1" w:rsidRPr="00383A66" w:rsidRDefault="009A3DF1" w:rsidP="003D62AD">
            <w:pPr>
              <w:pStyle w:val="ListBullet"/>
              <w:numPr>
                <w:ilvl w:val="0"/>
                <w:numId w:val="0"/>
              </w:numPr>
              <w:spacing w:after="0" w:line="20" w:lineRule="atLeast"/>
              <w:ind w:left="360" w:hanging="360"/>
              <w:jc w:val="center"/>
              <w:rPr>
                <w:rFonts w:ascii="Times New Roman" w:hAnsi="Times New Roman"/>
                <w:color w:val="000000"/>
                <w:sz w:val="20"/>
                <w:szCs w:val="20"/>
                <w:lang w:val="en-US"/>
              </w:rPr>
            </w:pPr>
            <w:r w:rsidRPr="00383A66">
              <w:rPr>
                <w:rFonts w:ascii="Times New Roman" w:hAnsi="Times New Roman"/>
                <w:color w:val="000000"/>
                <w:sz w:val="20"/>
                <w:szCs w:val="20"/>
                <w:lang w:val="en-US"/>
              </w:rPr>
              <w:t xml:space="preserve">MEASURMENT </w:t>
            </w:r>
          </w:p>
          <w:p w:rsidR="009A3DF1" w:rsidRPr="00383A66" w:rsidRDefault="009A3DF1" w:rsidP="003D62AD">
            <w:pPr>
              <w:pStyle w:val="ListBullet"/>
              <w:numPr>
                <w:ilvl w:val="0"/>
                <w:numId w:val="0"/>
              </w:numPr>
              <w:spacing w:after="0" w:line="20" w:lineRule="atLeast"/>
              <w:ind w:left="360" w:hanging="360"/>
              <w:jc w:val="center"/>
              <w:rPr>
                <w:rFonts w:ascii="Times New Roman" w:hAnsi="Times New Roman"/>
                <w:color w:val="000000"/>
                <w:sz w:val="20"/>
                <w:szCs w:val="20"/>
                <w:lang w:val="en-US"/>
              </w:rPr>
            </w:pPr>
            <w:r w:rsidRPr="00383A66">
              <w:rPr>
                <w:rFonts w:ascii="Times New Roman" w:hAnsi="Times New Roman"/>
                <w:color w:val="000000"/>
                <w:sz w:val="20"/>
                <w:szCs w:val="20"/>
                <w:lang w:val="en-US"/>
              </w:rPr>
              <w:t>AND QUALITY</w:t>
            </w:r>
          </w:p>
          <w:p w:rsidR="009A3DF1" w:rsidRPr="00383A66" w:rsidRDefault="009A3DF1" w:rsidP="003D62AD">
            <w:pPr>
              <w:pStyle w:val="ListBullet"/>
              <w:numPr>
                <w:ilvl w:val="0"/>
                <w:numId w:val="0"/>
              </w:numPr>
              <w:spacing w:after="0" w:line="20" w:lineRule="atLeast"/>
              <w:ind w:left="360" w:hanging="360"/>
              <w:jc w:val="center"/>
              <w:rPr>
                <w:rFonts w:ascii="Times New Roman" w:hAnsi="Times New Roman"/>
                <w:color w:val="000000"/>
                <w:sz w:val="20"/>
                <w:szCs w:val="20"/>
                <w:lang w:val="en-US"/>
              </w:rPr>
            </w:pPr>
            <w:r w:rsidRPr="00383A66">
              <w:rPr>
                <w:rFonts w:ascii="Times New Roman" w:hAnsi="Times New Roman"/>
                <w:color w:val="000000"/>
                <w:sz w:val="20"/>
                <w:szCs w:val="20"/>
                <w:lang w:val="en-US"/>
              </w:rPr>
              <w:t>CONTROL</w:t>
            </w:r>
          </w:p>
        </w:tc>
        <w:tc>
          <w:tcPr>
            <w:tcW w:w="7797" w:type="dxa"/>
          </w:tcPr>
          <w:p w:rsidR="009A3DF1" w:rsidRPr="00383A66" w:rsidRDefault="009A3DF1" w:rsidP="003D62AD">
            <w:pPr>
              <w:pStyle w:val="ListBullet"/>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Own personnel costs for input and output data gathering activity</w:t>
            </w:r>
          </w:p>
          <w:p w:rsidR="009A3DF1" w:rsidRPr="00383A66" w:rsidRDefault="009A3DF1" w:rsidP="003D62AD">
            <w:pPr>
              <w:pStyle w:val="ListBullet"/>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Own personnel costs for quality inspection/certification </w:t>
            </w:r>
          </w:p>
          <w:p w:rsidR="009A3DF1" w:rsidRPr="00383A66" w:rsidRDefault="009A3DF1" w:rsidP="003D62AD">
            <w:pPr>
              <w:pStyle w:val="ListBullet"/>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Costs for surveys of internal and external users satisfaction and attitudes</w:t>
            </w:r>
          </w:p>
        </w:tc>
      </w:tr>
      <w:tr w:rsidR="009A3DF1" w:rsidRPr="007F7A49" w:rsidTr="003D62AD">
        <w:tc>
          <w:tcPr>
            <w:tcW w:w="2057" w:type="dxa"/>
          </w:tcPr>
          <w:p w:rsidR="009A3DF1" w:rsidRPr="00383A66" w:rsidRDefault="009A3DF1" w:rsidP="003D62AD">
            <w:pPr>
              <w:pStyle w:val="ListBullet"/>
              <w:numPr>
                <w:ilvl w:val="0"/>
                <w:numId w:val="0"/>
              </w:numPr>
              <w:spacing w:after="0" w:line="20" w:lineRule="atLeast"/>
              <w:ind w:left="1440"/>
              <w:rPr>
                <w:rFonts w:ascii="Times New Roman" w:hAnsi="Times New Roman"/>
                <w:color w:val="000000"/>
                <w:sz w:val="20"/>
                <w:szCs w:val="20"/>
                <w:lang w:val="en-US"/>
              </w:rPr>
            </w:pPr>
          </w:p>
        </w:tc>
        <w:tc>
          <w:tcPr>
            <w:tcW w:w="7797" w:type="dxa"/>
          </w:tcPr>
          <w:p w:rsidR="009A3DF1" w:rsidRPr="00383A66" w:rsidRDefault="009A3DF1" w:rsidP="003D62AD">
            <w:pPr>
              <w:pStyle w:val="ListBullet"/>
              <w:numPr>
                <w:ilvl w:val="0"/>
                <w:numId w:val="0"/>
              </w:numPr>
              <w:spacing w:after="0" w:line="20" w:lineRule="atLeast"/>
              <w:ind w:left="1440"/>
              <w:rPr>
                <w:rFonts w:ascii="Times New Roman" w:hAnsi="Times New Roman"/>
                <w:b/>
                <w:color w:val="000000"/>
                <w:sz w:val="24"/>
                <w:szCs w:val="24"/>
                <w:lang w:val="en-US"/>
              </w:rPr>
            </w:pPr>
            <w:r w:rsidRPr="00383A66">
              <w:rPr>
                <w:rFonts w:ascii="Times New Roman" w:hAnsi="Times New Roman"/>
                <w:color w:val="000000"/>
                <w:sz w:val="24"/>
                <w:szCs w:val="24"/>
                <w:lang w:val="en-US"/>
              </w:rPr>
              <w:t xml:space="preserve">               </w:t>
            </w:r>
            <w:r w:rsidRPr="00383A66">
              <w:rPr>
                <w:rFonts w:ascii="Times New Roman" w:hAnsi="Times New Roman"/>
                <w:b/>
                <w:color w:val="000000"/>
                <w:sz w:val="24"/>
                <w:szCs w:val="24"/>
                <w:lang w:val="en-US"/>
              </w:rPr>
              <w:t xml:space="preserve">  </w:t>
            </w:r>
          </w:p>
        </w:tc>
      </w:tr>
      <w:tr w:rsidR="009A3DF1" w:rsidRPr="007F7A49" w:rsidTr="003D62AD">
        <w:tc>
          <w:tcPr>
            <w:tcW w:w="2057" w:type="dxa"/>
          </w:tcPr>
          <w:p w:rsidR="009A3DF1" w:rsidRPr="00383A66" w:rsidRDefault="009A3DF1" w:rsidP="003D62AD">
            <w:pPr>
              <w:pStyle w:val="ListBullet"/>
              <w:numPr>
                <w:ilvl w:val="0"/>
                <w:numId w:val="0"/>
              </w:numPr>
              <w:spacing w:after="0" w:line="20" w:lineRule="atLeast"/>
              <w:ind w:left="360" w:hanging="360"/>
              <w:rPr>
                <w:rFonts w:ascii="Times New Roman" w:hAnsi="Times New Roman"/>
                <w:color w:val="000000"/>
                <w:sz w:val="20"/>
                <w:szCs w:val="20"/>
                <w:lang w:val="en-US"/>
              </w:rPr>
            </w:pPr>
            <w:r w:rsidRPr="00383A66">
              <w:rPr>
                <w:rFonts w:ascii="Times New Roman" w:hAnsi="Times New Roman"/>
                <w:color w:val="000000"/>
                <w:sz w:val="20"/>
                <w:szCs w:val="20"/>
                <w:lang w:val="en-US"/>
              </w:rPr>
              <w:t>RESEARCH AND</w:t>
            </w:r>
          </w:p>
          <w:p w:rsidR="009A3DF1" w:rsidRPr="00383A66" w:rsidRDefault="009A3DF1" w:rsidP="003D62AD">
            <w:pPr>
              <w:pStyle w:val="ListBullet"/>
              <w:numPr>
                <w:ilvl w:val="0"/>
                <w:numId w:val="0"/>
              </w:numPr>
              <w:spacing w:after="0" w:line="20" w:lineRule="atLeast"/>
              <w:ind w:left="360" w:hanging="360"/>
              <w:rPr>
                <w:rFonts w:ascii="Times New Roman" w:hAnsi="Times New Roman"/>
                <w:color w:val="000000"/>
                <w:sz w:val="20"/>
                <w:szCs w:val="20"/>
                <w:lang w:val="en-US"/>
              </w:rPr>
            </w:pPr>
            <w:r w:rsidRPr="00383A66">
              <w:rPr>
                <w:rFonts w:ascii="Times New Roman" w:hAnsi="Times New Roman"/>
                <w:color w:val="000000"/>
                <w:sz w:val="20"/>
                <w:szCs w:val="20"/>
                <w:lang w:val="en-US"/>
              </w:rPr>
              <w:t>DEVELOPMENT</w:t>
            </w:r>
          </w:p>
        </w:tc>
        <w:tc>
          <w:tcPr>
            <w:tcW w:w="7797" w:type="dxa"/>
          </w:tcPr>
          <w:p w:rsidR="009A3DF1" w:rsidRPr="00383A66" w:rsidRDefault="009A3DF1" w:rsidP="003D62AD">
            <w:pPr>
              <w:pStyle w:val="ListBullet"/>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Costs for research on, and for initiatives in support of, service take up </w:t>
            </w:r>
          </w:p>
          <w:p w:rsidR="009A3DF1" w:rsidRPr="00383A66" w:rsidRDefault="009A3DF1" w:rsidP="003D62AD">
            <w:pPr>
              <w:pStyle w:val="ListBullet"/>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Costs of research and development of inter-operability </w:t>
            </w:r>
          </w:p>
          <w:p w:rsidR="009A3DF1" w:rsidRPr="00383A66" w:rsidRDefault="009A3DF1" w:rsidP="003D62AD">
            <w:pPr>
              <w:pStyle w:val="ListBullet"/>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Costs for technological R&amp;D to increase accessibility/usability of services</w:t>
            </w:r>
          </w:p>
          <w:p w:rsidR="009A3DF1" w:rsidRPr="00383A66" w:rsidRDefault="009A3DF1" w:rsidP="003D62AD">
            <w:pPr>
              <w:pStyle w:val="ListBullet"/>
              <w:numPr>
                <w:ilvl w:val="1"/>
                <w:numId w:val="7"/>
              </w:numPr>
              <w:spacing w:after="0" w:line="20" w:lineRule="atLeast"/>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 Costs for R&amp;D on new contents/new services </w:t>
            </w:r>
          </w:p>
        </w:tc>
      </w:tr>
    </w:tbl>
    <w:p w:rsidR="009A3DF1" w:rsidRPr="00383A66" w:rsidRDefault="009A3DF1" w:rsidP="003D62AD">
      <w:pPr>
        <w:shd w:val="clear" w:color="auto" w:fill="FFFFFF"/>
        <w:spacing w:after="0" w:line="240" w:lineRule="auto"/>
        <w:ind w:firstLine="708"/>
        <w:jc w:val="both"/>
        <w:textAlignment w:val="baseline"/>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 While calculating the overall Inputs for a period (month, quarter, year, etc.) we do not take into account set up costs, as these costs move proportionally to the input of interactive services through depreciation. So for the formula 2 the Inputs are ongoing costs reflecting consumable materials, personnel expenditures, mainte</w:t>
      </w:r>
      <w:r w:rsidRPr="00383A66">
        <w:rPr>
          <w:rFonts w:ascii="Times New Roman" w:hAnsi="Times New Roman"/>
          <w:color w:val="000000"/>
          <w:sz w:val="24"/>
          <w:szCs w:val="24"/>
          <w:lang w:val="en-US"/>
        </w:rPr>
        <w:softHyphen/>
        <w:t>nance and/or system updating, depreciation cost and etc.</w:t>
      </w:r>
    </w:p>
    <w:p w:rsidR="009A3DF1" w:rsidRPr="00383A66" w:rsidRDefault="009A3DF1" w:rsidP="0013020D">
      <w:pPr>
        <w:tabs>
          <w:tab w:val="left" w:pos="1706"/>
        </w:tabs>
        <w:spacing w:after="0" w:line="240" w:lineRule="auto"/>
        <w:jc w:val="both"/>
        <w:rPr>
          <w:rFonts w:ascii="Times New Roman" w:hAnsi="Times New Roman"/>
          <w:color w:val="000000"/>
          <w:sz w:val="24"/>
          <w:szCs w:val="24"/>
          <w:lang w:val="en-US"/>
        </w:rPr>
      </w:pPr>
      <w:r w:rsidRPr="00383A66">
        <w:rPr>
          <w:rFonts w:ascii="Times New Roman" w:hAnsi="Times New Roman"/>
          <w:color w:val="000000"/>
          <w:sz w:val="24"/>
          <w:szCs w:val="24"/>
          <w:lang w:val="en-US"/>
        </w:rPr>
        <w:t>There  was  a  number  of  methods  that  agencies  could  use  to  assess efficiency. These included comparisons of costs and benefits, particularly for the  different channels  used  for  service  delivery,  and  assessments  of productivity(such  as  the  amount  of  time  saved  or  reduced  cost  per transaction),  or  return  on  investment.  To adopt an approach  that  realized efficiency gains, agencies needed adequate performance targets and indicators, and  to  have  used  these  to  measure  and/or  assess  whether  objectives  were being met.</w:t>
      </w:r>
    </w:p>
    <w:p w:rsidR="009A3DF1" w:rsidRPr="00383A66" w:rsidRDefault="009A3DF1" w:rsidP="0013020D">
      <w:pPr>
        <w:pStyle w:val="NormalWeb"/>
        <w:shd w:val="clear" w:color="auto" w:fill="FFFFFF"/>
        <w:spacing w:before="0" w:beforeAutospacing="0" w:after="0" w:afterAutospacing="0"/>
        <w:ind w:firstLine="360"/>
        <w:jc w:val="both"/>
        <w:rPr>
          <w:color w:val="000000"/>
          <w:lang w:val="en-US"/>
        </w:rPr>
      </w:pPr>
      <w:r w:rsidRPr="00383A66">
        <w:rPr>
          <w:color w:val="000000"/>
          <w:lang w:val="en-US"/>
        </w:rPr>
        <w:t>The total cost includes all fixed and variable costs of the transaction through a given channel, including overheads. It does not include start up costs. Where resources (e.g call centers) are shared with other services, costs should be split appropriately. For example, if half of all calls received relate to a specific service, then assign 50% of the call centre costs to that service.</w:t>
      </w:r>
    </w:p>
    <w:p w:rsidR="009A3DF1" w:rsidRPr="00383A66" w:rsidRDefault="009A3DF1" w:rsidP="0013020D">
      <w:pPr>
        <w:spacing w:after="0" w:line="240" w:lineRule="auto"/>
        <w:ind w:firstLine="708"/>
        <w:jc w:val="both"/>
        <w:rPr>
          <w:rFonts w:ascii="Times New Roman" w:hAnsi="Times New Roman"/>
          <w:color w:val="000000"/>
          <w:sz w:val="24"/>
          <w:szCs w:val="24"/>
          <w:lang w:val="uz-Cyrl-UZ"/>
        </w:rPr>
      </w:pPr>
      <w:r w:rsidRPr="00383A66">
        <w:rPr>
          <w:rFonts w:ascii="Times New Roman" w:hAnsi="Times New Roman"/>
          <w:color w:val="000000"/>
          <w:sz w:val="24"/>
          <w:szCs w:val="24"/>
          <w:lang w:val="en-US"/>
        </w:rPr>
        <w:t>No matter what application or service take, e-Government does not produce outputs that are significantly different from those produced and delivered in the traditional way. E-Government is essentially ICT support. ICT is a General Purpose Technology (GPT), a technology that does not directly and by itself delivers an output (in contrast to medical technologies), but rather support other delivery processes and in doing so it can increase the efficiency and effectiveness of other production factors. Moreover, e-Government can have effects only if the services are adopted and used.</w:t>
      </w:r>
    </w:p>
    <w:p w:rsidR="009A3DF1" w:rsidRPr="00383A66" w:rsidRDefault="009A3DF1" w:rsidP="003D62AD">
      <w:pPr>
        <w:autoSpaceDE w:val="0"/>
        <w:autoSpaceDN w:val="0"/>
        <w:adjustRightInd w:val="0"/>
        <w:spacing w:after="0" w:line="240" w:lineRule="auto"/>
        <w:ind w:firstLine="708"/>
        <w:jc w:val="both"/>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Of course it may take time to generate financial savings through e-government. The savings are likely to occur progressively. Government operating budgets are large and relatively small reductions in routine operating costs can amount to considerable savings. For instance, if data entry is effectively transferred from the service provider to the customer (who fills in forms online), significant cost savings can result which can then in turn be invested in improving customer service. This should be a powerful incentive for governments to press ahead with their e-Government implementation agendas. </w:t>
      </w:r>
    </w:p>
    <w:p w:rsidR="009A3DF1" w:rsidRPr="00383A66" w:rsidRDefault="009A3DF1" w:rsidP="005D1BB9">
      <w:pPr>
        <w:spacing w:after="157" w:line="240" w:lineRule="auto"/>
        <w:rPr>
          <w:rFonts w:ascii="Times New Roman" w:hAnsi="Times New Roman"/>
          <w:b/>
          <w:bCs/>
          <w:color w:val="000000"/>
          <w:sz w:val="24"/>
          <w:szCs w:val="24"/>
          <w:lang w:val="en-US"/>
        </w:rPr>
      </w:pPr>
    </w:p>
    <w:p w:rsidR="009A3DF1" w:rsidRPr="008D4E53" w:rsidRDefault="009A3DF1" w:rsidP="005D1BB9">
      <w:pPr>
        <w:spacing w:after="157" w:line="240" w:lineRule="auto"/>
        <w:rPr>
          <w:rFonts w:ascii="Helvetica" w:hAnsi="Helvetica" w:cs="Helvetica"/>
          <w:color w:val="000000"/>
          <w:sz w:val="24"/>
          <w:szCs w:val="24"/>
          <w:lang w:val="en-US"/>
        </w:rPr>
      </w:pPr>
      <w:r w:rsidRPr="00383A66">
        <w:rPr>
          <w:rFonts w:ascii="Times New Roman" w:hAnsi="Times New Roman"/>
          <w:b/>
          <w:bCs/>
          <w:color w:val="000000"/>
          <w:sz w:val="24"/>
          <w:szCs w:val="24"/>
          <w:lang w:val="en-US"/>
        </w:rPr>
        <w:t>4. Conclusion</w:t>
      </w:r>
    </w:p>
    <w:p w:rsidR="009A3DF1" w:rsidRPr="00383A66" w:rsidRDefault="009A3DF1" w:rsidP="0013020D">
      <w:pPr>
        <w:autoSpaceDE w:val="0"/>
        <w:autoSpaceDN w:val="0"/>
        <w:adjustRightInd w:val="0"/>
        <w:spacing w:after="0" w:line="240" w:lineRule="auto"/>
        <w:ind w:firstLine="708"/>
        <w:jc w:val="both"/>
        <w:rPr>
          <w:rFonts w:ascii="Times New Roman" w:hAnsi="Times New Roman"/>
          <w:color w:val="000000"/>
          <w:sz w:val="24"/>
          <w:szCs w:val="24"/>
          <w:lang w:val="en-US"/>
        </w:rPr>
      </w:pPr>
      <w:r w:rsidRPr="00383A66">
        <w:rPr>
          <w:rFonts w:ascii="Times New Roman" w:hAnsi="Times New Roman"/>
          <w:color w:val="000000"/>
          <w:sz w:val="24"/>
          <w:szCs w:val="24"/>
          <w:lang w:val="en-US"/>
        </w:rPr>
        <w:t>e-Government is being deployed not only to provide citizen services but for public sector efficiency purposes, improving transparency and accountability in government functions and allowing for cost savings in government administration.</w:t>
      </w:r>
    </w:p>
    <w:p w:rsidR="009A3DF1" w:rsidRPr="00383A66" w:rsidRDefault="009A3DF1" w:rsidP="0013020D">
      <w:pPr>
        <w:autoSpaceDE w:val="0"/>
        <w:autoSpaceDN w:val="0"/>
        <w:adjustRightInd w:val="0"/>
        <w:spacing w:after="0" w:line="240" w:lineRule="auto"/>
        <w:ind w:firstLine="708"/>
        <w:jc w:val="both"/>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After several years in which the policy focus for the Information Society has been simply on bringing e-Services online and on benchmarking their availability and sophistication, now we should go beyond simple availability and sophistication and to demonstrate concrete benefits and impacts. </w:t>
      </w:r>
    </w:p>
    <w:p w:rsidR="009A3DF1" w:rsidRPr="00383A66" w:rsidRDefault="009A3DF1" w:rsidP="0013020D">
      <w:pPr>
        <w:autoSpaceDE w:val="0"/>
        <w:autoSpaceDN w:val="0"/>
        <w:adjustRightInd w:val="0"/>
        <w:spacing w:after="0" w:line="240" w:lineRule="auto"/>
        <w:ind w:firstLine="708"/>
        <w:jc w:val="both"/>
        <w:rPr>
          <w:rFonts w:ascii="Times New Roman" w:hAnsi="Times New Roman"/>
          <w:color w:val="000000"/>
          <w:sz w:val="24"/>
          <w:szCs w:val="24"/>
          <w:lang w:val="en-US"/>
        </w:rPr>
      </w:pPr>
      <w:r w:rsidRPr="00383A66">
        <w:rPr>
          <w:rFonts w:ascii="Times New Roman" w:hAnsi="Times New Roman"/>
          <w:color w:val="000000"/>
          <w:sz w:val="24"/>
          <w:szCs w:val="24"/>
          <w:lang w:val="en-US"/>
        </w:rPr>
        <w:t>“Making efficiency and effectiveness a reality” should be one of the key targets of Uzbekistan’s e-Government strategy.</w:t>
      </w:r>
    </w:p>
    <w:p w:rsidR="009A3DF1" w:rsidRPr="00383A66" w:rsidRDefault="009A3DF1" w:rsidP="0013020D">
      <w:pPr>
        <w:autoSpaceDE w:val="0"/>
        <w:autoSpaceDN w:val="0"/>
        <w:adjustRightInd w:val="0"/>
        <w:spacing w:after="0" w:line="240" w:lineRule="auto"/>
        <w:ind w:firstLine="708"/>
        <w:jc w:val="both"/>
        <w:rPr>
          <w:rFonts w:ascii="Times New Roman" w:hAnsi="Times New Roman"/>
          <w:color w:val="000000"/>
          <w:sz w:val="24"/>
          <w:szCs w:val="24"/>
          <w:lang w:val="en-US"/>
        </w:rPr>
      </w:pPr>
      <w:r w:rsidRPr="00383A66">
        <w:rPr>
          <w:rFonts w:ascii="Times New Roman" w:hAnsi="Times New Roman"/>
          <w:color w:val="000000"/>
          <w:sz w:val="24"/>
          <w:szCs w:val="24"/>
          <w:lang w:val="en-US"/>
        </w:rPr>
        <w:t xml:space="preserve">The aim of the strategy is to reduce administrative burden and increase efficiency in public offices, as well as foster high transparency, accountability and user satisfaction. </w:t>
      </w:r>
    </w:p>
    <w:p w:rsidR="009A3DF1" w:rsidRPr="00383A66" w:rsidRDefault="009A3DF1" w:rsidP="005D1BB9">
      <w:pPr>
        <w:spacing w:after="157" w:line="240" w:lineRule="auto"/>
        <w:rPr>
          <w:rFonts w:ascii="Times New Roman" w:hAnsi="Times New Roman"/>
          <w:b/>
          <w:bCs/>
          <w:color w:val="000000"/>
          <w:sz w:val="24"/>
          <w:szCs w:val="24"/>
          <w:lang w:val="en-US"/>
        </w:rPr>
      </w:pPr>
    </w:p>
    <w:p w:rsidR="009A3DF1" w:rsidRPr="008D4E53" w:rsidRDefault="009A3DF1" w:rsidP="005D1BB9">
      <w:pPr>
        <w:spacing w:after="157" w:line="240" w:lineRule="auto"/>
        <w:rPr>
          <w:rFonts w:ascii="Helvetica" w:hAnsi="Helvetica" w:cs="Helvetica"/>
          <w:color w:val="000000"/>
          <w:sz w:val="24"/>
          <w:szCs w:val="24"/>
          <w:lang w:val="en-US"/>
        </w:rPr>
      </w:pPr>
      <w:r w:rsidRPr="00383A66">
        <w:rPr>
          <w:rFonts w:ascii="Times New Roman" w:hAnsi="Times New Roman"/>
          <w:b/>
          <w:bCs/>
          <w:color w:val="000000"/>
          <w:sz w:val="24"/>
          <w:szCs w:val="24"/>
          <w:lang w:val="en-US"/>
        </w:rPr>
        <w:t>References:</w:t>
      </w:r>
    </w:p>
    <w:p w:rsidR="009A3DF1" w:rsidRPr="00A4518C" w:rsidRDefault="009A3DF1" w:rsidP="005D1BB9">
      <w:pPr>
        <w:numPr>
          <w:ilvl w:val="0"/>
          <w:numId w:val="3"/>
        </w:numPr>
        <w:spacing w:before="100" w:beforeAutospacing="1" w:after="100" w:afterAutospacing="1" w:line="240" w:lineRule="auto"/>
        <w:rPr>
          <w:rFonts w:ascii="Helvetica" w:hAnsi="Helvetica" w:cs="Helvetica"/>
          <w:color w:val="000000"/>
          <w:sz w:val="24"/>
          <w:szCs w:val="24"/>
        </w:rPr>
      </w:pPr>
      <w:r w:rsidRPr="008D4E53">
        <w:rPr>
          <w:rFonts w:ascii="Times New Roman" w:hAnsi="Times New Roman"/>
          <w:color w:val="000000"/>
          <w:sz w:val="24"/>
          <w:szCs w:val="24"/>
          <w:lang w:val="en-US"/>
        </w:rPr>
        <w:t xml:space="preserve">M.J.Luckie, A.J. McGregor, and H.W. Braun. Towards improving packet probing techniques. </w:t>
      </w:r>
      <w:r w:rsidRPr="008D4E53">
        <w:rPr>
          <w:rFonts w:ascii="Times New Roman" w:hAnsi="Times New Roman"/>
          <w:color w:val="000000"/>
          <w:sz w:val="24"/>
          <w:szCs w:val="24"/>
        </w:rPr>
        <w:t>Internet Measurement Workshop, 2001.</w:t>
      </w:r>
    </w:p>
    <w:p w:rsidR="009A3DF1" w:rsidRPr="00A4518C" w:rsidRDefault="009A3DF1" w:rsidP="00A4518C">
      <w:pPr>
        <w:pStyle w:val="FootnoteText"/>
        <w:numPr>
          <w:ilvl w:val="0"/>
          <w:numId w:val="3"/>
        </w:numPr>
        <w:rPr>
          <w:color w:val="000000"/>
          <w:sz w:val="24"/>
          <w:szCs w:val="24"/>
          <w:lang w:val="en-US"/>
        </w:rPr>
      </w:pPr>
      <w:r w:rsidRPr="00A4518C">
        <w:rPr>
          <w:color w:val="000000"/>
          <w:sz w:val="24"/>
          <w:szCs w:val="24"/>
          <w:lang w:val="en-US"/>
        </w:rPr>
        <w:t>RicherdHeeks. Benchmarking e-government: Improving the Nationel and International Measurment, Evaluation and Comparison of e-Government. Institute for Development Policy and Management. 2006.</w:t>
      </w:r>
    </w:p>
    <w:p w:rsidR="009A3DF1" w:rsidRPr="00A4518C" w:rsidRDefault="009A3DF1" w:rsidP="005D1BB9">
      <w:pPr>
        <w:spacing w:after="120" w:line="240" w:lineRule="auto"/>
        <w:rPr>
          <w:color w:val="000000"/>
          <w:sz w:val="24"/>
          <w:szCs w:val="24"/>
          <w:lang w:val="en-US"/>
        </w:rPr>
      </w:pPr>
    </w:p>
    <w:sectPr w:rsidR="009A3DF1" w:rsidRPr="00A4518C" w:rsidSect="008D4E5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DF1" w:rsidRDefault="009A3DF1" w:rsidP="005D1BB9">
      <w:pPr>
        <w:spacing w:after="0" w:line="240" w:lineRule="auto"/>
      </w:pPr>
      <w:r>
        <w:separator/>
      </w:r>
    </w:p>
  </w:endnote>
  <w:endnote w:type="continuationSeparator" w:id="0">
    <w:p w:rsidR="009A3DF1" w:rsidRDefault="009A3DF1" w:rsidP="005D1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DF1" w:rsidRDefault="009A3DF1" w:rsidP="005D1BB9">
      <w:pPr>
        <w:spacing w:after="0" w:line="240" w:lineRule="auto"/>
      </w:pPr>
      <w:r>
        <w:separator/>
      </w:r>
    </w:p>
  </w:footnote>
  <w:footnote w:type="continuationSeparator" w:id="0">
    <w:p w:rsidR="009A3DF1" w:rsidRDefault="009A3DF1" w:rsidP="005D1BB9">
      <w:pPr>
        <w:spacing w:after="0" w:line="240" w:lineRule="auto"/>
      </w:pPr>
      <w:r>
        <w:continuationSeparator/>
      </w:r>
    </w:p>
  </w:footnote>
  <w:footnote w:id="1">
    <w:p w:rsidR="009A3DF1" w:rsidRDefault="009A3DF1" w:rsidP="005D1BB9">
      <w:pPr>
        <w:shd w:val="clear" w:color="auto" w:fill="FFFFFF"/>
        <w:spacing w:after="0" w:line="240" w:lineRule="auto"/>
        <w:outlineLvl w:val="0"/>
      </w:pPr>
      <w:r w:rsidRPr="005D1BB9">
        <w:rPr>
          <w:rStyle w:val="FootnoteReference"/>
          <w:rFonts w:ascii="Times New Roman" w:hAnsi="Times New Roman"/>
          <w:sz w:val="16"/>
          <w:szCs w:val="16"/>
        </w:rPr>
        <w:footnoteRef/>
      </w:r>
      <w:r w:rsidRPr="005D1BB9">
        <w:rPr>
          <w:rFonts w:ascii="Times New Roman" w:hAnsi="Times New Roman"/>
          <w:sz w:val="16"/>
          <w:szCs w:val="16"/>
          <w:lang w:val="en-US"/>
        </w:rPr>
        <w:t xml:space="preserve">The </w:t>
      </w:r>
      <w:r w:rsidRPr="005D1BB9">
        <w:rPr>
          <w:rFonts w:ascii="Times New Roman" w:hAnsi="Times New Roman"/>
          <w:kern w:val="36"/>
          <w:sz w:val="16"/>
          <w:szCs w:val="16"/>
          <w:lang w:val="en-US"/>
        </w:rPr>
        <w:t xml:space="preserve"> Speech of the President of Uzbekistan Islam Karimov at the meeting of the Cabinet of Ministers on January 18, 2013, dedicated to the summary of social and economic development in 2012 and main priorities of economic program for 2013</w:t>
      </w:r>
    </w:p>
  </w:footnote>
  <w:footnote w:id="2">
    <w:p w:rsidR="009A3DF1" w:rsidRDefault="009A3DF1" w:rsidP="005D1BB9">
      <w:pPr>
        <w:pStyle w:val="FootnoteText"/>
      </w:pPr>
      <w:r w:rsidRPr="005D1BB9">
        <w:rPr>
          <w:rStyle w:val="FootnoteReference"/>
          <w:sz w:val="16"/>
          <w:szCs w:val="16"/>
        </w:rPr>
        <w:footnoteRef/>
      </w:r>
      <w:r w:rsidRPr="005D1BB9">
        <w:rPr>
          <w:sz w:val="16"/>
          <w:szCs w:val="16"/>
          <w:lang w:val="en-US"/>
        </w:rPr>
        <w:t xml:space="preserve">Draft Law of the </w:t>
      </w:r>
      <w:smartTag w:uri="urn:schemas-microsoft-com:office:smarttags" w:element="place">
        <w:smartTag w:uri="urn:schemas-microsoft-com:office:smarttags" w:element="PlaceType">
          <w:r w:rsidRPr="005D1BB9">
            <w:rPr>
              <w:sz w:val="16"/>
              <w:szCs w:val="16"/>
              <w:lang w:val="en-US"/>
            </w:rPr>
            <w:t>Republic</w:t>
          </w:r>
        </w:smartTag>
        <w:r w:rsidRPr="005D1BB9">
          <w:rPr>
            <w:sz w:val="16"/>
            <w:szCs w:val="16"/>
            <w:lang w:val="en-US"/>
          </w:rPr>
          <w:t xml:space="preserve"> of </w:t>
        </w:r>
        <w:smartTag w:uri="urn:schemas-microsoft-com:office:smarttags" w:element="PlaceName">
          <w:r w:rsidRPr="005D1BB9">
            <w:rPr>
              <w:sz w:val="16"/>
              <w:szCs w:val="16"/>
              <w:lang w:val="en-US"/>
            </w:rPr>
            <w:t>Uzbekistan</w:t>
          </w:r>
        </w:smartTag>
      </w:smartTag>
      <w:r w:rsidRPr="005D1BB9">
        <w:rPr>
          <w:sz w:val="16"/>
          <w:szCs w:val="16"/>
          <w:lang w:val="en-US"/>
        </w:rPr>
        <w:t xml:space="preserve"> on Electronic Government. 2013-2014 y.y.</w:t>
      </w:r>
    </w:p>
  </w:footnote>
  <w:footnote w:id="3">
    <w:p w:rsidR="009A3DF1" w:rsidRDefault="009A3DF1" w:rsidP="005D1BB9">
      <w:pPr>
        <w:pStyle w:val="FootnoteText"/>
      </w:pPr>
      <w:r w:rsidRPr="00CD5124">
        <w:rPr>
          <w:rStyle w:val="FootnoteReference"/>
        </w:rPr>
        <w:footnoteRef/>
      </w:r>
      <w:r w:rsidRPr="00CD5124">
        <w:rPr>
          <w:lang w:val="en-US"/>
        </w:rPr>
        <w:t>http://17sunnyeservices.blogspot.com</w:t>
      </w:r>
    </w:p>
  </w:footnote>
  <w:footnote w:id="4">
    <w:p w:rsidR="009A3DF1" w:rsidRDefault="009A3DF1" w:rsidP="0013020D">
      <w:pPr>
        <w:pStyle w:val="FootnoteText"/>
      </w:pPr>
      <w:r>
        <w:rPr>
          <w:rStyle w:val="FootnoteReference"/>
        </w:rPr>
        <w:footnoteRef/>
      </w:r>
      <w:r w:rsidRPr="0013020D">
        <w:rPr>
          <w:sz w:val="16"/>
          <w:szCs w:val="16"/>
          <w:lang w:val="en-US"/>
        </w:rPr>
        <w:t>RicherdHeeks. Benchmarking e-government: Improving the Nationel and International Measurment, Evaluation and Comparison of e-Government .Institute for Development Policy and Management. 2006.</w:t>
      </w:r>
    </w:p>
  </w:footnote>
  <w:footnote w:id="5">
    <w:p w:rsidR="009A3DF1" w:rsidRDefault="009A3DF1" w:rsidP="003D62AD">
      <w:pPr>
        <w:pStyle w:val="FootnoteText"/>
      </w:pPr>
      <w:r w:rsidRPr="003D62AD">
        <w:rPr>
          <w:rStyle w:val="FootnoteReference"/>
          <w:sz w:val="16"/>
          <w:szCs w:val="16"/>
        </w:rPr>
        <w:footnoteRef/>
      </w:r>
      <w:r w:rsidRPr="003D62AD">
        <w:rPr>
          <w:sz w:val="16"/>
          <w:szCs w:val="16"/>
          <w:lang w:val="en-US"/>
        </w:rPr>
        <w:t xml:space="preserve">eGovernment Economics Project (eGEP): Expenditure Study. Final Version.DG Information Society and Media European Commission2006. P6. </w:t>
      </w:r>
      <w:r w:rsidRPr="003D62AD">
        <w:rPr>
          <w:rStyle w:val="apple-converted-space"/>
          <w:rFonts w:ascii="Arial" w:hAnsi="Arial" w:cs="Arial"/>
          <w:color w:val="000000"/>
          <w:sz w:val="16"/>
          <w:szCs w:val="16"/>
          <w:shd w:val="clear" w:color="auto" w:fill="DDDDDD"/>
          <w:lang w:val="en-US"/>
        </w:rPr>
        <w:t> </w:t>
      </w:r>
      <w:hyperlink r:id="rId1" w:history="1">
        <w:r w:rsidRPr="003D62AD">
          <w:rPr>
            <w:rStyle w:val="Hyperlink"/>
            <w:rFonts w:ascii="Arial" w:hAnsi="Arial" w:cs="Arial"/>
            <w:color w:val="0000CC"/>
            <w:sz w:val="16"/>
            <w:szCs w:val="16"/>
            <w:lang w:val="en-US"/>
          </w:rPr>
          <w:t>http://www.umic.pt/images/stories/publicacoes200709/Expenditure_Study_Compendium.pdf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3C0FE9C"/>
    <w:lvl w:ilvl="0">
      <w:start w:val="1"/>
      <w:numFmt w:val="bullet"/>
      <w:lvlText w:val=""/>
      <w:lvlJc w:val="left"/>
      <w:pPr>
        <w:tabs>
          <w:tab w:val="num" w:pos="360"/>
        </w:tabs>
        <w:ind w:left="360" w:hanging="360"/>
      </w:pPr>
      <w:rPr>
        <w:rFonts w:ascii="Symbol" w:hAnsi="Symbol" w:hint="default"/>
      </w:rPr>
    </w:lvl>
  </w:abstractNum>
  <w:abstractNum w:abstractNumId="1">
    <w:nsid w:val="04097E1E"/>
    <w:multiLevelType w:val="hybridMultilevel"/>
    <w:tmpl w:val="503EB59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11644AC7"/>
    <w:multiLevelType w:val="hybridMultilevel"/>
    <w:tmpl w:val="D376C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F9408B"/>
    <w:multiLevelType w:val="multilevel"/>
    <w:tmpl w:val="A956C1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6BB46F9"/>
    <w:multiLevelType w:val="multilevel"/>
    <w:tmpl w:val="E9D894C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4FE4236C"/>
    <w:multiLevelType w:val="hybridMultilevel"/>
    <w:tmpl w:val="C518CEE8"/>
    <w:lvl w:ilvl="0" w:tplc="06DCA77C">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2A6346"/>
    <w:multiLevelType w:val="multilevel"/>
    <w:tmpl w:val="DB70DD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8BA2DC8"/>
    <w:multiLevelType w:val="hybridMultilevel"/>
    <w:tmpl w:val="271E2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3100DC"/>
    <w:multiLevelType w:val="hybridMultilevel"/>
    <w:tmpl w:val="4A787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C3E1BDB"/>
    <w:multiLevelType w:val="hybridMultilevel"/>
    <w:tmpl w:val="FE3E5E2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0"/>
  </w:num>
  <w:num w:numId="3">
    <w:abstractNumId w:val="3"/>
  </w:num>
  <w:num w:numId="4">
    <w:abstractNumId w:val="5"/>
  </w:num>
  <w:num w:numId="5">
    <w:abstractNumId w:val="9"/>
  </w:num>
  <w:num w:numId="6">
    <w:abstractNumId w:val="0"/>
  </w:num>
  <w:num w:numId="7">
    <w:abstractNumId w:val="6"/>
  </w:num>
  <w:num w:numId="8">
    <w:abstractNumId w:val="4"/>
  </w:num>
  <w:num w:numId="9">
    <w:abstractNumId w:val="1"/>
  </w:num>
  <w:num w:numId="10">
    <w:abstractNumId w:val="8"/>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4E53"/>
    <w:rsid w:val="0013020D"/>
    <w:rsid w:val="0013332C"/>
    <w:rsid w:val="001F175D"/>
    <w:rsid w:val="00201BAF"/>
    <w:rsid w:val="00271781"/>
    <w:rsid w:val="00383A66"/>
    <w:rsid w:val="003D62AD"/>
    <w:rsid w:val="00461255"/>
    <w:rsid w:val="004B09E3"/>
    <w:rsid w:val="005D1BB9"/>
    <w:rsid w:val="006D6AFC"/>
    <w:rsid w:val="006E7228"/>
    <w:rsid w:val="006F271B"/>
    <w:rsid w:val="007F7A49"/>
    <w:rsid w:val="008D4E53"/>
    <w:rsid w:val="009638DB"/>
    <w:rsid w:val="009A3DF1"/>
    <w:rsid w:val="00A4518C"/>
    <w:rsid w:val="00B31FF6"/>
    <w:rsid w:val="00BC43B3"/>
    <w:rsid w:val="00C02B47"/>
    <w:rsid w:val="00C41F3D"/>
    <w:rsid w:val="00CD5124"/>
    <w:rsid w:val="00D0547A"/>
    <w:rsid w:val="00E55AFE"/>
    <w:rsid w:val="00E86B6E"/>
    <w:rsid w:val="00E97067"/>
    <w:rsid w:val="00F51C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B4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D4E53"/>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8D4E53"/>
    <w:rPr>
      <w:rFonts w:cs="Times New Roman"/>
      <w:b/>
      <w:bCs/>
    </w:rPr>
  </w:style>
  <w:style w:type="character" w:styleId="Emphasis">
    <w:name w:val="Emphasis"/>
    <w:basedOn w:val="DefaultParagraphFont"/>
    <w:uiPriority w:val="99"/>
    <w:qFormat/>
    <w:rsid w:val="008D4E53"/>
    <w:rPr>
      <w:rFonts w:cs="Times New Roman"/>
      <w:i/>
      <w:iCs/>
    </w:rPr>
  </w:style>
  <w:style w:type="character" w:customStyle="1" w:styleId="apple-converted-space">
    <w:name w:val="apple-converted-space"/>
    <w:basedOn w:val="DefaultParagraphFont"/>
    <w:uiPriority w:val="99"/>
    <w:rsid w:val="008D4E53"/>
    <w:rPr>
      <w:rFonts w:cs="Times New Roman"/>
    </w:rPr>
  </w:style>
  <w:style w:type="paragraph" w:styleId="ListParagraph">
    <w:name w:val="List Paragraph"/>
    <w:basedOn w:val="Normal"/>
    <w:uiPriority w:val="99"/>
    <w:qFormat/>
    <w:rsid w:val="009638DB"/>
    <w:pPr>
      <w:ind w:left="720"/>
      <w:contextualSpacing/>
    </w:pPr>
    <w:rPr>
      <w:lang w:eastAsia="en-US"/>
    </w:rPr>
  </w:style>
  <w:style w:type="paragraph" w:styleId="BodyTextIndent">
    <w:name w:val="Body Text Indent"/>
    <w:basedOn w:val="Normal"/>
    <w:link w:val="BodyTextIndentChar"/>
    <w:uiPriority w:val="99"/>
    <w:rsid w:val="009638DB"/>
    <w:pPr>
      <w:widowControl w:val="0"/>
      <w:autoSpaceDE w:val="0"/>
      <w:autoSpaceDN w:val="0"/>
      <w:adjustRightInd w:val="0"/>
      <w:spacing w:after="120" w:line="240" w:lineRule="auto"/>
      <w:ind w:left="283"/>
    </w:pPr>
    <w:rPr>
      <w:rFonts w:ascii="Times New Roman" w:hAnsi="Times New Roman"/>
      <w:b/>
      <w:bCs/>
      <w:sz w:val="20"/>
      <w:szCs w:val="20"/>
    </w:rPr>
  </w:style>
  <w:style w:type="character" w:customStyle="1" w:styleId="BodyTextIndentChar">
    <w:name w:val="Body Text Indent Char"/>
    <w:basedOn w:val="DefaultParagraphFont"/>
    <w:link w:val="BodyTextIndent"/>
    <w:uiPriority w:val="99"/>
    <w:locked/>
    <w:rsid w:val="009638DB"/>
    <w:rPr>
      <w:rFonts w:ascii="Times New Roman" w:hAnsi="Times New Roman" w:cs="Times New Roman"/>
      <w:b/>
      <w:bCs/>
      <w:sz w:val="20"/>
      <w:szCs w:val="20"/>
    </w:rPr>
  </w:style>
  <w:style w:type="paragraph" w:styleId="BodyTextIndent3">
    <w:name w:val="Body Text Indent 3"/>
    <w:basedOn w:val="Normal"/>
    <w:link w:val="BodyTextIndent3Char"/>
    <w:uiPriority w:val="99"/>
    <w:rsid w:val="009638D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638DB"/>
    <w:rPr>
      <w:rFonts w:ascii="Calibri" w:hAnsi="Calibri" w:cs="Times New Roman"/>
      <w:sz w:val="16"/>
      <w:szCs w:val="16"/>
    </w:rPr>
  </w:style>
  <w:style w:type="character" w:styleId="FootnoteReference">
    <w:name w:val="footnote reference"/>
    <w:aliases w:val="ftref,16 Point,Superscript 6 Point"/>
    <w:basedOn w:val="DefaultParagraphFont"/>
    <w:uiPriority w:val="99"/>
    <w:rsid w:val="005D1BB9"/>
    <w:rPr>
      <w:rFonts w:cs="Times New Roman"/>
      <w:vertAlign w:val="superscript"/>
    </w:rPr>
  </w:style>
  <w:style w:type="paragraph" w:styleId="FootnoteText">
    <w:name w:val="footnote text"/>
    <w:aliases w:val="single space,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 Знак Знак Знак,ft,ft2"/>
    <w:basedOn w:val="Normal"/>
    <w:link w:val="FootnoteTextChar"/>
    <w:uiPriority w:val="99"/>
    <w:rsid w:val="005D1BB9"/>
    <w:pPr>
      <w:spacing w:after="0" w:line="240" w:lineRule="auto"/>
    </w:pPr>
    <w:rPr>
      <w:rFonts w:ascii="Times New Roman" w:hAnsi="Times New Roman"/>
      <w:sz w:val="20"/>
      <w:szCs w:val="20"/>
    </w:rPr>
  </w:style>
  <w:style w:type="character" w:customStyle="1" w:styleId="FootnoteTextChar">
    <w:name w:val="Footnote Text Char"/>
    <w:aliases w:val="single space Char,Текст сноски Знак1 Char,Текст сноски Знак Знак Char,Текст сноски Знак1 Знак Знак Char,Текст сноски Знак Знак Знак Знак Char,Текст сноски Знак1 Знак Знак Знак Знак Char,ft Char,ft2 Char"/>
    <w:basedOn w:val="DefaultParagraphFont"/>
    <w:link w:val="FootnoteText"/>
    <w:uiPriority w:val="99"/>
    <w:locked/>
    <w:rsid w:val="005D1BB9"/>
    <w:rPr>
      <w:rFonts w:ascii="Times New Roman" w:hAnsi="Times New Roman" w:cs="Times New Roman"/>
      <w:sz w:val="20"/>
      <w:szCs w:val="20"/>
    </w:rPr>
  </w:style>
  <w:style w:type="character" w:styleId="Hyperlink">
    <w:name w:val="Hyperlink"/>
    <w:basedOn w:val="DefaultParagraphFont"/>
    <w:uiPriority w:val="99"/>
    <w:semiHidden/>
    <w:rsid w:val="0013020D"/>
    <w:rPr>
      <w:rFonts w:cs="Times New Roman"/>
      <w:color w:val="0000FF"/>
      <w:u w:val="single"/>
    </w:rPr>
  </w:style>
  <w:style w:type="paragraph" w:styleId="ListBullet">
    <w:name w:val="List Bullet"/>
    <w:basedOn w:val="Normal"/>
    <w:uiPriority w:val="99"/>
    <w:rsid w:val="0013020D"/>
    <w:pPr>
      <w:numPr>
        <w:numId w:val="5"/>
      </w:numPr>
      <w:tabs>
        <w:tab w:val="num" w:pos="360"/>
      </w:tabs>
      <w:contextualSpacing/>
    </w:pPr>
    <w:rPr>
      <w:lang w:eastAsia="en-US"/>
    </w:rPr>
  </w:style>
</w:styles>
</file>

<file path=word/webSettings.xml><?xml version="1.0" encoding="utf-8"?>
<w:webSettings xmlns:r="http://schemas.openxmlformats.org/officeDocument/2006/relationships" xmlns:w="http://schemas.openxmlformats.org/wordprocessingml/2006/main">
  <w:divs>
    <w:div w:id="1136610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mic.pt/images/stories/publicacoes200709/Expenditure_Study_Compendiu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1789</Words>
  <Characters>10200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Nodirbek</dc:creator>
  <cp:keywords/>
  <dc:description/>
  <cp:lastModifiedBy>User</cp:lastModifiedBy>
  <cp:revision>4</cp:revision>
  <dcterms:created xsi:type="dcterms:W3CDTF">2014-12-25T10:27:00Z</dcterms:created>
  <dcterms:modified xsi:type="dcterms:W3CDTF">2015-05-13T08:40:00Z</dcterms:modified>
</cp:coreProperties>
</file>