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848" w:rsidRDefault="00DB7848" w:rsidP="007E225A">
      <w:pPr>
        <w:jc w:val="center"/>
        <w:rPr>
          <w:rFonts w:ascii="Times New Roman" w:hAnsi="Times New Roman"/>
          <w:b/>
          <w:bCs/>
          <w:color w:val="000080"/>
          <w:sz w:val="36"/>
          <w:szCs w:val="36"/>
        </w:rPr>
      </w:pPr>
      <w:bookmarkStart w:id="0" w:name="_Toc155078466"/>
      <w:bookmarkStart w:id="1" w:name="_Toc215970304"/>
      <w:r>
        <w:rPr>
          <w:rFonts w:ascii="Times New Roman" w:hAnsi="Times New Roman"/>
          <w:b/>
          <w:bCs/>
          <w:color w:val="000080"/>
          <w:sz w:val="36"/>
          <w:szCs w:val="36"/>
        </w:rPr>
        <w:t xml:space="preserve">O'ZBEKISTON RESPUBLIKASI </w:t>
      </w:r>
    </w:p>
    <w:p w:rsidR="00DB7848" w:rsidRDefault="00DB7848" w:rsidP="007E225A">
      <w:pPr>
        <w:jc w:val="center"/>
        <w:rPr>
          <w:rFonts w:ascii="Times New Roman" w:hAnsi="Times New Roman"/>
          <w:b/>
          <w:bCs/>
          <w:color w:val="000080"/>
          <w:sz w:val="36"/>
          <w:szCs w:val="36"/>
        </w:rPr>
      </w:pPr>
      <w:r>
        <w:rPr>
          <w:rFonts w:ascii="Times New Roman" w:hAnsi="Times New Roman"/>
          <w:b/>
          <w:bCs/>
          <w:color w:val="000080"/>
          <w:sz w:val="36"/>
          <w:szCs w:val="36"/>
        </w:rPr>
        <w:t>OLIY VA O'RTA MAXSUS  TA'LIM VAZIRLIGI</w:t>
      </w:r>
    </w:p>
    <w:p w:rsidR="00DB7848" w:rsidRDefault="00DB7848" w:rsidP="007E225A">
      <w:pPr>
        <w:jc w:val="center"/>
        <w:rPr>
          <w:rFonts w:ascii="Times New Roman" w:hAnsi="Times New Roman"/>
          <w:b/>
          <w:bCs/>
          <w:color w:val="000080"/>
          <w:sz w:val="36"/>
          <w:szCs w:val="36"/>
        </w:rPr>
      </w:pPr>
    </w:p>
    <w:p w:rsidR="00DB7848" w:rsidRDefault="00DB7848" w:rsidP="007E225A">
      <w:pPr>
        <w:jc w:val="center"/>
        <w:rPr>
          <w:rFonts w:ascii="Times New Roman" w:hAnsi="Times New Roman"/>
          <w:b/>
          <w:bCs/>
          <w:color w:val="000080"/>
          <w:sz w:val="36"/>
          <w:szCs w:val="36"/>
        </w:rPr>
      </w:pPr>
      <w:smartTag w:uri="urn:schemas-microsoft-com:office:smarttags" w:element="City">
        <w:smartTag w:uri="urn:schemas-microsoft-com:office:smarttags" w:element="place">
          <w:r>
            <w:rPr>
              <w:rFonts w:ascii="Times New Roman" w:hAnsi="Times New Roman"/>
              <w:b/>
              <w:bCs/>
              <w:color w:val="000080"/>
              <w:sz w:val="36"/>
              <w:szCs w:val="36"/>
            </w:rPr>
            <w:t>NAMANGAN</w:t>
          </w:r>
        </w:smartTag>
      </w:smartTag>
      <w:r>
        <w:rPr>
          <w:rFonts w:ascii="Times New Roman" w:hAnsi="Times New Roman"/>
          <w:b/>
          <w:bCs/>
          <w:color w:val="000080"/>
          <w:sz w:val="36"/>
          <w:szCs w:val="36"/>
        </w:rPr>
        <w:t xml:space="preserve">  </w:t>
      </w:r>
    </w:p>
    <w:p w:rsidR="00DB7848" w:rsidRDefault="00DB7848" w:rsidP="007E225A">
      <w:pPr>
        <w:jc w:val="center"/>
        <w:rPr>
          <w:rFonts w:ascii="Times New Roman" w:hAnsi="Times New Roman"/>
          <w:b/>
          <w:bCs/>
          <w:color w:val="000080"/>
          <w:sz w:val="36"/>
          <w:szCs w:val="36"/>
        </w:rPr>
      </w:pPr>
      <w:r>
        <w:rPr>
          <w:rFonts w:ascii="Times New Roman" w:hAnsi="Times New Roman"/>
          <w:b/>
          <w:bCs/>
          <w:color w:val="000080"/>
          <w:sz w:val="36"/>
          <w:szCs w:val="36"/>
        </w:rPr>
        <w:t>MUHANDISLIK-PEDAGOGIKA INSTITUTI</w:t>
      </w:r>
    </w:p>
    <w:p w:rsidR="00DB7848" w:rsidRDefault="00DB7848" w:rsidP="007E225A">
      <w:pPr>
        <w:jc w:val="center"/>
        <w:rPr>
          <w:rFonts w:ascii="Times New Roman" w:hAnsi="Times New Roman"/>
          <w:b/>
          <w:bCs/>
          <w:color w:val="000080"/>
          <w:sz w:val="32"/>
          <w:szCs w:val="32"/>
        </w:rPr>
      </w:pPr>
    </w:p>
    <w:p w:rsidR="00DB7848" w:rsidRDefault="00DB7848" w:rsidP="007E225A">
      <w:pPr>
        <w:jc w:val="center"/>
        <w:rPr>
          <w:rFonts w:ascii="Times New Roman" w:hAnsi="Times New Roman"/>
          <w:b/>
          <w:bCs/>
          <w:color w:val="000080"/>
          <w:sz w:val="32"/>
          <w:szCs w:val="32"/>
        </w:rPr>
      </w:pPr>
    </w:p>
    <w:p w:rsidR="00DB7848" w:rsidRDefault="00DB7848" w:rsidP="007E225A">
      <w:pPr>
        <w:jc w:val="center"/>
        <w:rPr>
          <w:rFonts w:ascii="Times New Roman" w:hAnsi="Times New Roman"/>
          <w:b/>
          <w:bCs/>
          <w:i/>
          <w:iCs/>
          <w:color w:val="003300"/>
          <w:sz w:val="44"/>
          <w:szCs w:val="44"/>
        </w:rPr>
      </w:pPr>
      <w:r>
        <w:rPr>
          <w:rFonts w:ascii="Times New Roman" w:hAnsi="Times New Roman"/>
          <w:b/>
          <w:bCs/>
          <w:i/>
          <w:iCs/>
          <w:color w:val="003300"/>
          <w:sz w:val="44"/>
          <w:szCs w:val="44"/>
        </w:rPr>
        <w:t>«Kasb ta'limi» fakulteti</w:t>
      </w:r>
    </w:p>
    <w:p w:rsidR="00DB7848" w:rsidRDefault="00DB7848" w:rsidP="007E225A">
      <w:pPr>
        <w:jc w:val="center"/>
        <w:rPr>
          <w:rFonts w:ascii="Times New Roman" w:hAnsi="Times New Roman"/>
          <w:b/>
          <w:bCs/>
          <w:i/>
          <w:iCs/>
          <w:color w:val="000080"/>
          <w:sz w:val="44"/>
          <w:szCs w:val="44"/>
        </w:rPr>
      </w:pPr>
    </w:p>
    <w:p w:rsidR="00DB7848" w:rsidRDefault="00DB7848" w:rsidP="007E225A">
      <w:pPr>
        <w:jc w:val="center"/>
        <w:rPr>
          <w:rFonts w:ascii="Times New Roman" w:hAnsi="Times New Roman"/>
          <w:b/>
          <w:bCs/>
          <w:i/>
          <w:iCs/>
          <w:color w:val="000080"/>
          <w:sz w:val="44"/>
          <w:szCs w:val="44"/>
        </w:rPr>
      </w:pPr>
      <w:r>
        <w:rPr>
          <w:rFonts w:ascii="Times New Roman" w:hAnsi="Times New Roman"/>
          <w:b/>
          <w:bCs/>
          <w:i/>
          <w:iCs/>
          <w:color w:val="000080"/>
          <w:sz w:val="44"/>
          <w:szCs w:val="44"/>
        </w:rPr>
        <w:t xml:space="preserve"> Kasb ta'limi «Iqtisodiyot» kafedrasi</w:t>
      </w:r>
    </w:p>
    <w:p w:rsidR="00DB7848" w:rsidRDefault="00DB7848" w:rsidP="007E225A">
      <w:pPr>
        <w:jc w:val="both"/>
        <w:rPr>
          <w:rFonts w:ascii="Times New Roman" w:hAnsi="Times New Roman"/>
          <w:color w:val="000080"/>
          <w:sz w:val="32"/>
          <w:szCs w:val="32"/>
        </w:rPr>
      </w:pPr>
    </w:p>
    <w:p w:rsidR="00DB7848" w:rsidRDefault="00DB7848" w:rsidP="007E225A">
      <w:pPr>
        <w:jc w:val="both"/>
        <w:rPr>
          <w:rFonts w:ascii="Times New Roman" w:hAnsi="Times New Roman"/>
          <w:color w:val="000080"/>
          <w:sz w:val="32"/>
          <w:szCs w:val="32"/>
        </w:rPr>
      </w:pPr>
    </w:p>
    <w:p w:rsidR="00DB7848" w:rsidRDefault="00DB7848" w:rsidP="007E225A">
      <w:pPr>
        <w:jc w:val="both"/>
        <w:rPr>
          <w:rFonts w:ascii="Times New Roman" w:hAnsi="Times New Roman"/>
          <w:color w:val="000080"/>
          <w:sz w:val="32"/>
          <w:szCs w:val="32"/>
        </w:rPr>
      </w:pPr>
    </w:p>
    <w:p w:rsidR="00DB7848" w:rsidRDefault="00DB7848" w:rsidP="007E225A">
      <w:pPr>
        <w:jc w:val="center"/>
        <w:rPr>
          <w:rFonts w:ascii="Times New Roman" w:hAnsi="Times New Roman"/>
          <w:b/>
          <w:bCs/>
          <w:i/>
          <w:iCs/>
          <w:color w:val="800080"/>
          <w:sz w:val="60"/>
          <w:szCs w:val="60"/>
        </w:rPr>
      </w:pPr>
      <w:r>
        <w:rPr>
          <w:rFonts w:ascii="Times New Roman" w:hAnsi="Times New Roman"/>
          <w:b/>
          <w:bCs/>
          <w:i/>
          <w:iCs/>
          <w:color w:val="800080"/>
          <w:sz w:val="60"/>
          <w:szCs w:val="60"/>
        </w:rPr>
        <w:t xml:space="preserve">«Moliyaviy hisob» fanidan </w:t>
      </w:r>
    </w:p>
    <w:p w:rsidR="00DB7848" w:rsidRDefault="00DB7848" w:rsidP="007E225A">
      <w:pPr>
        <w:rPr>
          <w:rFonts w:ascii="Times New Roman" w:hAnsi="Times New Roman"/>
          <w:sz w:val="16"/>
          <w:szCs w:val="16"/>
        </w:rPr>
      </w:pPr>
    </w:p>
    <w:p w:rsidR="00DB7848" w:rsidRDefault="00DB7848" w:rsidP="007E225A">
      <w:pPr>
        <w:jc w:val="both"/>
        <w:rPr>
          <w:rFonts w:ascii="Times New Roman" w:hAnsi="Times New Roman"/>
          <w:color w:val="000080"/>
          <w:sz w:val="32"/>
          <w:szCs w:val="32"/>
        </w:rPr>
      </w:pPr>
      <w:r>
        <w:rPr>
          <w:noProof/>
          <w:lang w:val="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63pt;margin-top:12.75pt;width:379.65pt;height:59.95pt;z-index:251658240" fillcolor="#000082" stroked="f" strokecolor="white" strokeweight="1.5pt">
            <v:fill color2="#ff8200" rotate="t" colors="0 #000082;19661f #66008f;42598f #ba0066;58982f red;1 #ff8200" method="none" focus="50%" type="gradient"/>
            <v:imagedata embosscolor="shadow add(51)"/>
            <v:shadow on="t" type="emboss" color="blue" color2="shadow add(102)" offset="1pt,1pt"/>
            <v:textpath style="font-family:&quot;Bodo Times UZ&quot;;v-text-kern:t" trim="t" fitpath="t" string="REFERAT"/>
          </v:shape>
        </w:pict>
      </w:r>
    </w:p>
    <w:p w:rsidR="00DB7848" w:rsidRDefault="00DB7848" w:rsidP="007E225A">
      <w:pPr>
        <w:jc w:val="center"/>
        <w:rPr>
          <w:rFonts w:ascii="Times New Roman" w:hAnsi="Times New Roman"/>
          <w:color w:val="000080"/>
          <w:sz w:val="32"/>
          <w:szCs w:val="32"/>
        </w:rPr>
      </w:pPr>
    </w:p>
    <w:p w:rsidR="00DB7848" w:rsidRDefault="00DB7848" w:rsidP="007E225A">
      <w:pPr>
        <w:jc w:val="center"/>
        <w:rPr>
          <w:rFonts w:ascii="Times New Roman" w:hAnsi="Times New Roman"/>
          <w:color w:val="000080"/>
          <w:sz w:val="32"/>
          <w:szCs w:val="32"/>
        </w:rPr>
      </w:pPr>
    </w:p>
    <w:p w:rsidR="00DB7848" w:rsidRDefault="00DB7848" w:rsidP="007E225A">
      <w:pPr>
        <w:jc w:val="center"/>
        <w:rPr>
          <w:rFonts w:ascii="Times New Roman" w:hAnsi="Times New Roman"/>
          <w:color w:val="000080"/>
          <w:sz w:val="32"/>
          <w:szCs w:val="32"/>
        </w:rPr>
      </w:pPr>
    </w:p>
    <w:p w:rsidR="00DB7848" w:rsidRDefault="00DB7848" w:rsidP="007E225A">
      <w:pPr>
        <w:rPr>
          <w:rFonts w:ascii="Times New Roman" w:hAnsi="Times New Roman"/>
          <w:color w:val="000080"/>
          <w:sz w:val="32"/>
          <w:szCs w:val="32"/>
        </w:rPr>
      </w:pPr>
    </w:p>
    <w:p w:rsidR="00DB7848" w:rsidRDefault="00DB7848" w:rsidP="007E225A">
      <w:pPr>
        <w:jc w:val="center"/>
        <w:rPr>
          <w:rFonts w:ascii="Times New Roman" w:hAnsi="Times New Roman"/>
          <w:sz w:val="16"/>
          <w:szCs w:val="16"/>
        </w:rPr>
      </w:pPr>
    </w:p>
    <w:p w:rsidR="00DB7848" w:rsidRDefault="00DB7848" w:rsidP="007E225A">
      <w:pPr>
        <w:jc w:val="center"/>
        <w:rPr>
          <w:rFonts w:ascii="Times New Roman" w:hAnsi="Times New Roman"/>
          <w:sz w:val="16"/>
          <w:szCs w:val="16"/>
        </w:rPr>
      </w:pPr>
    </w:p>
    <w:p w:rsidR="00DB7848" w:rsidRDefault="00DB7848" w:rsidP="007E225A">
      <w:pPr>
        <w:jc w:val="center"/>
        <w:rPr>
          <w:rFonts w:ascii="Times New Roman" w:hAnsi="Times New Roman"/>
          <w:sz w:val="16"/>
          <w:szCs w:val="16"/>
        </w:rPr>
      </w:pPr>
    </w:p>
    <w:p w:rsidR="00DB7848" w:rsidRDefault="00DB7848" w:rsidP="007E225A">
      <w:pPr>
        <w:rPr>
          <w:rFonts w:ascii="Times New Roman" w:hAnsi="Times New Roman"/>
          <w:sz w:val="16"/>
          <w:szCs w:val="16"/>
        </w:rPr>
      </w:pPr>
    </w:p>
    <w:p w:rsidR="00DB7848" w:rsidRDefault="00DB7848" w:rsidP="007E225A">
      <w:pPr>
        <w:jc w:val="center"/>
        <w:rPr>
          <w:rFonts w:ascii="Times New Roman" w:hAnsi="Times New Roman"/>
          <w:sz w:val="16"/>
          <w:szCs w:val="16"/>
        </w:rPr>
      </w:pPr>
    </w:p>
    <w:p w:rsidR="00DB7848" w:rsidRDefault="00DB7848" w:rsidP="007E225A">
      <w:pPr>
        <w:jc w:val="center"/>
        <w:rPr>
          <w:rFonts w:ascii="Times New Roman" w:hAnsi="Times New Roman"/>
          <w:b/>
          <w:bCs/>
          <w:color w:val="000080"/>
          <w:sz w:val="32"/>
          <w:szCs w:val="32"/>
        </w:rPr>
      </w:pPr>
    </w:p>
    <w:p w:rsidR="00DB7848" w:rsidRDefault="00DB7848" w:rsidP="007E225A">
      <w:pPr>
        <w:rPr>
          <w:rFonts w:ascii="Times New Roman" w:hAnsi="Times New Roman"/>
          <w:sz w:val="32"/>
          <w:szCs w:val="32"/>
          <w:lang w:val="uz-Cyrl-UZ"/>
        </w:rPr>
      </w:pPr>
      <w:r>
        <w:rPr>
          <w:rFonts w:ascii="Times New Roman" w:hAnsi="Times New Roman"/>
          <w:b/>
          <w:color w:val="000080"/>
          <w:sz w:val="32"/>
          <w:szCs w:val="32"/>
        </w:rPr>
        <w:tab/>
      </w:r>
      <w:r>
        <w:rPr>
          <w:rFonts w:ascii="Times New Roman" w:hAnsi="Times New Roman"/>
          <w:sz w:val="32"/>
          <w:szCs w:val="32"/>
        </w:rPr>
        <w:t>Bajardi:</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lang w:val="uz-Cyrl-UZ"/>
        </w:rPr>
        <w:t>2-КТБХА-13</w:t>
      </w:r>
      <w:r>
        <w:rPr>
          <w:rFonts w:ascii="Times New Roman" w:hAnsi="Times New Roman"/>
          <w:sz w:val="32"/>
          <w:szCs w:val="32"/>
        </w:rPr>
        <w:t xml:space="preserve">guruh </w:t>
      </w:r>
    </w:p>
    <w:p w:rsidR="00DB7848" w:rsidRPr="00403876" w:rsidRDefault="00DB7848" w:rsidP="007E225A">
      <w:pPr>
        <w:rPr>
          <w:rFonts w:ascii="Times New Roman" w:hAnsi="Times New Roman"/>
          <w:sz w:val="32"/>
          <w:szCs w:val="32"/>
          <w:lang w:val="uz-Cyrl-UZ"/>
        </w:rPr>
      </w:pPr>
      <w:r>
        <w:rPr>
          <w:rFonts w:ascii="Times New Roman" w:hAnsi="Times New Roman"/>
          <w:sz w:val="32"/>
          <w:szCs w:val="32"/>
          <w:lang w:val="uz-Cyrl-UZ"/>
        </w:rPr>
        <w:t xml:space="preserve">                                                                       т</w:t>
      </w:r>
      <w:r w:rsidRPr="00403876">
        <w:rPr>
          <w:rFonts w:ascii="Times New Roman" w:hAnsi="Times New Roman"/>
          <w:sz w:val="32"/>
          <w:szCs w:val="32"/>
          <w:lang w:val="uz-Cyrl-UZ"/>
        </w:rPr>
        <w:t>alabasi</w:t>
      </w:r>
      <w:r>
        <w:rPr>
          <w:rFonts w:ascii="Times New Roman" w:hAnsi="Times New Roman"/>
          <w:sz w:val="32"/>
          <w:szCs w:val="32"/>
          <w:lang w:val="uz-Cyrl-UZ"/>
        </w:rPr>
        <w:t xml:space="preserve"> </w:t>
      </w:r>
      <w:r w:rsidRPr="00403876">
        <w:rPr>
          <w:rFonts w:ascii="Times New Roman" w:hAnsi="Times New Roman"/>
          <w:sz w:val="32"/>
          <w:szCs w:val="32"/>
          <w:lang w:val="uz-Cyrl-UZ"/>
        </w:rPr>
        <w:t>Nematov F.</w:t>
      </w:r>
    </w:p>
    <w:p w:rsidR="00DB7848" w:rsidRPr="00403876" w:rsidRDefault="00DB7848" w:rsidP="007E225A">
      <w:pPr>
        <w:rPr>
          <w:rFonts w:ascii="Times New Roman" w:hAnsi="Times New Roman"/>
          <w:sz w:val="32"/>
          <w:szCs w:val="32"/>
          <w:lang w:val="uz-Cyrl-UZ"/>
        </w:rPr>
      </w:pPr>
    </w:p>
    <w:p w:rsidR="00DB7848" w:rsidRPr="00403876" w:rsidRDefault="00DB7848" w:rsidP="007E225A">
      <w:pPr>
        <w:rPr>
          <w:rFonts w:ascii="Times New Roman" w:hAnsi="Times New Roman"/>
          <w:sz w:val="32"/>
          <w:szCs w:val="32"/>
          <w:lang w:val="uz-Cyrl-UZ"/>
        </w:rPr>
      </w:pPr>
    </w:p>
    <w:p w:rsidR="00DB7848" w:rsidRPr="00403876" w:rsidRDefault="00DB7848" w:rsidP="007E225A">
      <w:pPr>
        <w:rPr>
          <w:rFonts w:ascii="Times New Roman" w:hAnsi="Times New Roman"/>
          <w:sz w:val="32"/>
          <w:szCs w:val="32"/>
          <w:lang w:val="uz-Cyrl-UZ"/>
        </w:rPr>
      </w:pPr>
    </w:p>
    <w:p w:rsidR="00DB7848" w:rsidRPr="00403876" w:rsidRDefault="00DB7848" w:rsidP="007E225A">
      <w:pPr>
        <w:rPr>
          <w:rFonts w:ascii="Times New Roman" w:hAnsi="Times New Roman"/>
          <w:sz w:val="32"/>
          <w:szCs w:val="32"/>
          <w:lang w:val="uz-Cyrl-UZ"/>
        </w:rPr>
      </w:pPr>
      <w:r w:rsidRPr="00403876">
        <w:rPr>
          <w:rFonts w:ascii="Times New Roman" w:hAnsi="Times New Roman"/>
          <w:sz w:val="32"/>
          <w:szCs w:val="32"/>
          <w:lang w:val="uz-Cyrl-UZ"/>
        </w:rPr>
        <w:tab/>
        <w:t>Qabul qildi:</w:t>
      </w:r>
      <w:r w:rsidRPr="00403876">
        <w:rPr>
          <w:rFonts w:ascii="Times New Roman" w:hAnsi="Times New Roman"/>
          <w:sz w:val="32"/>
          <w:szCs w:val="32"/>
          <w:lang w:val="uz-Cyrl-UZ"/>
        </w:rPr>
        <w:tab/>
      </w:r>
      <w:r w:rsidRPr="00403876">
        <w:rPr>
          <w:rFonts w:ascii="Times New Roman" w:hAnsi="Times New Roman"/>
          <w:sz w:val="32"/>
          <w:szCs w:val="32"/>
          <w:lang w:val="uz-Cyrl-UZ"/>
        </w:rPr>
        <w:tab/>
      </w:r>
      <w:r w:rsidRPr="00403876">
        <w:rPr>
          <w:rFonts w:ascii="Times New Roman" w:hAnsi="Times New Roman"/>
          <w:sz w:val="32"/>
          <w:szCs w:val="32"/>
          <w:lang w:val="uz-Cyrl-UZ"/>
        </w:rPr>
        <w:tab/>
      </w:r>
      <w:r w:rsidRPr="00403876">
        <w:rPr>
          <w:rFonts w:ascii="Times New Roman" w:hAnsi="Times New Roman"/>
          <w:sz w:val="32"/>
          <w:szCs w:val="32"/>
          <w:lang w:val="uz-Cyrl-UZ"/>
        </w:rPr>
        <w:tab/>
      </w:r>
      <w:r w:rsidRPr="00403876">
        <w:rPr>
          <w:rFonts w:ascii="Times New Roman" w:hAnsi="Times New Roman"/>
          <w:sz w:val="32"/>
          <w:szCs w:val="32"/>
          <w:lang w:val="uz-Cyrl-UZ"/>
        </w:rPr>
        <w:tab/>
        <w:t>XolmirzayevU.</w:t>
      </w:r>
    </w:p>
    <w:p w:rsidR="00DB7848" w:rsidRPr="00403876" w:rsidRDefault="00DB7848" w:rsidP="007E225A">
      <w:pPr>
        <w:jc w:val="center"/>
        <w:rPr>
          <w:rFonts w:ascii="Times New Roman" w:hAnsi="Times New Roman"/>
          <w:b/>
          <w:bCs/>
          <w:color w:val="000080"/>
          <w:sz w:val="32"/>
          <w:szCs w:val="32"/>
          <w:lang w:val="uz-Cyrl-UZ"/>
        </w:rPr>
      </w:pPr>
    </w:p>
    <w:p w:rsidR="00DB7848" w:rsidRPr="00403876" w:rsidRDefault="00DB7848" w:rsidP="007E225A">
      <w:pPr>
        <w:jc w:val="center"/>
        <w:rPr>
          <w:rFonts w:ascii="Times New Roman" w:hAnsi="Times New Roman"/>
          <w:b/>
          <w:bCs/>
          <w:color w:val="000080"/>
          <w:sz w:val="32"/>
          <w:szCs w:val="32"/>
          <w:lang w:val="uz-Cyrl-UZ"/>
        </w:rPr>
      </w:pPr>
    </w:p>
    <w:p w:rsidR="00DB7848" w:rsidRDefault="00DB7848" w:rsidP="007E225A">
      <w:pPr>
        <w:jc w:val="center"/>
        <w:rPr>
          <w:rFonts w:ascii="Times New Roman" w:hAnsi="Times New Roman"/>
          <w:b/>
          <w:bCs/>
          <w:color w:val="000080"/>
          <w:sz w:val="32"/>
          <w:szCs w:val="32"/>
          <w:lang w:val="uz-Cyrl-UZ"/>
        </w:rPr>
      </w:pPr>
    </w:p>
    <w:p w:rsidR="00DB7848" w:rsidRDefault="00DB7848" w:rsidP="007E225A">
      <w:pPr>
        <w:jc w:val="center"/>
        <w:rPr>
          <w:rFonts w:ascii="Times New Roman" w:hAnsi="Times New Roman"/>
          <w:b/>
          <w:bCs/>
          <w:color w:val="000080"/>
          <w:sz w:val="32"/>
          <w:szCs w:val="32"/>
          <w:lang w:val="uz-Cyrl-UZ"/>
        </w:rPr>
      </w:pPr>
    </w:p>
    <w:p w:rsidR="00DB7848" w:rsidRDefault="00DB7848" w:rsidP="007E225A">
      <w:pPr>
        <w:jc w:val="center"/>
        <w:rPr>
          <w:rFonts w:ascii="Times New Roman" w:hAnsi="Times New Roman"/>
          <w:b/>
          <w:bCs/>
          <w:color w:val="000080"/>
          <w:sz w:val="32"/>
          <w:szCs w:val="32"/>
          <w:lang w:val="uz-Cyrl-UZ"/>
        </w:rPr>
      </w:pPr>
    </w:p>
    <w:p w:rsidR="00DB7848" w:rsidRDefault="00DB7848" w:rsidP="007E225A">
      <w:pPr>
        <w:jc w:val="center"/>
        <w:rPr>
          <w:rFonts w:ascii="Times New Roman" w:hAnsi="Times New Roman"/>
          <w:b/>
          <w:bCs/>
          <w:color w:val="000080"/>
          <w:sz w:val="32"/>
          <w:szCs w:val="32"/>
          <w:lang w:val="uz-Cyrl-UZ"/>
        </w:rPr>
      </w:pPr>
    </w:p>
    <w:p w:rsidR="00DB7848" w:rsidRDefault="00DB7848" w:rsidP="007E225A">
      <w:pPr>
        <w:jc w:val="center"/>
        <w:rPr>
          <w:rFonts w:ascii="Times New Roman" w:hAnsi="Times New Roman"/>
          <w:b/>
          <w:bCs/>
          <w:color w:val="000080"/>
          <w:sz w:val="32"/>
          <w:szCs w:val="32"/>
          <w:lang w:val="it-IT"/>
        </w:rPr>
      </w:pPr>
      <w:r>
        <w:rPr>
          <w:rFonts w:ascii="Times New Roman" w:hAnsi="Times New Roman"/>
          <w:b/>
          <w:bCs/>
          <w:color w:val="000080"/>
          <w:sz w:val="32"/>
          <w:szCs w:val="32"/>
          <w:lang w:val="it-IT"/>
        </w:rPr>
        <w:t>Namangan - 2015 y.</w:t>
      </w:r>
    </w:p>
    <w:p w:rsidR="00DB7848" w:rsidRPr="00403876" w:rsidRDefault="00DB7848" w:rsidP="00B0041F">
      <w:pPr>
        <w:pStyle w:val="Heading1"/>
        <w:spacing w:line="360" w:lineRule="auto"/>
        <w:jc w:val="center"/>
        <w:rPr>
          <w:rFonts w:ascii="Times New Roman" w:hAnsi="Times New Roman" w:cs="Times New Roman"/>
          <w:b/>
          <w:bCs/>
          <w:color w:val="000000"/>
          <w:sz w:val="36"/>
          <w:szCs w:val="36"/>
        </w:rPr>
      </w:pPr>
      <w:r w:rsidRPr="00403876">
        <w:rPr>
          <w:rFonts w:ascii="Times New Roman" w:hAnsi="Times New Roman" w:cs="Times New Roman"/>
          <w:b/>
          <w:bCs/>
          <w:color w:val="000000"/>
          <w:sz w:val="36"/>
          <w:szCs w:val="36"/>
        </w:rPr>
        <w:t>KAPITAL, FONDLAR VA MOLIYAVIY NATIJALAR HISOBI</w:t>
      </w:r>
      <w:bookmarkEnd w:id="0"/>
      <w:bookmarkEnd w:id="1"/>
    </w:p>
    <w:p w:rsidR="00DB7848" w:rsidRPr="00403876" w:rsidRDefault="00DB7848" w:rsidP="001E4F3D">
      <w:pPr>
        <w:rPr>
          <w:rFonts w:ascii="Times New Roman" w:hAnsi="Times New Roman" w:cs="Times New Roman"/>
          <w:sz w:val="36"/>
          <w:szCs w:val="36"/>
        </w:rPr>
      </w:pPr>
    </w:p>
    <w:p w:rsidR="00DB7848" w:rsidRPr="00CD259C" w:rsidRDefault="00DB7848" w:rsidP="00403876">
      <w:pPr>
        <w:jc w:val="center"/>
        <w:rPr>
          <w:rFonts w:ascii="Times New Roman" w:hAnsi="Times New Roman" w:cs="Times New Roman"/>
        </w:rPr>
      </w:pPr>
      <w:r w:rsidRPr="00403876">
        <w:rPr>
          <w:rFonts w:ascii="Times New Roman" w:hAnsi="Times New Roman" w:cs="Times New Roman"/>
          <w:sz w:val="36"/>
          <w:szCs w:val="36"/>
        </w:rPr>
        <w:t>REJA:</w:t>
      </w:r>
    </w:p>
    <w:p w:rsidR="00DB7848" w:rsidRPr="00CD259C" w:rsidRDefault="00DB7848" w:rsidP="00B0041F">
      <w:pPr>
        <w:spacing w:line="276" w:lineRule="auto"/>
        <w:rPr>
          <w:rFonts w:ascii="Times New Roman" w:hAnsi="Times New Roman" w:cs="Times New Roman"/>
        </w:rPr>
      </w:pPr>
    </w:p>
    <w:p w:rsidR="00DB7848" w:rsidRPr="00403876" w:rsidRDefault="00DB7848" w:rsidP="00B0041F">
      <w:pPr>
        <w:pStyle w:val="Heading2"/>
        <w:pageBreakBefore w:val="0"/>
        <w:numPr>
          <w:ilvl w:val="0"/>
          <w:numId w:val="18"/>
        </w:numPr>
        <w:tabs>
          <w:tab w:val="left" w:pos="426"/>
        </w:tabs>
        <w:spacing w:line="276" w:lineRule="auto"/>
        <w:ind w:left="426" w:hanging="568"/>
        <w:jc w:val="both"/>
        <w:rPr>
          <w:rFonts w:ascii="Times New Roman" w:hAnsi="Times New Roman" w:cs="Times New Roman"/>
          <w:b w:val="0"/>
          <w:i w:val="0"/>
          <w:color w:val="000000"/>
          <w:sz w:val="28"/>
          <w:szCs w:val="28"/>
          <w:lang w:val="en-US"/>
        </w:rPr>
      </w:pPr>
      <w:r w:rsidRPr="00403876">
        <w:rPr>
          <w:rFonts w:ascii="Times New Roman" w:hAnsi="Times New Roman" w:cs="Times New Roman"/>
          <w:b w:val="0"/>
          <w:i w:val="0"/>
          <w:color w:val="000000"/>
          <w:sz w:val="28"/>
          <w:szCs w:val="28"/>
          <w:lang w:val="en-US"/>
        </w:rPr>
        <w:t>Ustav kapitalining shakllanishi, qo’shilgan  va zaxira kapitallarini  hisobini tashkil qilish.</w:t>
      </w:r>
    </w:p>
    <w:p w:rsidR="00DB7848" w:rsidRPr="00403876" w:rsidRDefault="00DB7848" w:rsidP="00B0041F">
      <w:pPr>
        <w:tabs>
          <w:tab w:val="left" w:pos="426"/>
        </w:tabs>
        <w:spacing w:line="276" w:lineRule="auto"/>
        <w:jc w:val="both"/>
        <w:rPr>
          <w:rFonts w:ascii="Times New Roman" w:hAnsi="Times New Roman" w:cs="Times New Roman"/>
          <w:color w:val="000000"/>
          <w:sz w:val="28"/>
          <w:szCs w:val="28"/>
        </w:rPr>
      </w:pPr>
    </w:p>
    <w:p w:rsidR="00DB7848" w:rsidRPr="00403876" w:rsidRDefault="00DB7848" w:rsidP="00B0041F">
      <w:pPr>
        <w:pStyle w:val="ListParagraph"/>
        <w:numPr>
          <w:ilvl w:val="0"/>
          <w:numId w:val="18"/>
        </w:numPr>
        <w:tabs>
          <w:tab w:val="left" w:pos="426"/>
        </w:tabs>
        <w:spacing w:line="276" w:lineRule="auto"/>
        <w:ind w:left="426" w:hanging="568"/>
        <w:jc w:val="both"/>
        <w:rPr>
          <w:rFonts w:ascii="Times New Roman" w:hAnsi="Times New Roman" w:cs="Times New Roman"/>
          <w:color w:val="000000"/>
          <w:sz w:val="28"/>
          <w:szCs w:val="28"/>
        </w:rPr>
      </w:pPr>
      <w:r w:rsidRPr="00403876">
        <w:rPr>
          <w:rFonts w:ascii="Times New Roman" w:hAnsi="Times New Roman" w:cs="Times New Roman"/>
          <w:color w:val="000000"/>
          <w:sz w:val="28"/>
          <w:szCs w:val="28"/>
        </w:rPr>
        <w:t>Moliyaviy natijalarning shakllanishi va  ularni hisobga olish.</w:t>
      </w:r>
    </w:p>
    <w:p w:rsidR="00DB7848" w:rsidRPr="00403876" w:rsidRDefault="00DB7848" w:rsidP="00B0041F">
      <w:pPr>
        <w:tabs>
          <w:tab w:val="left" w:pos="426"/>
        </w:tabs>
        <w:spacing w:line="276" w:lineRule="auto"/>
        <w:jc w:val="both"/>
        <w:rPr>
          <w:rFonts w:ascii="Times New Roman" w:hAnsi="Times New Roman" w:cs="Times New Roman"/>
          <w:color w:val="000000"/>
          <w:sz w:val="28"/>
          <w:szCs w:val="28"/>
        </w:rPr>
      </w:pPr>
    </w:p>
    <w:p w:rsidR="00DB7848" w:rsidRPr="00403876" w:rsidRDefault="00DB7848" w:rsidP="00B0041F">
      <w:pPr>
        <w:pStyle w:val="ListParagraph"/>
        <w:numPr>
          <w:ilvl w:val="0"/>
          <w:numId w:val="18"/>
        </w:numPr>
        <w:tabs>
          <w:tab w:val="left" w:pos="426"/>
        </w:tabs>
        <w:spacing w:line="276" w:lineRule="auto"/>
        <w:ind w:left="426" w:hanging="568"/>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Asosiy faoliyatdan olingan boshqa daromadlarni</w:t>
      </w:r>
      <w:r w:rsidRPr="00403876">
        <w:rPr>
          <w:rFonts w:ascii="Times New Roman" w:hAnsi="Times New Roman" w:cs="Times New Roman"/>
          <w:color w:val="000000"/>
          <w:sz w:val="28"/>
          <w:szCs w:val="28"/>
        </w:rPr>
        <w:t xml:space="preserve"> va moliyaviy faoliyatdan olinadigan foyda(zarar)ni</w:t>
      </w:r>
      <w:r w:rsidRPr="00403876">
        <w:rPr>
          <w:rFonts w:ascii="Times New Roman" w:hAnsi="Times New Roman" w:cs="Times New Roman"/>
          <w:color w:val="000000"/>
          <w:sz w:val="28"/>
          <w:szCs w:val="28"/>
          <w:lang w:val="uz-Cyrl-UZ"/>
        </w:rPr>
        <w:t xml:space="preserve"> hisobga olish</w:t>
      </w:r>
      <w:r w:rsidRPr="00403876">
        <w:rPr>
          <w:rFonts w:ascii="Times New Roman" w:hAnsi="Times New Roman" w:cs="Times New Roman"/>
          <w:color w:val="000000"/>
          <w:sz w:val="28"/>
          <w:szCs w:val="28"/>
        </w:rPr>
        <w:t>.</w:t>
      </w:r>
    </w:p>
    <w:p w:rsidR="00DB7848" w:rsidRPr="00403876" w:rsidRDefault="00DB7848" w:rsidP="00B0041F">
      <w:pPr>
        <w:tabs>
          <w:tab w:val="left" w:pos="426"/>
        </w:tabs>
        <w:spacing w:line="276" w:lineRule="auto"/>
        <w:jc w:val="both"/>
        <w:rPr>
          <w:rFonts w:ascii="Times New Roman" w:hAnsi="Times New Roman" w:cs="Times New Roman"/>
          <w:color w:val="000000"/>
          <w:sz w:val="28"/>
          <w:szCs w:val="28"/>
        </w:rPr>
      </w:pPr>
    </w:p>
    <w:p w:rsidR="00DB7848" w:rsidRPr="00403876" w:rsidRDefault="00DB7848" w:rsidP="00B0041F">
      <w:pPr>
        <w:pStyle w:val="ListParagraph"/>
        <w:numPr>
          <w:ilvl w:val="0"/>
          <w:numId w:val="18"/>
        </w:numPr>
        <w:tabs>
          <w:tab w:val="left" w:pos="426"/>
        </w:tabs>
        <w:spacing w:line="276" w:lineRule="auto"/>
        <w:ind w:left="426" w:hanging="568"/>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 xml:space="preserve">Foydaning ishlatilishi, yakuniy moliyaviy natija va </w:t>
      </w:r>
      <w:r w:rsidRPr="00403876">
        <w:rPr>
          <w:rFonts w:ascii="Times New Roman" w:hAnsi="Times New Roman" w:cs="Times New Roman"/>
          <w:color w:val="000000"/>
          <w:sz w:val="28"/>
          <w:szCs w:val="28"/>
        </w:rPr>
        <w:t>t</w:t>
      </w:r>
      <w:r w:rsidRPr="00403876">
        <w:rPr>
          <w:rFonts w:ascii="Times New Roman" w:hAnsi="Times New Roman" w:cs="Times New Roman"/>
          <w:color w:val="000000"/>
          <w:sz w:val="28"/>
          <w:szCs w:val="28"/>
          <w:lang w:val="uz-Cyrl-UZ"/>
        </w:rPr>
        <w:t>aqsimlanmagan foydani (qoplanmagan zarar) hisobga olish</w:t>
      </w:r>
      <w:r w:rsidRPr="00403876">
        <w:rPr>
          <w:rFonts w:ascii="Times New Roman" w:hAnsi="Times New Roman" w:cs="Times New Roman"/>
          <w:color w:val="000000"/>
          <w:sz w:val="28"/>
          <w:szCs w:val="28"/>
        </w:rPr>
        <w:t>.</w:t>
      </w:r>
    </w:p>
    <w:p w:rsidR="00DB7848" w:rsidRPr="00403876" w:rsidRDefault="00DB7848" w:rsidP="00B0041F">
      <w:pPr>
        <w:pStyle w:val="Heading2"/>
        <w:pageBreakBefore w:val="0"/>
        <w:tabs>
          <w:tab w:val="left" w:pos="426"/>
        </w:tabs>
        <w:spacing w:line="276" w:lineRule="auto"/>
        <w:ind w:left="426" w:hanging="568"/>
        <w:jc w:val="both"/>
        <w:rPr>
          <w:rFonts w:ascii="Times New Roman" w:hAnsi="Times New Roman" w:cs="Times New Roman"/>
          <w:b w:val="0"/>
          <w:i w:val="0"/>
          <w:color w:val="000000"/>
          <w:sz w:val="28"/>
          <w:szCs w:val="28"/>
          <w:lang w:val="en-US"/>
        </w:rPr>
      </w:pPr>
    </w:p>
    <w:p w:rsidR="00DB7848" w:rsidRDefault="00DB7848" w:rsidP="00A14BFB">
      <w:pPr>
        <w:ind w:left="426"/>
        <w:jc w:val="both"/>
        <w:rPr>
          <w:rFonts w:cs="Times New Roman"/>
          <w:sz w:val="28"/>
        </w:rPr>
      </w:pPr>
      <w:r w:rsidRPr="00403876">
        <w:rPr>
          <w:rFonts w:cs="Times New Roman"/>
          <w:sz w:val="28"/>
        </w:rPr>
        <w:t>Xulosa</w:t>
      </w:r>
    </w:p>
    <w:p w:rsidR="00DB7848" w:rsidRDefault="00DB7848" w:rsidP="00A14BFB">
      <w:pPr>
        <w:ind w:left="426"/>
        <w:jc w:val="both"/>
        <w:rPr>
          <w:rFonts w:cs="Times New Roman"/>
          <w:sz w:val="28"/>
        </w:rPr>
      </w:pPr>
    </w:p>
    <w:p w:rsidR="00DB7848" w:rsidRPr="00A14BFB" w:rsidRDefault="00DB7848" w:rsidP="00A14BFB">
      <w:pPr>
        <w:ind w:left="426"/>
        <w:jc w:val="both"/>
        <w:rPr>
          <w:sz w:val="28"/>
          <w:szCs w:val="28"/>
        </w:rPr>
      </w:pPr>
      <w:r w:rsidRPr="00A14BFB">
        <w:rPr>
          <w:sz w:val="28"/>
          <w:szCs w:val="28"/>
        </w:rPr>
        <w:t>Foydalanilgan adabiyotlar ro`yhati</w:t>
      </w:r>
    </w:p>
    <w:p w:rsidR="00DB7848" w:rsidRDefault="00DB7848" w:rsidP="00972E4A">
      <w:pPr>
        <w:jc w:val="both"/>
        <w:rPr>
          <w:rFonts w:ascii="Times New Roman" w:hAnsi="Times New Roman" w:cs="Times New Roman"/>
          <w:sz w:val="28"/>
          <w:szCs w:val="28"/>
        </w:rPr>
      </w:pPr>
    </w:p>
    <w:p w:rsidR="00DB7848" w:rsidRPr="00CD259C" w:rsidRDefault="00DB7848" w:rsidP="00B0041F">
      <w:pPr>
        <w:spacing w:line="276" w:lineRule="auto"/>
        <w:rPr>
          <w:rFonts w:ascii="Times New Roman" w:hAnsi="Times New Roman" w:cs="Times New Roman"/>
        </w:rPr>
      </w:pPr>
    </w:p>
    <w:p w:rsidR="00DB7848" w:rsidRPr="00CD259C" w:rsidRDefault="00DB7848" w:rsidP="001E4F3D">
      <w:pPr>
        <w:rPr>
          <w:rFonts w:ascii="Times New Roman" w:hAnsi="Times New Roman" w:cs="Times New Roman"/>
        </w:rPr>
      </w:pPr>
    </w:p>
    <w:p w:rsidR="00DB7848" w:rsidRPr="00CD259C" w:rsidRDefault="00DB7848" w:rsidP="001E4F3D">
      <w:pPr>
        <w:rPr>
          <w:rFonts w:ascii="Times New Roman" w:hAnsi="Times New Roman" w:cs="Times New Roman"/>
        </w:rPr>
      </w:pPr>
    </w:p>
    <w:p w:rsidR="00DB7848" w:rsidRPr="00403876" w:rsidRDefault="00DB7848" w:rsidP="00B976C3">
      <w:pPr>
        <w:jc w:val="center"/>
        <w:rPr>
          <w:rFonts w:ascii="Times New Roman" w:hAnsi="Times New Roman" w:cs="Times New Roman"/>
          <w:b/>
          <w:i/>
          <w:color w:val="000000"/>
          <w:sz w:val="28"/>
          <w:szCs w:val="28"/>
        </w:rPr>
      </w:pPr>
      <w:r>
        <w:rPr>
          <w:rFonts w:ascii="Times New Roman" w:hAnsi="Times New Roman" w:cs="Times New Roman"/>
        </w:rPr>
        <w:br w:type="page"/>
      </w:r>
      <w:r w:rsidRPr="00403876">
        <w:rPr>
          <w:rFonts w:ascii="Times New Roman" w:hAnsi="Times New Roman" w:cs="Times New Roman"/>
          <w:b/>
          <w:color w:val="000000"/>
          <w:sz w:val="28"/>
          <w:szCs w:val="28"/>
        </w:rPr>
        <w:t>Ustav kapitalining shakllanishi</w:t>
      </w:r>
      <w:r w:rsidRPr="00403876">
        <w:rPr>
          <w:rFonts w:ascii="Times New Roman" w:hAnsi="Times New Roman" w:cs="Times New Roman"/>
          <w:b/>
          <w:i/>
          <w:color w:val="000000"/>
          <w:sz w:val="28"/>
          <w:szCs w:val="28"/>
        </w:rPr>
        <w:t xml:space="preserve">, </w:t>
      </w:r>
      <w:r w:rsidRPr="00403876">
        <w:rPr>
          <w:rFonts w:ascii="Times New Roman" w:hAnsi="Times New Roman" w:cs="Times New Roman"/>
          <w:b/>
          <w:color w:val="000000"/>
          <w:sz w:val="28"/>
          <w:szCs w:val="28"/>
        </w:rPr>
        <w:t>qo’shilgan  va zaxira kapitallarini hisobini tashkil qilish</w:t>
      </w:r>
      <w:r w:rsidRPr="00403876">
        <w:rPr>
          <w:rFonts w:ascii="Times New Roman" w:hAnsi="Times New Roman" w:cs="Times New Roman"/>
          <w:b/>
          <w:i/>
          <w:color w:val="000000"/>
          <w:sz w:val="28"/>
          <w:szCs w:val="28"/>
        </w:rPr>
        <w:t>.</w:t>
      </w:r>
    </w:p>
    <w:p w:rsidR="00DB7848" w:rsidRPr="00403876" w:rsidRDefault="00DB7848" w:rsidP="001E4F3D">
      <w:pPr>
        <w:ind w:firstLine="567"/>
        <w:jc w:val="both"/>
        <w:rPr>
          <w:rFonts w:ascii="Times New Roman" w:hAnsi="Times New Roman" w:cs="Times New Roman"/>
          <w:color w:val="000000"/>
          <w:sz w:val="28"/>
          <w:szCs w:val="28"/>
        </w:rPr>
      </w:pP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Bozor munosabatlari sharoitida korxonalar o’z moliyaviy resurslarini mustaqil shakllantirishlari mumkin. Korxona moliyaviy resurslarinining asosiy manbalari bo’lib foyda, amortizatsiya ajratmalari, qimmatli qog’ozlarni sotishdan olingan mablag’lar, aksionerlar yuridik va jismoniy shaxslarning pay va boshqa badallari, shuningdek, kreditlar va qonunchilikka zid bo’lmagan boshqa tushumlar hisoblanadi.</w:t>
      </w:r>
    </w:p>
    <w:p w:rsidR="00DB7848" w:rsidRPr="00403876" w:rsidRDefault="00DB7848" w:rsidP="001E4F3D">
      <w:pPr>
        <w:ind w:firstLine="567"/>
        <w:jc w:val="both"/>
        <w:rPr>
          <w:rFonts w:ascii="Times New Roman" w:hAnsi="Times New Roman" w:cs="Times New Roman"/>
          <w:color w:val="000000"/>
          <w:sz w:val="28"/>
          <w:szCs w:val="28"/>
        </w:rPr>
      </w:pPr>
      <w:r w:rsidRPr="00403876">
        <w:rPr>
          <w:rFonts w:ascii="Times New Roman" w:hAnsi="Times New Roman" w:cs="Times New Roman"/>
          <w:color w:val="000000"/>
          <w:sz w:val="28"/>
          <w:szCs w:val="28"/>
          <w:lang w:val="uz-Cyrl-UZ"/>
        </w:rPr>
        <w:t xml:space="preserve">Korxonaning o’z mablag’larini shakllantirish asosiy manbai bo’lib, uning mulkdorlari tomonidan korxonaga qo’yilgan mablag’lar majmui bo’lgan ustav kapitali hisoblanadi. </w:t>
      </w:r>
      <w:r w:rsidRPr="00403876">
        <w:rPr>
          <w:rFonts w:ascii="Times New Roman" w:hAnsi="Times New Roman" w:cs="Times New Roman"/>
          <w:color w:val="000000"/>
          <w:sz w:val="28"/>
          <w:szCs w:val="28"/>
        </w:rPr>
        <w:t>Ustav kapitalini shakllantirish tartibi qonunchilik va ta’sis hujjatlari bilan amalga oshiriladi. Chunonchi, davlat korxonalarining ustav fondi korxona foydalanishga topshirilgan vaqtida o’z faoliyatini amalga oshirish uchun davlat tomonidan ajratilgan mablag’larni aks ettiradi.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Aksioner jamiyati deb maxsus nom bilan ta’sis etiladigan, ma’lum miqdorda teng qismlarga bo’lingan (aksiyalar) asosiy (ustav) kapitaliga ega bo’lgan, va majburiyatlari bo’yicha faqat o’zining mulki bilan javob beradigan yuridik shaxslar tushuniladi. Bu ta’sischilarning tenglik prinsipiga asoslangan ixtiyoriy birlashmadir. Asosiy sharti – faoliyatiga o’z kapitalini qo’yish, ya’ni aksioner jamiyati – bu kapitalning birlashishi demakdir. Aksioner jamiyatining faoliyati ustav bilan belgilanadi. Aksioner jamiyatining majburiyatlari bo’yicha aksionerlar mulklari bilan to’la mas’uliyatli emas, ularning mas’uliyatlari faqat ustav kapitaliga qo’yilma bilan cheklanadi.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Aksioner jamiyatining ustav kapitalini hajmi uning ustavida ko’rsatiladi va uning o’zgarishi ustavini o’zgarishi uchun belgilangan tartibda amalga oshiriladi. Ustav kapitali miqdorini o’zgartirish to’g’risidagi qaror, agar korxonaning ustav kapitalini yangi miqdori ro’yxatdan o’tkazilgan bo’lsa, umumiy majlis qabul qilgan kundan boshlab kuchga kiradi.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Jamiyat ta’sis etilgan paytdagi ustav kapitali bir xilda nominal qiymatga ega bo’lgan oldindan belgilangan miqdordagi bir qancha oddiy aksiyalardan iborat bo’lishi kerak. Aksioner jamiyatlari faqat nomi ko’rsatilgan aksiyalar chiqaradi va ular albatta tegishli reestrlarda ro’yxatdan o’tkazilishi kerak. Aksiyalarni to’lash mulklar, inshootlar, nomoddiy aktivlar va boshqa moddiy qimmatliklarni, so’mdagi va xorijiy valutadagi pul mablag’larini o’tkazish yo’li bilan bo’lishi mumkin.</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Ustav (fondi) kapitalining hisobi 8300 «Ustav kapitalini hisobga oluvchi schyotlar» schyotida yuritiladi. Bu schyot passiv bo’lib quyidagi: 8310 «Oddiy aksiyalar»; 8320 «Imtiyozli aksiyalar»» 8330 «Pay va ulushlar» schyotlarga bo’linadi.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Yuqorida keltirilgan schyotlar davlat korxonalari, birlashmalari va tashkilotlarining ustav fondini va aksioner jamiyatlari va shirkatlarning ustav kapitalini hisobga olish uchun tayinlagan. Bu schyotlarda ro’yxatdan o’tkazilgan miqdor doirasidagi haqiqiy ustav kapitali yoki to’langan aksiyalarni nominal qiymati aks ettiriladi. Ustav kapitalining miqdori ustavda ro’yxatdan o’tkazilgan summadan ortiq bo’lishi mumkin emas. Ta’sischilarga qaytarilgan ulushi ustav kapitalni kamaytirmaydi, balki aksioner jamiyati tomonidan o’z aksiyalarini sotib olingandek rasmiylashtirilib 8610 «Sotib olingan xususiy aksiyalar - oddiy» va 8620 «Sotib olingan xususiy aksiyalar - imtiyozli» schyotlarning debetida aks ettiriladi.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Bu schyotlarning debet aylanmasi ustav kapitalini kamayishini, kredit oboroti esa qonunchilikka binoan turli sabablarga ko’ra ustav kapitalini ko’payishini ko’rsatadi. 8310, 8320 va 8330 – schyotlarda aks ettiriladigan muomalalarning hisobi 12 – jurnal – orderda yuritiladi.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Aksioner jamiyat ro’yxatdan o’tgandan so’ng ro’yxatdan o’tkazilgan ustav kapitali summasiga jamiyat oldida aksionerlarning qarzi vujudga keladi. Ta’sischilar bilan olib boriladigan hisob – kitoblarning hisobi 4610 «Ustav kapitaliga ta’sischilarning ulushlari bo’yicha qarzi» schyotida olib boriladi.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Ro’yxatdan o’tkazilgan ustav kapitali summasiga 4610 schyoti debetlanib, 8310 «Oddiy aksiyalar», 8320 «Imtiyozli aksiyalar» va 8330 «Pay va ulushlar» schyotlari kreditlanadi.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4610- schyoti aktiv bo’lib, debet saldosi oy boshiga qolgan ta’sischilarning qarzlarini ko’rsatadi. Debet oboroti hisobot oyida vujudga kelgan ta’sischilarning qarzlarini aks ettirsa, kredit obroti debitor qarzlarni kamayishini, ya’ni ta’sischilar tomonidan o’tkazib berilgan pul mablag’lari, moddiy qimmatliklar va mulklar qiymatini ko’rsatadi.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Jamiyatning aksionerlari maxsus reestrda ro’yxatga olinadi. Qo’yilmalar bo’yicha aksionerlar bilan olib boriladigan hisob – kitobning analitik hisobi aksionerlarning har biri bo’yicha kartochkalarda yoki qaydnomalarda ustav kapitaliga qo’yilmalar bo’yicha qarzlari, qarzlarni qaytarish muddati, qarzni qaytarish hisobiga topshirilgan aktivlar summasi ko’rsatilgan holda yuritiladi. Sotib olingan aksiyalar summasini ta’sischilar asosiy vositalar, nomoddiy aktivlar, so’mda va xorijiy valuta pul mablag’lari va boshqa moddiy qimmatliklari bilan to’lashlari mumkin.</w:t>
      </w:r>
    </w:p>
    <w:p w:rsidR="00DB7848" w:rsidRPr="00403876" w:rsidRDefault="00DB7848" w:rsidP="001E4F3D">
      <w:pPr>
        <w:pStyle w:val="BodyTextIndent2"/>
        <w:ind w:left="0" w:firstLine="540"/>
        <w:rPr>
          <w:rFonts w:ascii="Times New Roman" w:hAnsi="Times New Roman"/>
          <w:color w:val="000000"/>
          <w:spacing w:val="0"/>
          <w:sz w:val="28"/>
          <w:szCs w:val="28"/>
          <w:lang w:val="uz-Cyrl-UZ"/>
        </w:rPr>
      </w:pPr>
      <w:r w:rsidRPr="00403876">
        <w:rPr>
          <w:rFonts w:ascii="Times New Roman" w:hAnsi="Times New Roman"/>
          <w:color w:val="000000"/>
          <w:spacing w:val="0"/>
          <w:sz w:val="28"/>
          <w:szCs w:val="28"/>
          <w:lang w:val="uz-Cyrl-UZ"/>
        </w:rPr>
        <w:t>Analitik hisob yuritish uchun asos bo’lib ta’sis hujjatlari, asosiy vositalar va nomoddiy aktivlarni qabul qilish – topshirish dalolatnomalari, kirim kassa orderlari va boshqalar hisoblanadi.</w:t>
      </w:r>
    </w:p>
    <w:p w:rsidR="00DB7848" w:rsidRPr="00403876" w:rsidRDefault="00DB7848" w:rsidP="001E4F3D">
      <w:pPr>
        <w:pStyle w:val="BodyTextIndent2"/>
        <w:ind w:left="0" w:firstLine="540"/>
        <w:rPr>
          <w:rFonts w:ascii="Times New Roman" w:hAnsi="Times New Roman"/>
          <w:color w:val="000000"/>
          <w:spacing w:val="0"/>
          <w:sz w:val="28"/>
          <w:szCs w:val="28"/>
          <w:lang w:val="uz-Cyrl-UZ"/>
        </w:rPr>
      </w:pPr>
      <w:r w:rsidRPr="00403876">
        <w:rPr>
          <w:rFonts w:ascii="Times New Roman" w:hAnsi="Times New Roman"/>
          <w:color w:val="000000"/>
          <w:spacing w:val="0"/>
          <w:sz w:val="28"/>
          <w:szCs w:val="28"/>
          <w:lang w:val="uz-Cyrl-UZ"/>
        </w:rPr>
        <w:t>Aksioner jamiyatlarining xo’jalik faoliyati amaldagi qonunchilik asosida olib borilsa, ularning ishlab chiqarish xarajatlari va moliya – xo’jalik faoliyatining hisobi Nizomga asosan yuritiladi. Chunonchi, jamiyat tomonidan olingan balans foydaga hisobot davrida sotilgan mahsulot tannarxiga yoki davr xarajatlariga yoki foydani kamaytirishga kiritilgan xarajatlar qo’shiladi. Natijada soliqqa tortiladigan baza aniqlanib, undan foyda (daromad) dan ajratma solig’i summasi hisoblanadi.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Foydaning qolgan summasi sof foyda hisoblanib, u aksionerlar majlisining qaroriga binoan taqsimlanadi. Mehnat jamoasining tasarrufida, qolgan sof foyda, odatda, ikki maqsadga foydalaniladi: dividend to’lashga va ishlab chiqarishni kengaytirish ham ijtimoiy ehtiyojlar uchun. Dividend har chorakda yoki bir yilda bir marta to’lanishi mumkin. Oraliq dividend direktorlar kengashi tomonidan e’lon qilinib qat’iy belgilangan miqdorda bo’ladi. Yillik dividendlar miqdori aksionerlarning umumiy majlisi tomonidan yillik ish natijasi bo’yicha belgilanadi. Yillik dividendlarga oraliq hisoblangan dividendlar qo’shilmaydi. Dividendlar hisoblash va to’lash amaldagi Nizomga asosan rasmiylashtiriladi.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Imtiyozli aksiyalar bo’yicha oldindan belgilangan dividend ularni muomalaga chiqargan paytda ko’rsatiladi. Bunday aksiyalar bo’yicha dividendlar olingan foyda miqdoridan qat’iy nazar birinchi navbatda hisoblanadi va to’lanadi. Basharti imtiyozli aksiyalar bo’yicha hisoblangan dividendlarni to’lash uchun olingan foyda yetarli bo’lmasa, maxsus tashkil etilgan zaxira kapitali yoki boshqa manbalardan foydalaniladi. Muomalaga chiqarilmagan aksiyalar bo’yicha dividend hisoblanmaydi. Agar jamiyatning ustavida nazarda tutilgan bo’lsa, dividendlar aksiyalar, obligatsiyalar, tovarlar bilan to’lanishi mumkin. Jamiyat soliqni hisobga olmagan holda dividend e’lon qiladi. Dividend faqat qo’shilgan ulushga yoki sotib olingan aksiyalar uchun to’langan summaga mutanosib ravishda beriladi. Dividend tarzida olingan daromaddan soliq dividendlarni to’lash manbaida, ya’ni aksioner jamiyatida ushlab qolinadi.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Aksionerlar bilan daromadlar bo’yicha olib boriladigan hisob 6610 «To’lanadigan dividendlar» schyotida yuritiladi. Bu schyot passiv bo’lib, uning kredit qoldig’i AJ ning aksionerlar oldidagi qarzini ko’rsatadi, debet oboroti ushlangan soliq va to’langan dividendlar summasini aks ettiradi. Aksioner jamiyatida ishlayotgan xodimlarga dividendlar hisoblansa, 6710-«Mehnat haqi bo’yicha xodimlar bilan xisoblashishlar» schyotidan foydalaniladi.</w:t>
      </w:r>
    </w:p>
    <w:p w:rsidR="00DB7848" w:rsidRPr="00403876" w:rsidRDefault="00DB7848" w:rsidP="001E4F3D">
      <w:pPr>
        <w:pStyle w:val="BodyTextIndent2"/>
        <w:ind w:left="0" w:firstLine="567"/>
        <w:rPr>
          <w:rFonts w:ascii="Times New Roman" w:hAnsi="Times New Roman"/>
          <w:color w:val="000000"/>
          <w:spacing w:val="0"/>
          <w:sz w:val="28"/>
          <w:szCs w:val="28"/>
          <w:lang w:val="uz-Cyrl-UZ"/>
        </w:rPr>
      </w:pPr>
      <w:r w:rsidRPr="00403876">
        <w:rPr>
          <w:rFonts w:ascii="Times New Roman" w:hAnsi="Times New Roman"/>
          <w:color w:val="000000"/>
          <w:spacing w:val="0"/>
          <w:sz w:val="28"/>
          <w:szCs w:val="28"/>
          <w:lang w:val="uz-Cyrl-UZ"/>
        </w:rPr>
        <w:t>Dividendlar aksionerlarning umumiy majlisi protokoli va qaroriga binoan ham ushlangan soliqlar to’g’risidagi buxgalteriyaning ma’lumoti bo’yicha hisoblanadi. Dividendlarni naqd pul va naqd pulsiz to’lanishi kassa chiqim orderi va to’lov topshiriYoi bilan rasmiylashtiriladi.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Yuridik va jismoniy shaxslarga to’lanadigan dividend va foizlar O’zbekiston Respublikasi Vazirlar Mahkamasi tomonidan belgilanadigan stavkalarda to’lash manbaida soliqqa tortiladi.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Aksioner jamiyatidan chiqib ketayotgan ta’sischilar bilan olib boriladigan hisob – kitoblar hisobi 6620-«Chiqib ketayotgan ta’sischilarga ulushlari bo’yicha qarz» schyotida yuritiladi. Bu schyot passiv bo’lib kreditida chiqib ketayotgan ta’sischilarga to’lanadigan summa aks ettirilsa, debetida ularga to’langan summa ko’rsatiladi.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Chiqib ketayotgan ta’sischilardan aksiyalar sotib olinsa, 8610-«Sotib olingan xususiy aksiyalar – oddiy» yoki 8620-«Sotib olingan xususiy aksiyalar – imtiyozli» schyotlari debetlanib 6620-«Chiqib ketayotgan ta’sischilarga ulushlari bo’yicha qarz» schyoti kreditlanadi.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Sotib olingan aksiyalar bo’yicha puli to’langanda 6620-schyot debetlanib 5010, 5110-schyotlari kreditlanadi. 6610 «To’lanadigan dividendlar» va 6620 «Chiqib ketayotgan ta’sischilarga ulushlari bo’yicha qarz» schyotlari bo’yicha analitik hisob har bir aksioner bo’yicha 7-qaydnomada yuritiladi. Sintetik hisob esa 8-jurnal – orderda aks ettiriladi.</w:t>
      </w:r>
    </w:p>
    <w:p w:rsidR="00DB7848" w:rsidRPr="00403876" w:rsidRDefault="00DB7848" w:rsidP="001E4F3D">
      <w:pPr>
        <w:ind w:firstLine="567"/>
        <w:jc w:val="both"/>
        <w:rPr>
          <w:rFonts w:ascii="Times New Roman" w:hAnsi="Times New Roman" w:cs="Times New Roman"/>
          <w:color w:val="000000"/>
          <w:sz w:val="28"/>
          <w:szCs w:val="28"/>
          <w:lang w:val="uz-Cyrl-UZ"/>
        </w:rPr>
      </w:pPr>
    </w:p>
    <w:p w:rsidR="00DB7848" w:rsidRPr="00403876" w:rsidRDefault="00DB7848" w:rsidP="00A14BFB">
      <w:pPr>
        <w:ind w:firstLine="567"/>
        <w:jc w:val="right"/>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1- jadval</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«Ta’sischilarga bo’lgan qarzni hisobga (6600) oluvchi schyotlar» bo’yicha schyotlar korrespondensiyasi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43"/>
        <w:gridCol w:w="3402"/>
        <w:gridCol w:w="1418"/>
        <w:gridCol w:w="1036"/>
        <w:gridCol w:w="2908"/>
      </w:tblGrid>
      <w:tr w:rsidR="00DB7848" w:rsidRPr="00403876" w:rsidTr="001E4F3D">
        <w:trPr>
          <w:jc w:val="center"/>
        </w:trPr>
        <w:tc>
          <w:tcPr>
            <w:tcW w:w="543" w:type="dxa"/>
            <w:vMerge w:val="restart"/>
            <w:vAlign w:val="center"/>
          </w:tcPr>
          <w:p w:rsidR="00DB7848" w:rsidRPr="00403876" w:rsidRDefault="00DB7848" w:rsidP="001E4F3D">
            <w:pPr>
              <w:ind w:left="-52" w:right="-57" w:firstLine="87"/>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w:t>
            </w:r>
          </w:p>
        </w:tc>
        <w:tc>
          <w:tcPr>
            <w:tcW w:w="3402" w:type="dxa"/>
            <w:vMerge w:val="restart"/>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Xo’jalik muomalalarining mazmuni</w:t>
            </w:r>
          </w:p>
        </w:tc>
        <w:tc>
          <w:tcPr>
            <w:tcW w:w="2454" w:type="dxa"/>
            <w:gridSpan w:val="2"/>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Schyotlar korrespondensiyasi</w:t>
            </w:r>
          </w:p>
        </w:tc>
        <w:tc>
          <w:tcPr>
            <w:tcW w:w="2908"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Yozuvni tasdiqlovchi hujjatlar</w:t>
            </w:r>
          </w:p>
        </w:tc>
      </w:tr>
      <w:tr w:rsidR="00DB7848" w:rsidRPr="00403876" w:rsidTr="001E4F3D">
        <w:trPr>
          <w:jc w:val="center"/>
        </w:trPr>
        <w:tc>
          <w:tcPr>
            <w:tcW w:w="543" w:type="dxa"/>
            <w:vMerge/>
            <w:vAlign w:val="center"/>
          </w:tcPr>
          <w:p w:rsidR="00DB7848" w:rsidRPr="00403876" w:rsidRDefault="00DB7848" w:rsidP="001E4F3D">
            <w:pPr>
              <w:ind w:left="-52" w:right="-57" w:firstLine="87"/>
              <w:jc w:val="center"/>
              <w:rPr>
                <w:rFonts w:ascii="Times New Roman" w:hAnsi="Times New Roman" w:cs="Times New Roman"/>
                <w:color w:val="000000"/>
                <w:sz w:val="28"/>
                <w:szCs w:val="28"/>
                <w:lang w:val="uz-Cyrl-UZ"/>
              </w:rPr>
            </w:pPr>
          </w:p>
        </w:tc>
        <w:tc>
          <w:tcPr>
            <w:tcW w:w="3402" w:type="dxa"/>
            <w:vMerge/>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p>
        </w:tc>
        <w:tc>
          <w:tcPr>
            <w:tcW w:w="1418"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Debet</w:t>
            </w:r>
          </w:p>
        </w:tc>
        <w:tc>
          <w:tcPr>
            <w:tcW w:w="1036"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Kredit</w:t>
            </w:r>
          </w:p>
        </w:tc>
        <w:tc>
          <w:tcPr>
            <w:tcW w:w="2908"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p>
        </w:tc>
      </w:tr>
      <w:tr w:rsidR="00DB7848" w:rsidRPr="00403876" w:rsidTr="001E4F3D">
        <w:trPr>
          <w:jc w:val="center"/>
        </w:trPr>
        <w:tc>
          <w:tcPr>
            <w:tcW w:w="543" w:type="dxa"/>
            <w:vAlign w:val="center"/>
          </w:tcPr>
          <w:p w:rsidR="00DB7848" w:rsidRPr="00403876" w:rsidRDefault="00DB7848" w:rsidP="001E4F3D">
            <w:pPr>
              <w:ind w:left="-52" w:right="-57" w:firstLine="87"/>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1</w:t>
            </w:r>
          </w:p>
        </w:tc>
        <w:tc>
          <w:tcPr>
            <w:tcW w:w="3402"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Aksionerlarga dividendlar hisoblandi</w:t>
            </w:r>
          </w:p>
        </w:tc>
        <w:tc>
          <w:tcPr>
            <w:tcW w:w="1418"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8710</w:t>
            </w:r>
          </w:p>
        </w:tc>
        <w:tc>
          <w:tcPr>
            <w:tcW w:w="1036"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6610</w:t>
            </w:r>
          </w:p>
        </w:tc>
        <w:tc>
          <w:tcPr>
            <w:tcW w:w="2908"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Majlis bayonnomasidan ko’chirma, dividendlar hisobi</w:t>
            </w:r>
          </w:p>
        </w:tc>
      </w:tr>
      <w:tr w:rsidR="00DB7848" w:rsidRPr="00403876" w:rsidTr="001E4F3D">
        <w:trPr>
          <w:jc w:val="center"/>
        </w:trPr>
        <w:tc>
          <w:tcPr>
            <w:tcW w:w="543" w:type="dxa"/>
            <w:vAlign w:val="center"/>
          </w:tcPr>
          <w:p w:rsidR="00DB7848" w:rsidRPr="00403876" w:rsidRDefault="00DB7848" w:rsidP="001E4F3D">
            <w:pPr>
              <w:ind w:left="-52" w:right="-57" w:firstLine="87"/>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2</w:t>
            </w:r>
          </w:p>
        </w:tc>
        <w:tc>
          <w:tcPr>
            <w:tcW w:w="3402"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rPr>
              <w:t>H</w:t>
            </w:r>
            <w:r w:rsidRPr="00403876">
              <w:rPr>
                <w:rFonts w:ascii="Times New Roman" w:hAnsi="Times New Roman" w:cs="Times New Roman"/>
                <w:color w:val="000000"/>
                <w:sz w:val="28"/>
                <w:szCs w:val="28"/>
                <w:lang w:val="uz-Cyrl-UZ"/>
              </w:rPr>
              <w:t>isoblangan dividendlarni to’lash</w:t>
            </w:r>
          </w:p>
        </w:tc>
        <w:tc>
          <w:tcPr>
            <w:tcW w:w="1418"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6610</w:t>
            </w:r>
          </w:p>
        </w:tc>
        <w:tc>
          <w:tcPr>
            <w:tcW w:w="1036"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5010, 5110</w:t>
            </w:r>
          </w:p>
        </w:tc>
        <w:tc>
          <w:tcPr>
            <w:tcW w:w="2908"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Kassa hisoboti bankning ko’chirmasi</w:t>
            </w:r>
          </w:p>
        </w:tc>
      </w:tr>
      <w:tr w:rsidR="00DB7848" w:rsidRPr="00403876" w:rsidTr="001E4F3D">
        <w:trPr>
          <w:jc w:val="center"/>
        </w:trPr>
        <w:tc>
          <w:tcPr>
            <w:tcW w:w="543" w:type="dxa"/>
            <w:vAlign w:val="center"/>
          </w:tcPr>
          <w:p w:rsidR="00DB7848" w:rsidRPr="00403876" w:rsidRDefault="00DB7848" w:rsidP="001E4F3D">
            <w:pPr>
              <w:ind w:left="-52" w:right="-57" w:firstLine="87"/>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3</w:t>
            </w:r>
          </w:p>
        </w:tc>
        <w:tc>
          <w:tcPr>
            <w:tcW w:w="3402"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Chiqib ketayotgan ta’sischilarga ularning ulushlari bo’yicha qarzlar hisoblandi</w:t>
            </w:r>
          </w:p>
        </w:tc>
        <w:tc>
          <w:tcPr>
            <w:tcW w:w="1418"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8610, 8620</w:t>
            </w:r>
          </w:p>
        </w:tc>
        <w:tc>
          <w:tcPr>
            <w:tcW w:w="1036"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6620</w:t>
            </w:r>
          </w:p>
        </w:tc>
        <w:tc>
          <w:tcPr>
            <w:tcW w:w="2908"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Majlisning bayonnomasidan ko’chirma, rahbarning bo’yruYoi</w:t>
            </w:r>
          </w:p>
        </w:tc>
      </w:tr>
      <w:tr w:rsidR="00DB7848" w:rsidRPr="00403876" w:rsidTr="001E4F3D">
        <w:trPr>
          <w:jc w:val="center"/>
        </w:trPr>
        <w:tc>
          <w:tcPr>
            <w:tcW w:w="543" w:type="dxa"/>
            <w:vAlign w:val="center"/>
          </w:tcPr>
          <w:p w:rsidR="00DB7848" w:rsidRPr="00403876" w:rsidRDefault="00DB7848" w:rsidP="001E4F3D">
            <w:pPr>
              <w:ind w:left="-52" w:right="-57" w:firstLine="87"/>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4</w:t>
            </w:r>
          </w:p>
        </w:tc>
        <w:tc>
          <w:tcPr>
            <w:tcW w:w="3402"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Chiqib ketayotgan ta’sischilarga ularning ulushlari bo’yicha qarzlarni to’lanishi</w:t>
            </w:r>
          </w:p>
        </w:tc>
        <w:tc>
          <w:tcPr>
            <w:tcW w:w="1418"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6620</w:t>
            </w:r>
          </w:p>
        </w:tc>
        <w:tc>
          <w:tcPr>
            <w:tcW w:w="1036"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5010, 5110</w:t>
            </w:r>
          </w:p>
        </w:tc>
        <w:tc>
          <w:tcPr>
            <w:tcW w:w="2908"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Kassa hisoboti, bankning ko’chirmasi</w:t>
            </w:r>
          </w:p>
        </w:tc>
      </w:tr>
      <w:tr w:rsidR="00DB7848" w:rsidRPr="00403876" w:rsidTr="001E4F3D">
        <w:trPr>
          <w:jc w:val="center"/>
        </w:trPr>
        <w:tc>
          <w:tcPr>
            <w:tcW w:w="543" w:type="dxa"/>
            <w:vAlign w:val="center"/>
          </w:tcPr>
          <w:p w:rsidR="00DB7848" w:rsidRPr="00403876" w:rsidRDefault="00DB7848" w:rsidP="001E4F3D">
            <w:pPr>
              <w:ind w:left="-52" w:right="-57" w:firstLine="87"/>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5</w:t>
            </w:r>
          </w:p>
        </w:tc>
        <w:tc>
          <w:tcPr>
            <w:tcW w:w="3402"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Aksionerlardan daromad solig’i ushlandi</w:t>
            </w:r>
          </w:p>
        </w:tc>
        <w:tc>
          <w:tcPr>
            <w:tcW w:w="1418"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6610,</w:t>
            </w:r>
          </w:p>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6620</w:t>
            </w:r>
          </w:p>
        </w:tc>
        <w:tc>
          <w:tcPr>
            <w:tcW w:w="1036"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6410</w:t>
            </w:r>
          </w:p>
        </w:tc>
        <w:tc>
          <w:tcPr>
            <w:tcW w:w="2908" w:type="dxa"/>
            <w:vAlign w:val="center"/>
          </w:tcPr>
          <w:p w:rsidR="00DB7848" w:rsidRPr="00403876" w:rsidRDefault="00DB7848" w:rsidP="001E4F3D">
            <w:pPr>
              <w:pageBreakBefore/>
              <w:tabs>
                <w:tab w:val="left" w:pos="2862"/>
              </w:tabs>
              <w:ind w:left="27" w:right="158"/>
              <w:jc w:val="center"/>
              <w:rPr>
                <w:rFonts w:ascii="Times New Roman" w:hAnsi="Times New Roman" w:cs="Times New Roman"/>
                <w:color w:val="000000"/>
                <w:sz w:val="28"/>
                <w:szCs w:val="28"/>
              </w:rPr>
            </w:pPr>
            <w:r w:rsidRPr="00403876">
              <w:rPr>
                <w:rFonts w:ascii="Times New Roman" w:hAnsi="Times New Roman" w:cs="Times New Roman"/>
                <w:color w:val="000000"/>
                <w:sz w:val="28"/>
                <w:szCs w:val="28"/>
                <w:lang w:val="uz-Cyrl-UZ"/>
              </w:rPr>
              <w:t xml:space="preserve">Buxgalteriya </w:t>
            </w:r>
            <w:r w:rsidRPr="00403876">
              <w:rPr>
                <w:rFonts w:ascii="Times New Roman" w:hAnsi="Times New Roman" w:cs="Times New Roman"/>
                <w:color w:val="000000"/>
                <w:sz w:val="28"/>
                <w:szCs w:val="28"/>
              </w:rPr>
              <w:t>hisob-kitodi</w:t>
            </w:r>
          </w:p>
        </w:tc>
      </w:tr>
    </w:tbl>
    <w:p w:rsidR="00DB7848" w:rsidRPr="00403876" w:rsidRDefault="00DB7848" w:rsidP="001E4F3D">
      <w:pPr>
        <w:ind w:firstLine="567"/>
        <w:jc w:val="both"/>
        <w:rPr>
          <w:rFonts w:ascii="Times New Roman" w:hAnsi="Times New Roman" w:cs="Times New Roman"/>
          <w:b/>
          <w:i/>
          <w:color w:val="000000"/>
          <w:sz w:val="28"/>
          <w:szCs w:val="28"/>
        </w:rPr>
      </w:pPr>
    </w:p>
    <w:p w:rsidR="00DB7848" w:rsidRPr="00403876" w:rsidRDefault="00DB7848" w:rsidP="001E4F3D">
      <w:pPr>
        <w:ind w:firstLine="540"/>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Aksioner jamiyatlarida qo’shilgan kapitalning buxgalteriya hisobi 8400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 xml:space="preserve"> «Qo’shilgan kapitalni hisobga oluvchi schyotlar» ning quyidagi: 8410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«Emissiya daromadi» va 8420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«Ustav kapitalini shakllantirishdagi kurs farqi» schyotlarida hisobga olinadi.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Ushbu schyotlar oddiy va imtiyozli aksiyalar bo’yicha nominal qiymatidan ortiq olingan, shuningdek, ustav kapitalini shakllantirishda kursdagi farqlarning mavjud summalarini va ularning harakatini umumlashtirish uchun tayinlangan.</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8410-«Emissiya daromadi» schyotida aksiyalarni ta’sischilarga birlamchi sotishda nominal qiymatidan ortiqcha tushgan summa hisobga olinadi. Bu vaqtda 5010, 5110, 5210–schyotlar debetlanib, 8410-«Emissiya daromadi» schyoti kreditlanadi. Bu schyotning debetida o’z aksiyalarini sotib olishi va bekor qilishda tashkil bo’lgan salbiy farq summalarini qoplanishi aks ettiriladi. Bu vaqtda 8410 «Emissiya daromadi» schyoti debetlanib, 8610-«Sotib olingan xususiy aksiyalar – oddiy» va 8620-«Sotib olingan xususiy aksiyalar – imtiyozli» schyotlari kreditlanadi.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8410-«Emissiya daromadi» schyoti bo’yicha analitik hisob oddiy va imtiyozli aksiyalar bo’yicha alohida yuritiladi.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8420-«Ustav kapitalini shakllantirishdagi kurs farqi» schyoti ustav kapitalini shakllantirish jarayonida vujudga keladigan kursdagi farqlarni hisobga olish uchun tayinlangan.</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Ustav kapitalini shakllanishida valuta va valuta qimmatliklari ustav kapitaliga badal qo’yilgan vaqtdagi O’zbekiston Respublikasi Markaziy banki tomonidan belgilangan kurs bo’yicha baholanadi. Valuta va valuta qiymatliklari va boshqa mulklarning bahosi ta’sis hujjatlarini ro’yxatdan o’tkazish paytidagi bahosidan farqlanishi mumkin. Bu vaqtda vujudga keladigan kursdagi farqi 8420-«Ustav kapitalini shakllantirishdagi kurs farqi» schyotida hisobga olinadi.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Baholar orasidagi ijobiy farq summasiga mulk, valuta va valuta qiymatliklarini hisobga oladigan schyotlar debetlanib, 8420-«Ustav kapitalini shakllantirishdagi kurs farqi» schyoti kreditlanadi, salbiy farqi esa aksincha provodkalar bilan rasmiylashtiriladi. Baholardagi farqlarni shu tartibda hisobdan chiqarish ta’sis hujjatlarida kelishilgan ta’sischilarning ustav kapitalidagi ulushini o’zgartirmaslik imkoniyatini beradi.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Ustav kapitalini shakllantirishda vujudga keladigan kurs farqlarining analitik hisobi, ochiq turdagi aksioner jamiyatining aksionerlari bilan olib boriladigan hisob –kitoblar hisobidan tashqari, har bir ta’sischilar bo’yicha yuritiladi.</w:t>
      </w:r>
    </w:p>
    <w:p w:rsidR="00DB7848" w:rsidRPr="00403876" w:rsidRDefault="00DB7848" w:rsidP="001E4F3D">
      <w:pPr>
        <w:ind w:firstLine="567"/>
        <w:jc w:val="both"/>
        <w:rPr>
          <w:rFonts w:ascii="Times New Roman" w:hAnsi="Times New Roman" w:cs="Times New Roman"/>
          <w:color w:val="000000"/>
          <w:sz w:val="28"/>
          <w:szCs w:val="28"/>
          <w:lang w:val="uz-Cyrl-UZ"/>
        </w:rPr>
      </w:pPr>
    </w:p>
    <w:p w:rsidR="00DB7848" w:rsidRPr="00403876" w:rsidRDefault="00DB7848" w:rsidP="001E4F3D">
      <w:pPr>
        <w:widowControl w:val="0"/>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Qo’shilgan kapital hisobi bo’yicha schyotlarkorrespondensiyasi (8</w:t>
      </w:r>
      <w:r w:rsidRPr="00403876">
        <w:rPr>
          <w:rFonts w:ascii="Times New Roman" w:hAnsi="Times New Roman" w:cs="Times New Roman"/>
          <w:color w:val="000000"/>
          <w:sz w:val="28"/>
          <w:szCs w:val="28"/>
        </w:rPr>
        <w:t>40</w:t>
      </w:r>
      <w:r w:rsidRPr="00403876">
        <w:rPr>
          <w:rFonts w:ascii="Times New Roman" w:hAnsi="Times New Roman" w:cs="Times New Roman"/>
          <w:color w:val="000000"/>
          <w:sz w:val="28"/>
          <w:szCs w:val="28"/>
          <w:lang w:val="uz-Cyrl-UZ"/>
        </w:rPr>
        <w:t>0)</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57"/>
        <w:gridCol w:w="3810"/>
        <w:gridCol w:w="1299"/>
        <w:gridCol w:w="1124"/>
        <w:gridCol w:w="2684"/>
      </w:tblGrid>
      <w:tr w:rsidR="00DB7848" w:rsidRPr="00403876" w:rsidTr="002F6376">
        <w:trPr>
          <w:jc w:val="center"/>
        </w:trPr>
        <w:tc>
          <w:tcPr>
            <w:tcW w:w="557" w:type="dxa"/>
            <w:vMerge w:val="restart"/>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w:t>
            </w:r>
          </w:p>
        </w:tc>
        <w:tc>
          <w:tcPr>
            <w:tcW w:w="3810" w:type="dxa"/>
            <w:vMerge w:val="restart"/>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Xo’jalik muomalalarining mazmuni</w:t>
            </w:r>
          </w:p>
        </w:tc>
        <w:tc>
          <w:tcPr>
            <w:tcW w:w="2423" w:type="dxa"/>
            <w:gridSpan w:val="2"/>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Schyotlar korrespon-densiyasi</w:t>
            </w:r>
          </w:p>
        </w:tc>
        <w:tc>
          <w:tcPr>
            <w:tcW w:w="2684" w:type="dxa"/>
            <w:vMerge w:val="restart"/>
            <w:vAlign w:val="center"/>
          </w:tcPr>
          <w:p w:rsidR="00DB7848" w:rsidRPr="00403876" w:rsidRDefault="00DB7848" w:rsidP="001E4F3D">
            <w:pPr>
              <w:ind w:firstLine="3"/>
              <w:jc w:val="center"/>
              <w:rPr>
                <w:rFonts w:ascii="Times New Roman" w:hAnsi="Times New Roman" w:cs="Times New Roman"/>
                <w:color w:val="000000"/>
                <w:sz w:val="28"/>
                <w:szCs w:val="28"/>
              </w:rPr>
            </w:pPr>
            <w:r w:rsidRPr="00403876">
              <w:rPr>
                <w:rFonts w:ascii="Times New Roman" w:hAnsi="Times New Roman" w:cs="Times New Roman"/>
                <w:color w:val="000000"/>
                <w:sz w:val="28"/>
                <w:szCs w:val="28"/>
                <w:lang w:val="uz-Cyrl-UZ"/>
              </w:rPr>
              <w:t>Yozuvni tasdiqlovchi</w:t>
            </w:r>
          </w:p>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hujjatlar</w:t>
            </w:r>
          </w:p>
        </w:tc>
      </w:tr>
      <w:tr w:rsidR="00DB7848" w:rsidRPr="00403876" w:rsidTr="002F6376">
        <w:trPr>
          <w:jc w:val="center"/>
        </w:trPr>
        <w:tc>
          <w:tcPr>
            <w:tcW w:w="557" w:type="dxa"/>
            <w:vMerge/>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p>
        </w:tc>
        <w:tc>
          <w:tcPr>
            <w:tcW w:w="3810" w:type="dxa"/>
            <w:vMerge/>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p>
        </w:tc>
        <w:tc>
          <w:tcPr>
            <w:tcW w:w="1299"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Debet</w:t>
            </w:r>
          </w:p>
        </w:tc>
        <w:tc>
          <w:tcPr>
            <w:tcW w:w="1124"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Kredit</w:t>
            </w:r>
          </w:p>
        </w:tc>
        <w:tc>
          <w:tcPr>
            <w:tcW w:w="2684" w:type="dxa"/>
            <w:vMerge/>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p>
        </w:tc>
      </w:tr>
      <w:tr w:rsidR="00DB7848" w:rsidRPr="00403876" w:rsidTr="002F6376">
        <w:trPr>
          <w:jc w:val="center"/>
        </w:trPr>
        <w:tc>
          <w:tcPr>
            <w:tcW w:w="557"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1</w:t>
            </w:r>
          </w:p>
        </w:tc>
        <w:tc>
          <w:tcPr>
            <w:tcW w:w="3810"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Aksiyalarning nominal qiymati bilan emission qiymati orasidagi farq summani qabul qilish</w:t>
            </w:r>
          </w:p>
        </w:tc>
        <w:tc>
          <w:tcPr>
            <w:tcW w:w="1299"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5110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 xml:space="preserve"> 5010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 xml:space="preserve"> 5020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 xml:space="preserve"> 5210</w:t>
            </w:r>
          </w:p>
        </w:tc>
        <w:tc>
          <w:tcPr>
            <w:tcW w:w="1124" w:type="dxa"/>
            <w:vAlign w:val="center"/>
          </w:tcPr>
          <w:p w:rsidR="00DB7848" w:rsidRPr="00403876" w:rsidRDefault="00DB7848" w:rsidP="001E4F3D">
            <w:pPr>
              <w:ind w:firstLine="3"/>
              <w:jc w:val="center"/>
              <w:rPr>
                <w:rFonts w:ascii="Times New Roman" w:hAnsi="Times New Roman" w:cs="Times New Roman"/>
                <w:color w:val="000000"/>
                <w:sz w:val="28"/>
                <w:szCs w:val="28"/>
              </w:rPr>
            </w:pPr>
            <w:r w:rsidRPr="00403876">
              <w:rPr>
                <w:rFonts w:ascii="Times New Roman" w:hAnsi="Times New Roman" w:cs="Times New Roman"/>
                <w:color w:val="000000"/>
                <w:sz w:val="28"/>
                <w:szCs w:val="28"/>
                <w:lang w:val="uz-Cyrl-UZ"/>
              </w:rPr>
              <w:t>8</w:t>
            </w:r>
            <w:r w:rsidRPr="00403876">
              <w:rPr>
                <w:rFonts w:ascii="Times New Roman" w:hAnsi="Times New Roman" w:cs="Times New Roman"/>
                <w:color w:val="000000"/>
                <w:sz w:val="28"/>
                <w:szCs w:val="28"/>
              </w:rPr>
              <w:t>4</w:t>
            </w:r>
            <w:r w:rsidRPr="00403876">
              <w:rPr>
                <w:rFonts w:ascii="Times New Roman" w:hAnsi="Times New Roman" w:cs="Times New Roman"/>
                <w:color w:val="000000"/>
                <w:sz w:val="28"/>
                <w:szCs w:val="28"/>
                <w:lang w:val="uz-Cyrl-UZ"/>
              </w:rPr>
              <w:t>1</w:t>
            </w:r>
            <w:r w:rsidRPr="00403876">
              <w:rPr>
                <w:rFonts w:ascii="Times New Roman" w:hAnsi="Times New Roman" w:cs="Times New Roman"/>
                <w:color w:val="000000"/>
                <w:sz w:val="28"/>
                <w:szCs w:val="28"/>
              </w:rPr>
              <w:t>0</w:t>
            </w:r>
          </w:p>
        </w:tc>
        <w:tc>
          <w:tcPr>
            <w:tcW w:w="2684"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Kirim kassa orderi, bankning ko’chirmasi</w:t>
            </w:r>
          </w:p>
        </w:tc>
      </w:tr>
      <w:tr w:rsidR="00DB7848" w:rsidRPr="00403876" w:rsidTr="002F6376">
        <w:trPr>
          <w:jc w:val="center"/>
        </w:trPr>
        <w:tc>
          <w:tcPr>
            <w:tcW w:w="557"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2</w:t>
            </w:r>
          </w:p>
        </w:tc>
        <w:tc>
          <w:tcPr>
            <w:tcW w:w="3810"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Sotib olingan o’z aksiyalarini ikkilamchi sotishdan pul tushdi</w:t>
            </w:r>
          </w:p>
        </w:tc>
        <w:tc>
          <w:tcPr>
            <w:tcW w:w="1299"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5110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 xml:space="preserve"> 5010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 xml:space="preserve"> 5020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 xml:space="preserve"> 5210</w:t>
            </w:r>
          </w:p>
        </w:tc>
        <w:tc>
          <w:tcPr>
            <w:tcW w:w="1124"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8610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 xml:space="preserve"> 8620</w:t>
            </w:r>
          </w:p>
        </w:tc>
        <w:tc>
          <w:tcPr>
            <w:tcW w:w="2684"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Kirim kassa orderi, bankning ko’chirmasi</w:t>
            </w:r>
          </w:p>
        </w:tc>
      </w:tr>
      <w:tr w:rsidR="00DB7848" w:rsidRPr="00403876" w:rsidTr="002F6376">
        <w:trPr>
          <w:jc w:val="center"/>
        </w:trPr>
        <w:tc>
          <w:tcPr>
            <w:tcW w:w="557"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3</w:t>
            </w:r>
          </w:p>
        </w:tc>
        <w:tc>
          <w:tcPr>
            <w:tcW w:w="3810"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Sotib olingan aksiyalarini qayta sotishda sotib olgan narxdan kam sotilganligi uchun farqi emission daromad hisobidan qoplandi</w:t>
            </w:r>
          </w:p>
        </w:tc>
        <w:tc>
          <w:tcPr>
            <w:tcW w:w="1299" w:type="dxa"/>
            <w:vAlign w:val="center"/>
          </w:tcPr>
          <w:p w:rsidR="00DB7848" w:rsidRPr="00403876" w:rsidRDefault="00DB7848" w:rsidP="001E4F3D">
            <w:pPr>
              <w:ind w:firstLine="3"/>
              <w:jc w:val="center"/>
              <w:rPr>
                <w:rFonts w:ascii="Times New Roman" w:hAnsi="Times New Roman" w:cs="Times New Roman"/>
                <w:color w:val="000000"/>
                <w:sz w:val="28"/>
                <w:szCs w:val="28"/>
              </w:rPr>
            </w:pPr>
            <w:r w:rsidRPr="00403876">
              <w:rPr>
                <w:rFonts w:ascii="Times New Roman" w:hAnsi="Times New Roman" w:cs="Times New Roman"/>
                <w:color w:val="000000"/>
                <w:sz w:val="28"/>
                <w:szCs w:val="28"/>
                <w:lang w:val="uz-Cyrl-UZ"/>
              </w:rPr>
              <w:t>8</w:t>
            </w:r>
            <w:r w:rsidRPr="00403876">
              <w:rPr>
                <w:rFonts w:ascii="Times New Roman" w:hAnsi="Times New Roman" w:cs="Times New Roman"/>
                <w:color w:val="000000"/>
                <w:sz w:val="28"/>
                <w:szCs w:val="28"/>
              </w:rPr>
              <w:t>4</w:t>
            </w:r>
            <w:r w:rsidRPr="00403876">
              <w:rPr>
                <w:rFonts w:ascii="Times New Roman" w:hAnsi="Times New Roman" w:cs="Times New Roman"/>
                <w:color w:val="000000"/>
                <w:sz w:val="28"/>
                <w:szCs w:val="28"/>
                <w:lang w:val="uz-Cyrl-UZ"/>
              </w:rPr>
              <w:t>1</w:t>
            </w:r>
            <w:r w:rsidRPr="00403876">
              <w:rPr>
                <w:rFonts w:ascii="Times New Roman" w:hAnsi="Times New Roman" w:cs="Times New Roman"/>
                <w:color w:val="000000"/>
                <w:sz w:val="28"/>
                <w:szCs w:val="28"/>
              </w:rPr>
              <w:t>0</w:t>
            </w:r>
          </w:p>
        </w:tc>
        <w:tc>
          <w:tcPr>
            <w:tcW w:w="1124"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8610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 xml:space="preserve"> 8620</w:t>
            </w:r>
          </w:p>
        </w:tc>
        <w:tc>
          <w:tcPr>
            <w:tcW w:w="2684"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Ta’sischilar qarori, bankning ko’chirmasi</w:t>
            </w:r>
          </w:p>
        </w:tc>
      </w:tr>
      <w:tr w:rsidR="00DB7848" w:rsidRPr="00403876" w:rsidTr="002F6376">
        <w:trPr>
          <w:jc w:val="center"/>
        </w:trPr>
        <w:tc>
          <w:tcPr>
            <w:tcW w:w="557"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4</w:t>
            </w:r>
          </w:p>
        </w:tc>
        <w:tc>
          <w:tcPr>
            <w:tcW w:w="3810"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Sotib olingan aksiyalarni bekor qilishda aksiyalarni nominal qiymati bilan sotib olish bahosi orasidagi salbiy farqi emission daromad hisobidan qoplandi</w:t>
            </w:r>
          </w:p>
        </w:tc>
        <w:tc>
          <w:tcPr>
            <w:tcW w:w="1299" w:type="dxa"/>
            <w:vAlign w:val="center"/>
          </w:tcPr>
          <w:p w:rsidR="00DB7848" w:rsidRPr="00403876" w:rsidRDefault="00DB7848" w:rsidP="001E4F3D">
            <w:pPr>
              <w:ind w:firstLine="3"/>
              <w:jc w:val="center"/>
              <w:rPr>
                <w:rFonts w:ascii="Times New Roman" w:hAnsi="Times New Roman" w:cs="Times New Roman"/>
                <w:color w:val="000000"/>
                <w:sz w:val="28"/>
                <w:szCs w:val="28"/>
              </w:rPr>
            </w:pPr>
            <w:r w:rsidRPr="00403876">
              <w:rPr>
                <w:rFonts w:ascii="Times New Roman" w:hAnsi="Times New Roman" w:cs="Times New Roman"/>
                <w:color w:val="000000"/>
                <w:sz w:val="28"/>
                <w:szCs w:val="28"/>
                <w:lang w:val="uz-Cyrl-UZ"/>
              </w:rPr>
              <w:t>8</w:t>
            </w:r>
            <w:r w:rsidRPr="00403876">
              <w:rPr>
                <w:rFonts w:ascii="Times New Roman" w:hAnsi="Times New Roman" w:cs="Times New Roman"/>
                <w:color w:val="000000"/>
                <w:sz w:val="28"/>
                <w:szCs w:val="28"/>
              </w:rPr>
              <w:t>4</w:t>
            </w:r>
            <w:r w:rsidRPr="00403876">
              <w:rPr>
                <w:rFonts w:ascii="Times New Roman" w:hAnsi="Times New Roman" w:cs="Times New Roman"/>
                <w:color w:val="000000"/>
                <w:sz w:val="28"/>
                <w:szCs w:val="28"/>
                <w:lang w:val="uz-Cyrl-UZ"/>
              </w:rPr>
              <w:t>1</w:t>
            </w:r>
            <w:r w:rsidRPr="00403876">
              <w:rPr>
                <w:rFonts w:ascii="Times New Roman" w:hAnsi="Times New Roman" w:cs="Times New Roman"/>
                <w:color w:val="000000"/>
                <w:sz w:val="28"/>
                <w:szCs w:val="28"/>
              </w:rPr>
              <w:t>0</w:t>
            </w:r>
          </w:p>
        </w:tc>
        <w:tc>
          <w:tcPr>
            <w:tcW w:w="1124"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8610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 xml:space="preserve"> 8620</w:t>
            </w:r>
          </w:p>
        </w:tc>
        <w:tc>
          <w:tcPr>
            <w:tcW w:w="2684"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Ta’sischilar qarori</w:t>
            </w:r>
          </w:p>
        </w:tc>
      </w:tr>
      <w:tr w:rsidR="00DB7848" w:rsidRPr="00403876" w:rsidTr="002F6376">
        <w:trPr>
          <w:jc w:val="center"/>
        </w:trPr>
        <w:tc>
          <w:tcPr>
            <w:tcW w:w="557"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5</w:t>
            </w:r>
          </w:p>
        </w:tc>
        <w:tc>
          <w:tcPr>
            <w:tcW w:w="3810"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Ustav kapitalini shakllanishida kapitalni to’lash paytida vujudga kelgan ijobiy kurs farqi</w:t>
            </w:r>
          </w:p>
        </w:tc>
        <w:tc>
          <w:tcPr>
            <w:tcW w:w="1299"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4610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 xml:space="preserve"> 4890</w:t>
            </w:r>
          </w:p>
        </w:tc>
        <w:tc>
          <w:tcPr>
            <w:tcW w:w="1124" w:type="dxa"/>
            <w:vAlign w:val="center"/>
          </w:tcPr>
          <w:p w:rsidR="00DB7848" w:rsidRPr="00403876" w:rsidRDefault="00DB7848" w:rsidP="001E4F3D">
            <w:pPr>
              <w:ind w:firstLine="3"/>
              <w:jc w:val="center"/>
              <w:rPr>
                <w:rFonts w:ascii="Times New Roman" w:hAnsi="Times New Roman" w:cs="Times New Roman"/>
                <w:color w:val="000000"/>
                <w:sz w:val="28"/>
                <w:szCs w:val="28"/>
              </w:rPr>
            </w:pPr>
            <w:r w:rsidRPr="00403876">
              <w:rPr>
                <w:rFonts w:ascii="Times New Roman" w:hAnsi="Times New Roman" w:cs="Times New Roman"/>
                <w:color w:val="000000"/>
                <w:sz w:val="28"/>
                <w:szCs w:val="28"/>
                <w:lang w:val="uz-Cyrl-UZ"/>
              </w:rPr>
              <w:t>8</w:t>
            </w:r>
            <w:r w:rsidRPr="00403876">
              <w:rPr>
                <w:rFonts w:ascii="Times New Roman" w:hAnsi="Times New Roman" w:cs="Times New Roman"/>
                <w:color w:val="000000"/>
                <w:sz w:val="28"/>
                <w:szCs w:val="28"/>
              </w:rPr>
              <w:t>4</w:t>
            </w:r>
            <w:r w:rsidRPr="00403876">
              <w:rPr>
                <w:rFonts w:ascii="Times New Roman" w:hAnsi="Times New Roman" w:cs="Times New Roman"/>
                <w:color w:val="000000"/>
                <w:sz w:val="28"/>
                <w:szCs w:val="28"/>
                <w:lang w:val="uz-Cyrl-UZ"/>
              </w:rPr>
              <w:t>2</w:t>
            </w:r>
            <w:r w:rsidRPr="00403876">
              <w:rPr>
                <w:rFonts w:ascii="Times New Roman" w:hAnsi="Times New Roman" w:cs="Times New Roman"/>
                <w:color w:val="000000"/>
                <w:sz w:val="28"/>
                <w:szCs w:val="28"/>
              </w:rPr>
              <w:t>0</w:t>
            </w:r>
          </w:p>
        </w:tc>
        <w:tc>
          <w:tcPr>
            <w:tcW w:w="2684"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Ta’sischilar qarori, bankning ko’chirmasi</w:t>
            </w:r>
          </w:p>
        </w:tc>
      </w:tr>
      <w:tr w:rsidR="00DB7848" w:rsidRPr="00403876" w:rsidTr="002F6376">
        <w:trPr>
          <w:jc w:val="center"/>
        </w:trPr>
        <w:tc>
          <w:tcPr>
            <w:tcW w:w="557"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6</w:t>
            </w:r>
          </w:p>
        </w:tc>
        <w:tc>
          <w:tcPr>
            <w:tcW w:w="3810"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Ustav kapitalini shakllanishida kapitalni to’lash paytida vujudga kelgan salbiy kurs farqi</w:t>
            </w:r>
          </w:p>
        </w:tc>
        <w:tc>
          <w:tcPr>
            <w:tcW w:w="1299" w:type="dxa"/>
            <w:vAlign w:val="center"/>
          </w:tcPr>
          <w:p w:rsidR="00DB7848" w:rsidRPr="00403876" w:rsidRDefault="00DB7848" w:rsidP="001E4F3D">
            <w:pPr>
              <w:ind w:firstLine="3"/>
              <w:jc w:val="center"/>
              <w:rPr>
                <w:rFonts w:ascii="Times New Roman" w:hAnsi="Times New Roman" w:cs="Times New Roman"/>
                <w:color w:val="000000"/>
                <w:sz w:val="28"/>
                <w:szCs w:val="28"/>
              </w:rPr>
            </w:pPr>
            <w:r w:rsidRPr="00403876">
              <w:rPr>
                <w:rFonts w:ascii="Times New Roman" w:hAnsi="Times New Roman" w:cs="Times New Roman"/>
                <w:color w:val="000000"/>
                <w:sz w:val="28"/>
                <w:szCs w:val="28"/>
                <w:lang w:val="uz-Cyrl-UZ"/>
              </w:rPr>
              <w:t>8</w:t>
            </w:r>
            <w:r w:rsidRPr="00403876">
              <w:rPr>
                <w:rFonts w:ascii="Times New Roman" w:hAnsi="Times New Roman" w:cs="Times New Roman"/>
                <w:color w:val="000000"/>
                <w:sz w:val="28"/>
                <w:szCs w:val="28"/>
              </w:rPr>
              <w:t>4</w:t>
            </w:r>
            <w:r w:rsidRPr="00403876">
              <w:rPr>
                <w:rFonts w:ascii="Times New Roman" w:hAnsi="Times New Roman" w:cs="Times New Roman"/>
                <w:color w:val="000000"/>
                <w:sz w:val="28"/>
                <w:szCs w:val="28"/>
                <w:lang w:val="uz-Cyrl-UZ"/>
              </w:rPr>
              <w:t>2</w:t>
            </w:r>
            <w:r w:rsidRPr="00403876">
              <w:rPr>
                <w:rFonts w:ascii="Times New Roman" w:hAnsi="Times New Roman" w:cs="Times New Roman"/>
                <w:color w:val="000000"/>
                <w:sz w:val="28"/>
                <w:szCs w:val="28"/>
              </w:rPr>
              <w:t>0</w:t>
            </w:r>
          </w:p>
        </w:tc>
        <w:tc>
          <w:tcPr>
            <w:tcW w:w="1124"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4610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 xml:space="preserve"> 4890</w:t>
            </w:r>
          </w:p>
        </w:tc>
        <w:tc>
          <w:tcPr>
            <w:tcW w:w="2684" w:type="dxa"/>
            <w:vAlign w:val="center"/>
          </w:tcPr>
          <w:p w:rsidR="00DB7848" w:rsidRPr="00403876" w:rsidRDefault="00DB7848" w:rsidP="001E4F3D">
            <w:pPr>
              <w:ind w:firstLine="3"/>
              <w:jc w:val="center"/>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Ta’sis xujatlari, buxgalteriya raschyoti</w:t>
            </w:r>
          </w:p>
        </w:tc>
      </w:tr>
    </w:tbl>
    <w:p w:rsidR="00DB7848" w:rsidRPr="00403876" w:rsidRDefault="00DB7848" w:rsidP="001E4F3D">
      <w:pPr>
        <w:pStyle w:val="BodyTextIndent2"/>
        <w:ind w:firstLine="567"/>
        <w:rPr>
          <w:rFonts w:ascii="Times New Roman" w:hAnsi="Times New Roman"/>
          <w:color w:val="000000"/>
          <w:spacing w:val="0"/>
          <w:sz w:val="28"/>
          <w:szCs w:val="28"/>
        </w:rPr>
      </w:pPr>
    </w:p>
    <w:p w:rsidR="00DB7848" w:rsidRDefault="00DB7848" w:rsidP="001E4F3D">
      <w:pPr>
        <w:pStyle w:val="BodyTextIndent2"/>
        <w:ind w:left="0" w:firstLine="540"/>
        <w:rPr>
          <w:rFonts w:ascii="Times New Roman" w:hAnsi="Times New Roman"/>
          <w:color w:val="000000"/>
          <w:spacing w:val="0"/>
          <w:sz w:val="28"/>
          <w:szCs w:val="28"/>
          <w:lang w:val="en-US"/>
        </w:rPr>
      </w:pPr>
      <w:r w:rsidRPr="00403876">
        <w:rPr>
          <w:rFonts w:ascii="Times New Roman" w:hAnsi="Times New Roman"/>
          <w:color w:val="000000"/>
          <w:spacing w:val="0"/>
          <w:sz w:val="28"/>
          <w:szCs w:val="28"/>
        </w:rPr>
        <w:t>Ochiq tipdagi aksioner jamiyatlari umumiy majlis qarori bo’yicha aksiyalarni nominal qiymatini ko’paytirish yoki qo’shimcha aksiyalar chiqarish yo’li bilan ustav kapitalini ko’paytirishlari mumkin. Sodir bo’lgan zararlarni qoplash uchun ustav kapitalini ko’paytirishga yo’l qo’yilmaydi.</w:t>
      </w:r>
    </w:p>
    <w:p w:rsidR="00DB7848" w:rsidRPr="00A14BFB" w:rsidRDefault="00DB7848" w:rsidP="001E4F3D">
      <w:pPr>
        <w:pStyle w:val="BodyTextIndent2"/>
        <w:ind w:left="0" w:firstLine="540"/>
        <w:rPr>
          <w:rFonts w:ascii="Times New Roman" w:hAnsi="Times New Roman"/>
          <w:color w:val="000000"/>
          <w:spacing w:val="0"/>
          <w:sz w:val="28"/>
          <w:szCs w:val="28"/>
          <w:lang w:val="en-US"/>
        </w:rPr>
      </w:pPr>
      <w:r w:rsidRPr="00403876">
        <w:rPr>
          <w:rFonts w:ascii="Times New Roman" w:hAnsi="Times New Roman"/>
          <w:color w:val="000000"/>
          <w:spacing w:val="0"/>
          <w:sz w:val="28"/>
          <w:szCs w:val="28"/>
          <w:lang w:val="en-US"/>
        </w:rPr>
        <w:t>Aksionerlarning</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umumiy</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majlisi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ustav</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kapitalini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kamaytirish</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to</w:t>
      </w:r>
      <w:r w:rsidRPr="00A14BFB">
        <w:rPr>
          <w:rFonts w:ascii="Times New Roman" w:hAnsi="Times New Roman"/>
          <w:color w:val="000000"/>
          <w:spacing w:val="0"/>
          <w:sz w:val="28"/>
          <w:szCs w:val="28"/>
          <w:lang w:val="en-US"/>
        </w:rPr>
        <w:t>’g’</w:t>
      </w:r>
      <w:r w:rsidRPr="00403876">
        <w:rPr>
          <w:rFonts w:ascii="Times New Roman" w:hAnsi="Times New Roman"/>
          <w:color w:val="000000"/>
          <w:spacing w:val="0"/>
          <w:sz w:val="28"/>
          <w:szCs w:val="28"/>
          <w:lang w:val="en-US"/>
        </w:rPr>
        <w:t>risida</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ham</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qaror</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qabul</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qilishi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mumkin</w:t>
      </w:r>
      <w:r w:rsidRPr="00A14BFB">
        <w:rPr>
          <w:rFonts w:ascii="Times New Roman" w:hAnsi="Times New Roman"/>
          <w:color w:val="000000"/>
          <w:spacing w:val="0"/>
          <w:sz w:val="28"/>
          <w:szCs w:val="28"/>
          <w:lang w:val="en-US"/>
        </w:rPr>
        <w:t>.</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Ustav</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kapitalini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kamaytirish</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aksiyalarni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nominal</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qiymatini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kamaytirish</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yo</w:t>
      </w:r>
      <w:r w:rsidRPr="00A14BFB">
        <w:rPr>
          <w:rFonts w:ascii="Times New Roman" w:hAnsi="Times New Roman"/>
          <w:color w:val="000000"/>
          <w:spacing w:val="0"/>
          <w:sz w:val="28"/>
          <w:szCs w:val="28"/>
          <w:lang w:val="en-US"/>
        </w:rPr>
        <w:t>’</w:t>
      </w:r>
      <w:r w:rsidRPr="00403876">
        <w:rPr>
          <w:rFonts w:ascii="Times New Roman" w:hAnsi="Times New Roman"/>
          <w:color w:val="000000"/>
          <w:spacing w:val="0"/>
          <w:sz w:val="28"/>
          <w:szCs w:val="28"/>
          <w:lang w:val="en-US"/>
        </w:rPr>
        <w:t>li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bilan</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yoki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aksiyalarni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umumiy</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sonini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kamaytirish</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maqsadida</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ularning</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bir</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qismini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sotib</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olish</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yo</w:t>
      </w:r>
      <w:r w:rsidRPr="00A14BFB">
        <w:rPr>
          <w:rFonts w:ascii="Times New Roman" w:hAnsi="Times New Roman"/>
          <w:color w:val="000000"/>
          <w:spacing w:val="0"/>
          <w:sz w:val="28"/>
          <w:szCs w:val="28"/>
          <w:lang w:val="en-US"/>
        </w:rPr>
        <w:t>’</w:t>
      </w:r>
      <w:r w:rsidRPr="00403876">
        <w:rPr>
          <w:rFonts w:ascii="Times New Roman" w:hAnsi="Times New Roman"/>
          <w:color w:val="000000"/>
          <w:spacing w:val="0"/>
          <w:sz w:val="28"/>
          <w:szCs w:val="28"/>
          <w:lang w:val="en-US"/>
        </w:rPr>
        <w:t>li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bilan</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bo</w:t>
      </w:r>
      <w:r w:rsidRPr="00A14BFB">
        <w:rPr>
          <w:rFonts w:ascii="Times New Roman" w:hAnsi="Times New Roman"/>
          <w:color w:val="000000"/>
          <w:spacing w:val="0"/>
          <w:sz w:val="28"/>
          <w:szCs w:val="28"/>
          <w:lang w:val="en-US"/>
        </w:rPr>
        <w:t>’</w:t>
      </w:r>
      <w:r w:rsidRPr="00403876">
        <w:rPr>
          <w:rFonts w:ascii="Times New Roman" w:hAnsi="Times New Roman"/>
          <w:color w:val="000000"/>
          <w:spacing w:val="0"/>
          <w:sz w:val="28"/>
          <w:szCs w:val="28"/>
          <w:lang w:val="en-US"/>
        </w:rPr>
        <w:t>lishi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mumkin</w:t>
      </w:r>
      <w:r w:rsidRPr="00A14BFB">
        <w:rPr>
          <w:rFonts w:ascii="Times New Roman" w:hAnsi="Times New Roman"/>
          <w:color w:val="000000"/>
          <w:spacing w:val="0"/>
          <w:sz w:val="28"/>
          <w:szCs w:val="28"/>
          <w:lang w:val="en-US"/>
        </w:rPr>
        <w:t>.</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Ochiq</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tipdagi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aksioner</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jamiyatining</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ustav</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kapitalini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kamaytirish</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jamiyatning</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barcha</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kreditorlarini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ogohlantirgandan</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so</w:t>
      </w:r>
      <w:r w:rsidRPr="00A14BFB">
        <w:rPr>
          <w:rFonts w:ascii="Times New Roman" w:hAnsi="Times New Roman"/>
          <w:color w:val="000000"/>
          <w:spacing w:val="0"/>
          <w:sz w:val="28"/>
          <w:szCs w:val="28"/>
          <w:lang w:val="en-US"/>
        </w:rPr>
        <w:t>’</w:t>
      </w:r>
      <w:r w:rsidRPr="00403876">
        <w:rPr>
          <w:rFonts w:ascii="Times New Roman" w:hAnsi="Times New Roman"/>
          <w:color w:val="000000"/>
          <w:spacing w:val="0"/>
          <w:sz w:val="28"/>
          <w:szCs w:val="28"/>
          <w:lang w:val="en-US"/>
        </w:rPr>
        <w:t>ng</w:t>
      </w:r>
      <w:r>
        <w:rPr>
          <w:rFonts w:ascii="Times New Roman" w:hAnsi="Times New Roman"/>
          <w:color w:val="000000"/>
          <w:spacing w:val="0"/>
          <w:sz w:val="28"/>
          <w:szCs w:val="28"/>
          <w:lang w:val="en-US"/>
        </w:rPr>
        <w:t xml:space="preserve"> amalgam </w:t>
      </w:r>
      <w:r w:rsidRPr="00403876">
        <w:rPr>
          <w:rFonts w:ascii="Times New Roman" w:hAnsi="Times New Roman"/>
          <w:color w:val="000000"/>
          <w:spacing w:val="0"/>
          <w:sz w:val="28"/>
          <w:szCs w:val="28"/>
          <w:lang w:val="en-US"/>
        </w:rPr>
        <w:t>oshiriladi</w:t>
      </w:r>
      <w:r w:rsidRPr="00A14BFB">
        <w:rPr>
          <w:rFonts w:ascii="Times New Roman" w:hAnsi="Times New Roman"/>
          <w:color w:val="000000"/>
          <w:spacing w:val="0"/>
          <w:sz w:val="28"/>
          <w:szCs w:val="28"/>
          <w:lang w:val="en-US"/>
        </w:rPr>
        <w:t>.</w:t>
      </w:r>
    </w:p>
    <w:p w:rsidR="00DB7848" w:rsidRPr="00A14BFB" w:rsidRDefault="00DB7848" w:rsidP="001E4F3D">
      <w:pPr>
        <w:pStyle w:val="BodyTextIndent2"/>
        <w:ind w:left="0" w:firstLine="540"/>
        <w:rPr>
          <w:rFonts w:ascii="Times New Roman" w:hAnsi="Times New Roman"/>
          <w:color w:val="000000"/>
          <w:spacing w:val="0"/>
          <w:sz w:val="28"/>
          <w:szCs w:val="28"/>
          <w:lang w:val="en-US"/>
        </w:rPr>
      </w:pPr>
      <w:r w:rsidRPr="00403876">
        <w:rPr>
          <w:rFonts w:ascii="Times New Roman" w:hAnsi="Times New Roman"/>
          <w:color w:val="000000"/>
          <w:spacing w:val="0"/>
          <w:sz w:val="28"/>
          <w:szCs w:val="28"/>
          <w:lang w:val="en-US"/>
        </w:rPr>
        <w:t>Xo</w:t>
      </w:r>
      <w:r w:rsidRPr="00A14BFB">
        <w:rPr>
          <w:rFonts w:ascii="Times New Roman" w:hAnsi="Times New Roman"/>
          <w:color w:val="000000"/>
          <w:spacing w:val="0"/>
          <w:sz w:val="28"/>
          <w:szCs w:val="28"/>
          <w:lang w:val="en-US"/>
        </w:rPr>
        <w:t>’</w:t>
      </w:r>
      <w:r w:rsidRPr="00403876">
        <w:rPr>
          <w:rFonts w:ascii="Times New Roman" w:hAnsi="Times New Roman"/>
          <w:color w:val="000000"/>
          <w:spacing w:val="0"/>
          <w:sz w:val="28"/>
          <w:szCs w:val="28"/>
          <w:lang w:val="en-US"/>
        </w:rPr>
        <w:t>jalik</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yurituvchi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subyektlar</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o</w:t>
      </w:r>
      <w:r w:rsidRPr="00A14BFB">
        <w:rPr>
          <w:rFonts w:ascii="Times New Roman" w:hAnsi="Times New Roman"/>
          <w:color w:val="000000"/>
          <w:spacing w:val="0"/>
          <w:sz w:val="28"/>
          <w:szCs w:val="28"/>
          <w:lang w:val="en-US"/>
        </w:rPr>
        <w:t>’</w:t>
      </w:r>
      <w:r w:rsidRPr="00403876">
        <w:rPr>
          <w:rFonts w:ascii="Times New Roman" w:hAnsi="Times New Roman"/>
          <w:color w:val="000000"/>
          <w:spacing w:val="0"/>
          <w:sz w:val="28"/>
          <w:szCs w:val="28"/>
          <w:lang w:val="en-US"/>
        </w:rPr>
        <w:t>zlarining</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sof</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foydasidan</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ta</w:t>
      </w:r>
      <w:r w:rsidRPr="00A14BFB">
        <w:rPr>
          <w:rFonts w:ascii="Times New Roman" w:hAnsi="Times New Roman"/>
          <w:color w:val="000000"/>
          <w:spacing w:val="0"/>
          <w:sz w:val="28"/>
          <w:szCs w:val="28"/>
          <w:lang w:val="en-US"/>
        </w:rPr>
        <w:t>’</w:t>
      </w:r>
      <w:r w:rsidRPr="00403876">
        <w:rPr>
          <w:rFonts w:ascii="Times New Roman" w:hAnsi="Times New Roman"/>
          <w:color w:val="000000"/>
          <w:spacing w:val="0"/>
          <w:sz w:val="28"/>
          <w:szCs w:val="28"/>
          <w:lang w:val="en-US"/>
        </w:rPr>
        <w:t>sis</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hujjatlarida</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belgilangan</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miqdorda</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zaxira</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kapitali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tashkil</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etishi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mumkin</w:t>
      </w:r>
      <w:r w:rsidRPr="00A14BFB">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Zaxira</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kapitaliga</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har</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yili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ustavda</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belgilangan</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miqdorgacha</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ajratiladi</w:t>
      </w:r>
      <w:r w:rsidRPr="00A14BFB">
        <w:rPr>
          <w:rFonts w:ascii="Times New Roman" w:hAnsi="Times New Roman"/>
          <w:color w:val="000000"/>
          <w:spacing w:val="0"/>
          <w:sz w:val="28"/>
          <w:szCs w:val="28"/>
          <w:lang w:val="en-US"/>
        </w:rPr>
        <w:t>.</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Basharti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amaldagi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qonunchilik</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va</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ta</w:t>
      </w:r>
      <w:r w:rsidRPr="00A14BFB">
        <w:rPr>
          <w:rFonts w:ascii="Times New Roman" w:hAnsi="Times New Roman"/>
          <w:color w:val="000000"/>
          <w:spacing w:val="0"/>
          <w:sz w:val="28"/>
          <w:szCs w:val="28"/>
          <w:lang w:val="en-US"/>
        </w:rPr>
        <w:t>’</w:t>
      </w:r>
      <w:r w:rsidRPr="00403876">
        <w:rPr>
          <w:rFonts w:ascii="Times New Roman" w:hAnsi="Times New Roman"/>
          <w:color w:val="000000"/>
          <w:spacing w:val="0"/>
          <w:sz w:val="28"/>
          <w:szCs w:val="28"/>
          <w:lang w:val="en-US"/>
        </w:rPr>
        <w:t>sis</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hujjatlarida</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nazarda</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tutilgan</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bo</w:t>
      </w:r>
      <w:r w:rsidRPr="00A14BFB">
        <w:rPr>
          <w:rFonts w:ascii="Times New Roman" w:hAnsi="Times New Roman"/>
          <w:color w:val="000000"/>
          <w:spacing w:val="0"/>
          <w:sz w:val="28"/>
          <w:szCs w:val="28"/>
          <w:lang w:val="en-US"/>
        </w:rPr>
        <w:t>’</w:t>
      </w:r>
      <w:r w:rsidRPr="00403876">
        <w:rPr>
          <w:rFonts w:ascii="Times New Roman" w:hAnsi="Times New Roman"/>
          <w:color w:val="000000"/>
          <w:spacing w:val="0"/>
          <w:sz w:val="28"/>
          <w:szCs w:val="28"/>
          <w:lang w:val="en-US"/>
        </w:rPr>
        <w:t>lsa</w:t>
      </w:r>
      <w:r w:rsidRPr="00A14BFB">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boshqa</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tijorat</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tashkilotlari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ham</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zaxira</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kapitalini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tashkil</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etishlari</w:t>
      </w:r>
      <w:r>
        <w:rPr>
          <w:rFonts w:ascii="Times New Roman" w:hAnsi="Times New Roman"/>
          <w:color w:val="000000"/>
          <w:spacing w:val="0"/>
          <w:sz w:val="28"/>
          <w:szCs w:val="28"/>
          <w:lang w:val="en-US"/>
        </w:rPr>
        <w:t xml:space="preserve"> </w:t>
      </w:r>
      <w:r w:rsidRPr="00403876">
        <w:rPr>
          <w:rFonts w:ascii="Times New Roman" w:hAnsi="Times New Roman"/>
          <w:color w:val="000000"/>
          <w:spacing w:val="0"/>
          <w:sz w:val="28"/>
          <w:szCs w:val="28"/>
          <w:lang w:val="en-US"/>
        </w:rPr>
        <w:t>mumkin</w:t>
      </w:r>
      <w:r w:rsidRPr="00A14BFB">
        <w:rPr>
          <w:rFonts w:ascii="Times New Roman" w:hAnsi="Times New Roman"/>
          <w:color w:val="000000"/>
          <w:spacing w:val="0"/>
          <w:sz w:val="28"/>
          <w:szCs w:val="28"/>
          <w:lang w:val="en-US"/>
        </w:rPr>
        <w:t>.</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 xml:space="preserve">Zaxira kapitalining tayinlanishi – sodir bo’ladigan korxonaning balans zarari va boshqa to’lovlarini qoplashdir. Ochiq tipdagi aksioner jamiyatlarida zaxira kapitalidan, foyda yetarli bo’lmagan yoki yo’q bo’lgan hollarda, imtiyozli aksiyalar bo’yicha dividendlar to’lash uchun ham foydalaniladi. Zaxira </w:t>
      </w:r>
      <w:r w:rsidRPr="00403876">
        <w:rPr>
          <w:rFonts w:ascii="Times New Roman" w:hAnsi="Times New Roman" w:cs="Times New Roman"/>
          <w:color w:val="000000"/>
          <w:sz w:val="28"/>
          <w:szCs w:val="28"/>
        </w:rPr>
        <w:t>kapital</w:t>
      </w:r>
      <w:r w:rsidRPr="00403876">
        <w:rPr>
          <w:rFonts w:ascii="Times New Roman" w:hAnsi="Times New Roman" w:cs="Times New Roman"/>
          <w:color w:val="000000"/>
          <w:sz w:val="28"/>
          <w:szCs w:val="28"/>
          <w:lang w:val="uz-Cyrl-UZ"/>
        </w:rPr>
        <w:t>ini to’ldirish uchun asosiy vositalarning indeksatsiya fondi summasi ham yo’naltiriladi.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Zaxira fondi harakatining hisobi 8500-«Zaxira kapitalini hisobga oluvchi schyotlar» ning quyidagi: 8510-«Mulkni qayta baholash bo’yicha tuzatishlar»; 8520-«Zaxira kapitali» va 8530-«Tekinga olingan mulk» schyotlarda hisobga olinadi</w:t>
      </w:r>
    </w:p>
    <w:p w:rsidR="00DB7848" w:rsidRPr="00403876" w:rsidRDefault="00DB7848" w:rsidP="001E4F3D">
      <w:pPr>
        <w:pStyle w:val="BodyTextIndent2"/>
        <w:ind w:left="0" w:firstLine="540"/>
        <w:rPr>
          <w:rFonts w:ascii="Times New Roman" w:hAnsi="Times New Roman"/>
          <w:color w:val="000000"/>
          <w:spacing w:val="0"/>
          <w:sz w:val="28"/>
          <w:szCs w:val="28"/>
          <w:lang w:val="uz-Cyrl-UZ"/>
        </w:rPr>
      </w:pPr>
      <w:r w:rsidRPr="00403876">
        <w:rPr>
          <w:rFonts w:ascii="Times New Roman" w:hAnsi="Times New Roman"/>
          <w:color w:val="000000"/>
          <w:spacing w:val="0"/>
          <w:sz w:val="28"/>
          <w:szCs w:val="28"/>
          <w:lang w:val="uz-Cyrl-UZ"/>
        </w:rPr>
        <w:t>8510–schyotida mulklarni qaytadan baholash natijasida ularning qiymatini ortishi hisobga olinadi. Bu schyot passiv bo’lib mulklarni qayta baholash natijasida zaxira kapitalini tashkil etilishi va to’ldirilishi 8510-«Mulkni qayta baholash bo’yicha tuzatishlar» schyotining kreditida aks ettirilib, tegishli qiymati ko’paytirilgan mulklarni hisobga oladigan schyotlar debetlanadi.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Basharti qaytadan baholash natijasida mulklarning qiymati kamaytirilsa, xuddi shu mulk turi bo’yicha qaytadan baholash natijasida ortgan qiymati tugaguncha 8510 «Mulkni qayta baholash bo’yicha tuzatishlar» schyoti debetlanib tegishli aktivlarni hisobga oladigan schyotlar kreditlanadi. Undan ortiYoiga 9430-«Boshqa operatsion xarajatlar» schyoti debetlanib tegishli aktivlarni hisobga oladigan schyotlar kreditlanadi.8510-schyotning qoldig’i balansda «Zaxira kapitali» moddasi bo’yicha ko’rsatiladi.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 xml:space="preserve">8510-«Mulkni qayta baholash bo’yicha tuzatishlar» schyotining debetiga quyidagi hollarda yoziladi: </w:t>
      </w:r>
      <w:r w:rsidRPr="00403876">
        <w:rPr>
          <w:rFonts w:ascii="Times New Roman" w:hAnsi="Times New Roman" w:cs="Times New Roman"/>
          <w:color w:val="000000"/>
          <w:sz w:val="28"/>
          <w:szCs w:val="28"/>
          <w:lang w:val="uz-Cyrl-UZ"/>
        </w:rPr>
        <w:tab/>
        <w:t xml:space="preserve">qaytadan baholash natijasida mulklar qiymatini kamayishi; </w:t>
      </w:r>
      <w:r w:rsidRPr="00403876">
        <w:rPr>
          <w:rFonts w:ascii="Times New Roman" w:hAnsi="Times New Roman" w:cs="Times New Roman"/>
          <w:color w:val="000000"/>
          <w:sz w:val="28"/>
          <w:szCs w:val="28"/>
          <w:lang w:val="uz-Cyrl-UZ"/>
        </w:rPr>
        <w:tab/>
        <w:t>Qaytadan baholash natijasida uzoq muddatli investitsiya qiymatini kamayishini qoplash; korxonaning tugatilishida ta’sischilar orasida taqsimlanadigan summa. Bunda 8510-schyot debetlanib 6620-«Chiqib ketayotgan ta’sischilarga ulushi bo’yicha qarz» schyoti kreditlanadi.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8520-«Zaxira kapitali» schyotida xo’jalik yurituvchi subyektlar o’zlarining ta’sis xujjatlarida belgilangan miqdorda zaxira kapitali tashkil etilganda yoki to’ldirilganda aks ettiriladi. Bu vaqtda 8710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w:t>
      </w:r>
      <w:r w:rsidRPr="00403876">
        <w:rPr>
          <w:rFonts w:ascii="Times New Roman" w:hAnsi="Times New Roman" w:cs="Times New Roman"/>
          <w:color w:val="000000"/>
          <w:sz w:val="28"/>
          <w:szCs w:val="28"/>
        </w:rPr>
        <w:t>H</w:t>
      </w:r>
      <w:r w:rsidRPr="00403876">
        <w:rPr>
          <w:rFonts w:ascii="Times New Roman" w:hAnsi="Times New Roman" w:cs="Times New Roman"/>
          <w:color w:val="000000"/>
          <w:sz w:val="28"/>
          <w:szCs w:val="28"/>
          <w:lang w:val="uz-Cyrl-UZ"/>
        </w:rPr>
        <w:t>isobot davrining taqsimlanmagan foydasischyoti debetlanib, 8520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«Zaxira kapitali» schyoti kreditlanadi.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 xml:space="preserve"> Zaxira kapitalidan foydalanilishi 852</w:t>
      </w:r>
      <w:r w:rsidRPr="00403876">
        <w:rPr>
          <w:rFonts w:ascii="Times New Roman" w:hAnsi="Times New Roman" w:cs="Times New Roman"/>
          <w:color w:val="000000"/>
          <w:sz w:val="28"/>
          <w:szCs w:val="28"/>
        </w:rPr>
        <w:t>0-</w:t>
      </w:r>
      <w:r w:rsidRPr="00403876">
        <w:rPr>
          <w:rFonts w:ascii="Times New Roman" w:hAnsi="Times New Roman" w:cs="Times New Roman"/>
          <w:color w:val="000000"/>
          <w:sz w:val="28"/>
          <w:szCs w:val="28"/>
          <w:lang w:val="uz-Cyrl-UZ"/>
        </w:rPr>
        <w:t>«Zaxira kapitali» schyotining debetida aks ettiriladi. Masalan, aksioner jamiyatining dividend to’lash uchun foydasi yo’q bo’lsa, yoki yetmasa zaxira kapitali hisobidan dividendlar hisoblash bo’yicha quyidagicha rasmiylashtiriladi: Dt 8520-«Zaxira kapitali», Kt 6610-«To’lanadigan dividendlar» schyoti.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8530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 xml:space="preserve">«Tekinga olingan mulk» schyoti qaytarib bermaslik sharti bilan olingan mol-mulklarni hisobga olish uchun tayinlangan. </w:t>
      </w:r>
    </w:p>
    <w:p w:rsidR="00DB7848" w:rsidRPr="00403876" w:rsidRDefault="00DB7848" w:rsidP="001E4F3D">
      <w:pPr>
        <w:pStyle w:val="BodyTextIndent2"/>
        <w:ind w:left="0" w:firstLine="540"/>
        <w:rPr>
          <w:rFonts w:ascii="Times New Roman" w:hAnsi="Times New Roman"/>
          <w:color w:val="000000"/>
          <w:spacing w:val="0"/>
          <w:sz w:val="28"/>
          <w:szCs w:val="28"/>
          <w:lang w:val="en-US"/>
        </w:rPr>
      </w:pPr>
      <w:r w:rsidRPr="00403876">
        <w:rPr>
          <w:rFonts w:ascii="Times New Roman" w:hAnsi="Times New Roman"/>
          <w:color w:val="000000"/>
          <w:spacing w:val="0"/>
          <w:sz w:val="28"/>
          <w:szCs w:val="28"/>
          <w:lang w:val="uz-Cyrl-UZ"/>
        </w:rPr>
        <w:t xml:space="preserve">Mol-mulk bepul olinganda, olingan mol-mulklarni hisobga oladigan schyotlar debetlanib, 8530 «Teking olingan mulk» schyoti kreditlanadi. </w:t>
      </w:r>
      <w:r w:rsidRPr="00403876">
        <w:rPr>
          <w:rFonts w:ascii="Times New Roman" w:hAnsi="Times New Roman"/>
          <w:color w:val="000000"/>
          <w:spacing w:val="0"/>
          <w:sz w:val="28"/>
          <w:szCs w:val="28"/>
          <w:lang w:val="en-US"/>
        </w:rPr>
        <w:t>Bepul olingan mol-mulklar qiymati foyda (daromad)dan ajratma solig’iga tortiladi. Bepul olingan mol-mulkni soliqqa tortish tartibi O’zR Soliq Kodeksi bilan belgilanadi.</w:t>
      </w:r>
    </w:p>
    <w:p w:rsidR="00DB7848" w:rsidRPr="00403876" w:rsidRDefault="00DB7848" w:rsidP="001E4F3D">
      <w:pPr>
        <w:ind w:firstLine="567"/>
        <w:jc w:val="both"/>
        <w:rPr>
          <w:rFonts w:ascii="Times New Roman" w:hAnsi="Times New Roman" w:cs="Times New Roman"/>
          <w:bCs/>
          <w:iCs/>
          <w:color w:val="000000"/>
          <w:sz w:val="28"/>
          <w:szCs w:val="28"/>
        </w:rPr>
      </w:pPr>
    </w:p>
    <w:p w:rsidR="00DB7848" w:rsidRPr="00403876" w:rsidRDefault="00DB7848" w:rsidP="00587289">
      <w:pPr>
        <w:pStyle w:val="Heading2"/>
        <w:pageBreakBefore w:val="0"/>
        <w:tabs>
          <w:tab w:val="left" w:pos="0"/>
          <w:tab w:val="left" w:pos="1080"/>
        </w:tabs>
        <w:jc w:val="center"/>
        <w:rPr>
          <w:rFonts w:ascii="Times New Roman" w:hAnsi="Times New Roman" w:cs="Times New Roman"/>
          <w:i w:val="0"/>
          <w:color w:val="000000"/>
          <w:sz w:val="28"/>
          <w:szCs w:val="28"/>
          <w:lang w:val="en-US"/>
        </w:rPr>
      </w:pPr>
      <w:bookmarkStart w:id="2" w:name="_Toc154334149"/>
      <w:bookmarkStart w:id="3" w:name="_Toc154376192"/>
      <w:bookmarkStart w:id="4" w:name="_Toc154511102"/>
      <w:bookmarkStart w:id="5" w:name="_Toc154722302"/>
      <w:bookmarkStart w:id="6" w:name="_Toc154740292"/>
      <w:bookmarkStart w:id="7" w:name="_Toc155078470"/>
      <w:bookmarkStart w:id="8" w:name="_Toc215970308"/>
      <w:r w:rsidRPr="00403876">
        <w:rPr>
          <w:rFonts w:ascii="Times New Roman" w:hAnsi="Times New Roman" w:cs="Times New Roman"/>
          <w:i w:val="0"/>
          <w:color w:val="000000"/>
          <w:sz w:val="28"/>
          <w:szCs w:val="28"/>
          <w:lang w:val="en-US"/>
        </w:rPr>
        <w:t>Moliyaviy natijalarning shakllanishi va  ularni hisobga olish</w:t>
      </w:r>
      <w:bookmarkEnd w:id="2"/>
      <w:bookmarkEnd w:id="3"/>
      <w:bookmarkEnd w:id="4"/>
      <w:bookmarkEnd w:id="5"/>
      <w:bookmarkEnd w:id="6"/>
      <w:bookmarkEnd w:id="7"/>
      <w:bookmarkEnd w:id="8"/>
    </w:p>
    <w:p w:rsidR="00DB7848" w:rsidRPr="00403876" w:rsidRDefault="00DB7848" w:rsidP="001E4F3D">
      <w:pPr>
        <w:pStyle w:val="BodyTextIndent"/>
        <w:spacing w:line="240" w:lineRule="auto"/>
        <w:ind w:firstLine="567"/>
        <w:jc w:val="both"/>
        <w:rPr>
          <w:rFonts w:ascii="Times New Roman" w:hAnsi="Times New Roman"/>
          <w:color w:val="000000"/>
          <w:sz w:val="28"/>
          <w:szCs w:val="28"/>
          <w:lang w:val="en-US"/>
        </w:rPr>
      </w:pPr>
    </w:p>
    <w:p w:rsidR="00DB7848" w:rsidRPr="00403876" w:rsidRDefault="00DB7848" w:rsidP="001E4F3D">
      <w:pPr>
        <w:pStyle w:val="BodyTextIndent"/>
        <w:spacing w:line="240" w:lineRule="auto"/>
        <w:ind w:firstLine="567"/>
        <w:jc w:val="both"/>
        <w:rPr>
          <w:rFonts w:ascii="Times New Roman" w:hAnsi="Times New Roman"/>
          <w:color w:val="000000"/>
          <w:sz w:val="28"/>
          <w:szCs w:val="28"/>
          <w:lang w:val="en-US"/>
        </w:rPr>
      </w:pPr>
      <w:r w:rsidRPr="00403876">
        <w:rPr>
          <w:rFonts w:ascii="Times New Roman" w:hAnsi="Times New Roman"/>
          <w:color w:val="000000"/>
          <w:sz w:val="28"/>
          <w:szCs w:val="28"/>
          <w:lang w:val="en-US"/>
        </w:rPr>
        <w:t>Korxona faoliyatining moliyaviy natijasini ta’riflovchi sintetik ko’rsatkich bo’lib balans (yalpi) foyda va zarari hisoblanadi va Nizomga asosan tartibga solinadi. Ushbu Nizomning ahamiyati behad katta bo’lib u soliqqa tortiladigan foyda bilan buxgalteriya schyotida (balans foyda) hosil bo’ladigan foyda farqini aniqlash imkoniyatini beradi; foydalanuvchilar tomonidan qarorlar qabul qilish uchun moliyaviy hisobotning ahamiyatini oshiradi.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Nizomga ko’ra, bir tomonidan korxonalarga hisobot davri ichida sodir bo’lgan xarajatlar va daromadlar to’g’risidagi aniq ma’lumotlarni olish imkoniyatini bersa, ikkinchi tomondan soliq qonunlariga binoan soliq organlariga hisobotlarni tuzib topshirish imkoniyatini yaratadi. Bunda davlat o’z vakolatli organlari orqali soliq hisobotini to’g’riligini tekshirish huquqiga ega.</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Agar soliq qonunchiligi korxona foydasi va rentabelligini aniqlashda tadbirkorlik – barcha daromadlardan barcha xarajatlarni chiqarib tashlash – qonuniga amal qilganda oson bo’lar edi. Lekin davlatning soliq siyosati faqat soliq hisoblash va uni budjetga o’tkazib olishnigina inobatga olmaydi, balki soliq siyosati rag’batlantiruvchi xarakterga ega, xo’jalik yuritishning ratsional usulini rag’batlantiradi va resurslardan qonunsiz foydalanishni jazolaydi. Soliq siyosati ma’lum ijtimoiy maqsadni ham ko’zlaydi, yangi xududlarni o’zlashtirishga undaydi va h. k.</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Demak, korxona o’z xo’jalik faoliyatini samaradorligini aniqlash va kelgusi davrga boshqaruv qarorlarini qabul qilish uchun hisobot davrida daromad va xarajatlarni hisoblab chiqish imkoniyatini beradigan axborotlarni yig’ish va ishlab chiqish tizimiga ega bo’lishi kerak. Korxona – bu hisoblarni soliq omilini inobatga olmasdan bajaradi.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Korxonaning balans foydasini aniqlash uchun sotishdan tushgan tushumdan olib tashlanadigan xarajatlar ro’yxati xarajatlar tarkibi to’g’risidagi Nizomning asosiy matnida keltirilgan. Bundan keyin korxona buxgalteriya hisobi schyotlarida ko’rsatilgan foydani soliq qonunchiligiga binoan tuzatib soliqqa tortiladigan bazani aniqlaydi. Buxgalteriya hisobi schyotlaridagi foydani soliq qonunchiligiga binoan tuzatishga misol sifatida normadan ortiq sarflangan safar xarajatlari, yoki normadan ortiq reklama xarajatlari va boshqalarni keltirish mumkin.</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Demak, soliqqa tortiladigan bazani hisoblab chiqish uchun bu xarajatlar (1 va 2-ilovalarga binoan) ni soliqqa tortiladigan foydaga qaytadan qo’shish kerak. Buning natajasida korxona quyidagi ma’lumotlarga ega bo’ladi:</w:t>
      </w:r>
    </w:p>
    <w:p w:rsidR="00DB7848" w:rsidRPr="00403876" w:rsidRDefault="00DB7848" w:rsidP="001E4F3D">
      <w:pPr>
        <w:numPr>
          <w:ilvl w:val="0"/>
          <w:numId w:val="13"/>
        </w:numPr>
        <w:tabs>
          <w:tab w:val="clear" w:pos="1362"/>
          <w:tab w:val="left" w:pos="0"/>
        </w:tabs>
        <w:autoSpaceDE/>
        <w:autoSpaceDN/>
        <w:adjustRightInd/>
        <w:ind w:left="0" w:firstLine="540"/>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qancha va korxonaning qaysi bo’linmalaridan ishlab chiqarish, moliyaviy va boshqaruv faoliyati natijasida foyda olindi;</w:t>
      </w:r>
    </w:p>
    <w:p w:rsidR="00DB7848" w:rsidRPr="00403876" w:rsidRDefault="00DB7848" w:rsidP="001E4F3D">
      <w:pPr>
        <w:numPr>
          <w:ilvl w:val="0"/>
          <w:numId w:val="13"/>
        </w:numPr>
        <w:tabs>
          <w:tab w:val="clear" w:pos="1362"/>
          <w:tab w:val="left" w:pos="0"/>
        </w:tabs>
        <w:autoSpaceDE/>
        <w:autoSpaceDN/>
        <w:adjustRightInd/>
        <w:ind w:left="0" w:firstLine="540"/>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korxonaning yakuniy faoliyatiga davlatning soliq siyosati qanchalik ta’sir qilganligi;</w:t>
      </w:r>
    </w:p>
    <w:p w:rsidR="00DB7848" w:rsidRPr="00403876" w:rsidRDefault="00DB7848" w:rsidP="001E4F3D">
      <w:pPr>
        <w:numPr>
          <w:ilvl w:val="0"/>
          <w:numId w:val="13"/>
        </w:numPr>
        <w:tabs>
          <w:tab w:val="clear" w:pos="1362"/>
          <w:tab w:val="left" w:pos="0"/>
        </w:tabs>
        <w:autoSpaceDE/>
        <w:autoSpaceDN/>
        <w:adjustRightInd/>
        <w:ind w:left="0" w:firstLine="540"/>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pirovard natijada korxona budjetga qancha pul o’tkazib berishi.</w:t>
      </w:r>
    </w:p>
    <w:p w:rsidR="00DB7848" w:rsidRPr="00403876" w:rsidRDefault="00DB7848" w:rsidP="001E4F3D">
      <w:pPr>
        <w:tabs>
          <w:tab w:val="left" w:pos="794"/>
        </w:tabs>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Shunday qilib, korxona axborotlarni yig’ish bosqichida xo’jalik faoliyati natijalariga ta’sir etuvchi tashqi (soliq) va ichki omillarga bo’lish imkoniyatini beruvchi buxgalteriya hisobi tizimiga ega bo’ladi. Demak, bu omillarga javoban asoslangan siyosat ishlab chiqish zarur bo’ladi.</w:t>
      </w:r>
    </w:p>
    <w:p w:rsidR="00DB7848" w:rsidRPr="00403876" w:rsidRDefault="00DB7848" w:rsidP="001E4F3D">
      <w:pPr>
        <w:tabs>
          <w:tab w:val="left" w:pos="794"/>
        </w:tabs>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Xarajatlar tarkibi to’g’risidagi Nizomda aytilganidek, ishlab chiqarish-xo’jalik faoliyati natijasida korxona tomonidan daromad quyidagi asosiy bo’limlar bo’yicha aks ettiriladi: sotishdan olingan sof tushum; asosiy faoliyatidan olinadigan boshqa daromadlar; moliyaviy faoliyatdan olinadigan daromadlar; favqulodda foydalar.</w:t>
      </w:r>
    </w:p>
    <w:p w:rsidR="00DB7848" w:rsidRPr="00403876" w:rsidRDefault="00DB7848" w:rsidP="001E4F3D">
      <w:pPr>
        <w:pStyle w:val="BodyTextIndent3"/>
        <w:ind w:left="0" w:firstLine="540"/>
        <w:rPr>
          <w:rFonts w:ascii="Times New Roman" w:hAnsi="Times New Roman"/>
          <w:color w:val="000000"/>
          <w:spacing w:val="0"/>
          <w:sz w:val="28"/>
          <w:szCs w:val="28"/>
          <w:lang w:val="uz-Cyrl-UZ"/>
        </w:rPr>
      </w:pPr>
      <w:r w:rsidRPr="00403876">
        <w:rPr>
          <w:rFonts w:ascii="Times New Roman" w:hAnsi="Times New Roman"/>
          <w:color w:val="000000"/>
          <w:spacing w:val="0"/>
          <w:sz w:val="28"/>
          <w:szCs w:val="28"/>
          <w:lang w:val="uz-Cyrl-UZ"/>
        </w:rPr>
        <w:t>Bunday bo’limlarning kiritilishi korxonaning turli faoliyatidan olinadigan daromadlarini ajratib ko’rsatish bilan izohlanadi: mahsulot ishlab chiqarish va sotish bo’yicha asosiy faoliyatidan, moliyaviy faoliyatidan va favqulodda operatsiyalardan. Daromadlarning bunday bo’linishi barcha qiziquvchi tomonlarga korxona faoliyatiga obyektiv baho berish imkoniyatini beradi.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Moliyaviy natijalarning shakllanishi buxgalteriya hisobi schyotlar rejasining 9- bo’limida hisobga olinadi.</w:t>
      </w:r>
      <w:r w:rsidRPr="00403876">
        <w:rPr>
          <w:rStyle w:val="FootnoteReference"/>
          <w:rFonts w:ascii="Times New Roman" w:hAnsi="Times New Roman"/>
          <w:color w:val="000000"/>
          <w:sz w:val="28"/>
          <w:szCs w:val="28"/>
          <w:lang w:val="uz-Cyrl-UZ"/>
        </w:rPr>
        <w:footnoteReference w:id="1"/>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Sotishdan olingan sof tushum yangi schyotlar rejasi bo’yicha 9000 «Asosiy (operatsion) faoliyatdan olingan daromadlar» schyotining kreditidan olinadi. Unga tovarlarni qaytarilishi, xaridorlar uchun berilgan chegirmalar va boshqalar kiritilmaydi.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Mahsulot (ishlar, xizmatlar) sotishdan tushgan tushum tovar (bajarilgan ish va xizmatlar) ni yuklab jo’natilishiga va xaridorlarga hisoblashish hujjatlari taqdim etilishiga qarab aniqlanadi. Taqdim etilgan hisoblashish hujjatlariga qarab moliyaviy natijalarni aniqlash uslubi bozor iqtisodiyotidagi mamlakatlarga xos. Buxgalteriya hisobining xalqaro andazalari moliyaviy natijalarni aynan shunday tartibda shakllantirishni talab qiladi.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Taqdim etilgan schyotlar bo’yicha moliyaviy natijalarni aniqlash qo’shilgan qiymat solig’i, budjetga foydadan ajratma solig’ini to’lashda korxonalarni murakkab sharoitda qoldirishi mumkin. Shuning uchun ham korxonalar jo’natiladigan mahsuloti, bajariladigan ish va xizmatlari uchun oldindan haq to’lash usulidan foydalanishi kerak.</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Mahsulot, ishlar va xizmatlar sotishdan olingan yalpi foyda va zarar hisobot davri oxirida sotishdan tushgan sof tushum bilan sotilgan mahsulot, ishlar va xizmatlarning haqiqiy tannarxi orasidagi farqi miqdorida aniqlanadi.</w:t>
      </w:r>
    </w:p>
    <w:p w:rsidR="00DB7848" w:rsidRPr="00403876" w:rsidRDefault="00DB7848" w:rsidP="001E4F3D">
      <w:pPr>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Tayyor mahsulotlar, tovarlar, bajarilgan ish va ko’rsatilgan xizmatlar, olingan daromadlar, shuningdek sotilgan tovarlarning qaytarilishi, sotish narxlaridan chegirmalar to’g’risidagi axborotlar quyidagi:  9010-«Mahsulot sotishdan olingan daromad», 9020-«Tovarlar sotishdan olingan daromadlar», 9030-«Bajarilgan ishlar va ko’rsatilgan xizmatlardan olingan daromadlar», 9040-«Sotilgan tovarlarni qaytarish» va  9050-«Xaridor va buyurtmachilarga berilgan chegirmalar» schyotlarda aks ettiriladi.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Yuqorida keltirilgan 9010, 9020 va 9030-schyotlar tranzit schyotlar hisoblanib, ko’payishi kreditida, kamayishi debetida aks ettiriladi. 9040 va 9050 schyotlari kontrpassiv schyot bo’lib 9010, 9020 va 9030- schyotlar summasini tuzatib turadi.</w:t>
      </w:r>
      <w:r w:rsidRPr="00403876">
        <w:rPr>
          <w:rFonts w:ascii="Times New Roman" w:hAnsi="Times New Roman" w:cs="Times New Roman"/>
          <w:color w:val="000000"/>
          <w:sz w:val="28"/>
          <w:szCs w:val="28"/>
        </w:rPr>
        <w:t xml:space="preserve"> Bu</w:t>
      </w:r>
      <w:r w:rsidRPr="00403876">
        <w:rPr>
          <w:rFonts w:ascii="Times New Roman" w:hAnsi="Times New Roman" w:cs="Times New Roman"/>
          <w:color w:val="000000"/>
          <w:sz w:val="28"/>
          <w:szCs w:val="28"/>
          <w:lang w:val="uz-Cyrl-UZ"/>
        </w:rPr>
        <w:t xml:space="preserve"> schyotlarda quyidagilarni sotishdan tushgan sof tushum aks ettiriladi:sanoat, qishloq xo’jaligi va boshqa korxonalarda ishlab chiqarilgan tayyor mahsulot va o’zida ishlab chiqarilgan yarim tayyor mahsulot;sanoat tusidagi ishlar va xizmatlar;sanoat tusiga ega bo’lmagan ishlar va xizmatlar;sotib olingan buyumlar (butlash uchun sotib olingan);qurilish montaj, loyiha-qidiruv, geologiya-qidiruv, ilmiy tadqiqot va boshqa shunga o’xshagan ishlar;savdo, ta’minot korxonalarining tovarlari;transport tashkilotlarining yuk va </w:t>
      </w:r>
      <w:r w:rsidRPr="00403876">
        <w:rPr>
          <w:rFonts w:ascii="Times New Roman" w:hAnsi="Times New Roman" w:cs="Times New Roman"/>
          <w:color w:val="000000"/>
          <w:sz w:val="28"/>
          <w:szCs w:val="28"/>
        </w:rPr>
        <w:t>kishi</w:t>
      </w:r>
      <w:r w:rsidRPr="00403876">
        <w:rPr>
          <w:rFonts w:ascii="Times New Roman" w:hAnsi="Times New Roman" w:cs="Times New Roman"/>
          <w:color w:val="000000"/>
          <w:sz w:val="28"/>
          <w:szCs w:val="28"/>
          <w:lang w:val="uz-Cyrl-UZ"/>
        </w:rPr>
        <w:t>lar tashish bo’yicha xizmatlari;yengil avtomashinalarni ijaraga berish va avtomashinalarni xaydab olib borib berish xizmatlari;transport - ekspeditsion va yuklash - tushirish operatsiyalari;aloqa korxonalari xizmatlari.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9010, 9020 va 9030-schyotlarining kreditida 4010-«Xaridorlar va buyurtmachilardan olinadigan schyotlar» va 4110-«Alohida bo’linmalardan olinadigan schyotlar» schyotlarining debeti bilan korrespondentlangan holda xo’jalik yurituvchi subyektning asosiy faoliyatidan olingan daromadlar aks ettiriladi.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Hisobot davriga tegishli bo’lgan oldingi davrda olingan daromadlar summasiga pul mablag’larini hisobga oladigan schyotlar debetlanib, 6230-«Boshqa muddati uzaytirilgan daromadlar» yoki 6310-«Xaridorlar va buyurtmachilardan olingan avanslar» schyotlari kreditlanadi.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Sanoat korxonalarida mol yuboruvchi va buyurtmachilarga yuklab yuborilgan mahsulot (bajarilgan ish va xizmatlar) bo’yicha taqdim etilgan hisob hujjatlari summasiga 4010-«Xaridorlar va buyurtmachilardan olinadigan schyotlar» schyoti debetlanib, 9010, 9020 va 9030 - schyotlar kreditlanadi.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Kelgusida yuklab jo’natiladigan mahsulot, ko’rsatiladigan xizmat va bajariladigan ishlar uchun oldindan olingan bo’naklar summasi ushlab qolinganda 6230 va 6310-schyotlari debetlanib, 4010-schyoti kreditlanadi. Yuborilgan mahsulot, bajarilgan ish va xizmatlar uchun pul mablag’lari tushganda pul mablag’larini hisobga oladigan schyotlar debetlanib, 4010-«Xaridorlar va buyurtmachilardan olinadigan schyotlar» schyoti kreditlanadi.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Korxonaning yakuniy balans foydasi (zarari) hisobot davrining oxirida 9910 «Yakuniy moliyaviy natija» schyotida aniqlanadi. 9010, 9020 va 9030- schyotlarning kredit qoldiqlari hisobot davri oxirida 9910- schyotga o’tkaziladi: Dt 9010, 9020, 9030 – schyotlar, Kt 9910 «Yakuniy moliyaviy natija» schyoti.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9040 va 9050- schyotlari sotilgan tovarlarni qaytarilishi, shartnoma shartlariga binoan sotishdan chegirma, shuningdek sotilgan mahsulotdan brak aniqlanishi natijasida narxidan chegirma va shu kabilarni hisobga olish uchun belgilangan. Bu schyot kontrpassiv bo’lib, ularning debet oborotlari sotilgan mahsulot (tovar, ish va xizmatlar) dan tushgan tushum summasidan hisobot davri oxirida quyidagi hisobdan  chiqariladi: Dt 9010, 9020 va 9030-schyotlar, Kt 9040 va 9050-schyotlar.</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 xml:space="preserve">9040 «Sotilgan tovarlarning qaytishi»-schyotining debetida operatsiyalar quyidagi hollarda aks ettirriladi: buyurtmachi va xaridorlarga ushbu tovarlar qiymati qaytarilganda: Dt 9040 «Sotilgan tovarlarning qaytishi», Kt 5010, 5110, 5210- schyotlar. </w:t>
      </w:r>
    </w:p>
    <w:p w:rsidR="00DB7848" w:rsidRPr="00403876" w:rsidRDefault="00DB7848" w:rsidP="001E4F3D">
      <w:pPr>
        <w:tabs>
          <w:tab w:val="left" w:pos="794"/>
        </w:tabs>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Qaytarilgan tovarlar bo’yicha debitor qarzi  bekor qilinganda, Dt 9040 «Sotilgan tovarlarning qaytishi», Kt 4010-«Xaridor va buyurtmachilardan olinadigan schyotlar».</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Bunda qaytarilgan tovarlar bo’yicha oldin hisoblangan QQS va aksiz solig’i summasiga quyidagicha rasmiylashtiriladi: Dt 6410-«Budjetga to’lovlar bo’yicha qarz (turlari bo’yicha)», Kt 5110-«Hisob - kitob schyoti» yoki 4010 «Xaridor va buyurtmachilardan olinadigan schyotlar».</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Qaytarilgan mahsulot va tovarlarning tannarxi hisobdan chiqariladi: Dt 2810 «Ombordagi tayyor mahsulotlar» yoki 2910 «Ombordagi tovarlar», Kt 9119-9130-schyotlar.</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Shartnoma shartlariga binoan sotishdan chegirma, shuningdek sotilgan mahsulotdan brak aniqlanishi natijasida chegirma berilsa, quyidagicha rasmiylashtiriladi, Dt 9050-«Xaridorlar va buyurtmachilarga berilgan chegirmalar», Kt 4010-«Xaridorlar va buyurtmachilardan olinadigan schyotlar» schyoti.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Sotilgan tayyor mahsulot (ovarlar (ishr va xizmat)lar tannarxi to’g’risidagi axborotlar quyidagi schyotlarda aks ettiriladi: 9110 «Sotilgan tayyor mahsulotlarning tannarxi», 9120-«Sotilgan tovarlarning tannarxi» va 9130-«Bajarilgan ish va ko’rsatilgan xizmatlarning tannarxi» schyotlari. Bu schyotlar tranzit hisoblanib aktiv schyotlarga mansub. Ularning debeti ko’payishini, krediti esa kamayishini ko’rsatadi. Bu schyotlarda hisobot davrining boshiga qoldiq qolmaydi.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Korxonalarda mol xaridorlarga jo’natilgan mahsulot (ish va xizmat) lar uchun hisoblashish hujjatlarini taqdim etilishiga qarab jo’natilgan mahsulot (ish va xizmat)larning haqiqiy tannarxiga 2010-«Asosiy ishlab chiqarish» yoki 2810-«Ombordagi tayyor mahsulotlar» schyoti kreditlanib, 9110 yoki 9130-schyoti debetlanadi.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Ayrim korxonalarda sotilgan mahsulot (ish va xizmat) larning haqiqiy tannarxi faqat kalendar yilining oxirida bir marta aniqlanganligi uchun 9110 va 9130- schyotlarning debetida yil davomida sotilgan mahsulot (ish va xizmat) larning reja tannarxi aks ettiriladi. Yil oxirida mahsulot (ish va xizmatlar)ning haqiqiy tannarxi bilan reja tannarxi orasidagi farqi tegishli schyotlarga o’tkaziladi. Bunda quyidagicha rasmiylashtiriladi: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Dt 2810-«Ombordagi tayyor mahsulotlar» yoki 2820-«Ko’rgazmadagi tayyor mahsulotlar» - ombordagi yoki ko’rgazmadagi tayyor mahsulotga tegishli farq summasiga, Dt 9110-«Sotilgan mahsulotlar tannarxi», 9130 «Bajarilgan ish va ko’rsatilgan xizmatlarning tannarxi» - sotilgan mahsulot, ishlar, xizmatlarga tegishli farq summasiga, Kt 2010 «Asosiy ishlab chiqarish» yoki 2310-«Yordamchi ishlab chiqarish».</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Agar bu farq summasi ortiqcha qilingan xarajatni ko’rsatsa, yuqoridagi buxgalteriya o’tkazmalar oddiy siyohda, aksincha, tejalgan summani ko’rsatsa - qizil siyohda storno qilib reja tannarxi haqiqiy tannarxga yetkazib qo’yiladi.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Hisobot davri oxirida 9110 «Sotilgan mahsulotlar tannarxi», 9120 «Sotilgan tovarlar tannarxi» va 9130 «Sotilgan ishlar va xizmatlar tannarxi» schyotlarining debet oborotlari yakuniy moliyaviy natija schyotiga o’tkazish yo’li bilan hisobdan chiqariladi. Bunda quyidagicha rasmiylashtiriladi: Dt 9910-«Yakuniy moliyaviy natija», Kt 9110, 9120 va 9130-schyotlari.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Shunday qilib, 9910-«Yakuniy moliyaviy natija» schyotining debetida hisobot davrida sotilgan mahsulot, ishlar, xizmatlarning haqiqiy tannarxi, kreditida esa mahsulot, ishlar va xizmatlarni sotishdan tushgan sof tushum aks ettiriladi. Ushbu muomalalar bo’yicha 9910-«Yakuniy moliyaviy natija» schyotining debet va kredit oborotlarini taqqoslash natijasida hisobot davridagi mahsulot, ishlar va xizmatlar sotishdan olingan yalpi foyda (zarar) aniqlanadi.</w:t>
      </w:r>
    </w:p>
    <w:p w:rsidR="00DB7848" w:rsidRPr="00403876" w:rsidRDefault="00DB7848" w:rsidP="001E4F3D">
      <w:pPr>
        <w:pStyle w:val="BodyText"/>
        <w:ind w:firstLine="567"/>
        <w:jc w:val="both"/>
        <w:rPr>
          <w:rFonts w:ascii="Times New Roman" w:hAnsi="Times New Roman"/>
          <w:color w:val="000000"/>
          <w:szCs w:val="28"/>
          <w:lang w:val="uz-Cyrl-UZ"/>
        </w:rPr>
      </w:pPr>
    </w:p>
    <w:p w:rsidR="00DB7848" w:rsidRPr="00403876" w:rsidRDefault="00DB7848" w:rsidP="00826CC7">
      <w:pPr>
        <w:ind w:firstLine="567"/>
        <w:jc w:val="center"/>
        <w:rPr>
          <w:rFonts w:ascii="Times New Roman" w:hAnsi="Times New Roman" w:cs="Times New Roman"/>
          <w:b/>
          <w:color w:val="000000"/>
          <w:sz w:val="28"/>
          <w:szCs w:val="28"/>
          <w:lang w:val="uz-Cyrl-UZ"/>
        </w:rPr>
      </w:pPr>
      <w:r w:rsidRPr="00403876">
        <w:rPr>
          <w:rFonts w:ascii="Times New Roman" w:hAnsi="Times New Roman" w:cs="Times New Roman"/>
          <w:b/>
          <w:color w:val="000000"/>
          <w:sz w:val="28"/>
          <w:szCs w:val="28"/>
          <w:lang w:val="uz-Cyrl-UZ"/>
        </w:rPr>
        <w:t xml:space="preserve">Asosiy faoliyatdan olingan boshqa daromadlarni va moliyaviy faoliyatdan olinadigan foyda(zarar)ni </w:t>
      </w:r>
    </w:p>
    <w:p w:rsidR="00DB7848" w:rsidRPr="00403876" w:rsidRDefault="00DB7848" w:rsidP="00371D5A">
      <w:pPr>
        <w:ind w:firstLine="567"/>
        <w:jc w:val="center"/>
        <w:rPr>
          <w:rFonts w:ascii="Times New Roman" w:hAnsi="Times New Roman" w:cs="Times New Roman"/>
          <w:color w:val="000000"/>
          <w:sz w:val="28"/>
          <w:szCs w:val="28"/>
          <w:lang w:val="uz-Cyrl-UZ"/>
        </w:rPr>
      </w:pPr>
      <w:r w:rsidRPr="00403876">
        <w:rPr>
          <w:rFonts w:ascii="Times New Roman" w:hAnsi="Times New Roman" w:cs="Times New Roman"/>
          <w:b/>
          <w:color w:val="000000"/>
          <w:sz w:val="28"/>
          <w:szCs w:val="28"/>
          <w:lang w:val="uz-Cyrl-UZ"/>
        </w:rPr>
        <w:t>hisobga olish</w:t>
      </w:r>
    </w:p>
    <w:p w:rsidR="00DB7848" w:rsidRPr="00403876" w:rsidRDefault="00DB7848" w:rsidP="001E4F3D">
      <w:pPr>
        <w:ind w:firstLine="567"/>
        <w:jc w:val="both"/>
        <w:rPr>
          <w:rFonts w:ascii="Times New Roman" w:hAnsi="Times New Roman" w:cs="Times New Roman"/>
          <w:color w:val="000000"/>
          <w:sz w:val="28"/>
          <w:szCs w:val="28"/>
          <w:lang w:val="uz-Cyrl-UZ"/>
        </w:rPr>
      </w:pP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Korxonalarda mahsulot, ishlar va xizmatlar sotishdan olingan yalpi foydadan tashqari asosiy faoliyatdan olinadigan boshqa daromadlar ham bo’lishi mumkin. Bunday daromadlar kelib tushish manbalariga qarab quyidagi:  9310-«Asosiy vositalarning chiqib ketishdan foyda», 9320 «Boshqa aktivlarnining chiqib ketishdan foyda», 9330-«Undirilgan jarima, penya va ustamalar», 9340-«O’tgan yillar foydalari», 9350-«Qisqa muddatli ijaradan daromadlar», 9360-</w:t>
      </w:r>
      <w:r w:rsidRPr="00403876">
        <w:rPr>
          <w:rFonts w:ascii="Times New Roman" w:hAnsi="Times New Roman" w:cs="Times New Roman"/>
          <w:color w:val="000000"/>
          <w:sz w:val="28"/>
          <w:szCs w:val="28"/>
          <w:lang w:val="uz-Cyrl-UZ"/>
        </w:rPr>
        <w:tab/>
        <w:t xml:space="preserve">«Kreditor va deponent qarzlarni hisobdan chiqarishdan daromadlar», 9370-«Xizmat ko’rsatuvchi xo’jaliklar daromadlari», 9380-«Tekin moliyaviy yordam», 9390-«Boshqa operatsion daromadlar» schyotlarda hisobga olinadi. Bular tranzit schyotlar bo’lib, passiv schyotlarga mansub.  </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Yuqoridagi schyotlarning kredit oboroti tegishli manbalar hisobidan foyda (daromad) ning ko’payishi, debet aylanmasi esa ularning hisobdan chiqarilishini ko’rsatadi va hisobot davri boshiga qoldig’i qolmaydi.</w:t>
      </w:r>
    </w:p>
    <w:p w:rsidR="00DB7848" w:rsidRPr="00403876" w:rsidRDefault="00DB7848" w:rsidP="001E4F3D">
      <w:pPr>
        <w:ind w:firstLine="567"/>
        <w:jc w:val="both"/>
        <w:rPr>
          <w:rFonts w:ascii="Times New Roman" w:hAnsi="Times New Roman" w:cs="Times New Roman"/>
          <w:color w:val="000000"/>
          <w:sz w:val="28"/>
          <w:szCs w:val="28"/>
        </w:rPr>
      </w:pPr>
      <w:r w:rsidRPr="00403876">
        <w:rPr>
          <w:rFonts w:ascii="Times New Roman" w:hAnsi="Times New Roman" w:cs="Times New Roman"/>
          <w:color w:val="000000"/>
          <w:sz w:val="28"/>
          <w:szCs w:val="28"/>
          <w:lang w:val="uz-Cyrl-UZ"/>
        </w:rPr>
        <w:t xml:space="preserve">Asosiy faoliyatdan olinadigan boshqa daromadlarning shakllanishi milliy </w:t>
      </w:r>
      <w:r w:rsidRPr="00403876">
        <w:rPr>
          <w:rFonts w:ascii="Times New Roman" w:hAnsi="Times New Roman" w:cs="Times New Roman"/>
          <w:color w:val="000000"/>
          <w:sz w:val="28"/>
          <w:szCs w:val="28"/>
        </w:rPr>
        <w:t>standat</w:t>
      </w:r>
      <w:r w:rsidRPr="00403876">
        <w:rPr>
          <w:rFonts w:ascii="Times New Roman" w:hAnsi="Times New Roman" w:cs="Times New Roman"/>
          <w:color w:val="000000"/>
          <w:sz w:val="28"/>
          <w:szCs w:val="28"/>
          <w:lang w:val="uz-Cyrl-UZ"/>
        </w:rPr>
        <w:t xml:space="preserve"> bilan tartibga keltiriladi.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9310-«Asosiy vositalarning chiqib ketishidan foyda» schyotida asosiy vositalarni sotish va boshqa ko’rinishdagi hisobdan chiqarishlardan olingan foyda hisobga olinadi. Bu vaqtda quyidagicha rasmiylashtiriladi: Dt 9210-«Asosiy vositalarning chiqib ketishi», Kt 9310 «Asosiy vositalarning chiqib ketishidan foyda» schyoti.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9320-«Boshqa aktivlarning chiqib ketishidan foyda» schyotida nomoddiy aktivlar, qimmatli qog’ozlar va shunga o’xshagan boshqa aktivlarni sotishdan olingan foyda summasi quyidagi rasmiylashtiriladi: Dt 9220-«Boshqa aktivlarning chiqib ketishi», Kt 9320 «Boshqa aktivlarning chiqib ketishidan foyda» schyoti.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9330-«Undirilgan jarima, penya va ustamalar» schyotida shartnoma shartlarini buzganligi uchun undirilgan yoki qarzdor tomonidan e’tirof etilgan jarimalar, boqimandalar, vaqtida to’lanmagan qarzlar va boshqa hil jazo jarimalari, shuningdek yetkazilgan zararlarni undirish bo’yicha daromadlar aks ettiriladi.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Bunday jarima va boqimandalar undirib olinsa 5110 yoki pul mablag’larini hisobga oladigan boshqa schyotlar debetlanib, 9330 schyoti kreditlanadi. Lekin bunday jarima va boqimandalar aybdor tomonidan tan olinib hali puli o’tkazib berilmagan bo’lsa, 4860-«Da’volar bo’yicha olinadigan schyotlar» schyoti debetlanib 9330- schyot kreditlanadi.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9340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«O’tgan yillar foydalari» schyotida hisobot yilida aniqlangan oldingi yillarga tegishli foyda aks ettiriladi. Bunga xususan, oldingi yillarda olinib sarflab yuborilgan materiallar bo’yicha qaytadan hisoblash natijasida mol yuboruvchilardan olingan summa, xaridorlarga oldingi yillarda jo’natilgan mahsulot, ko’rsatilgan xizmatlar bo’yicha qaytadan hisoblash natijasida hisobot yilida olingan summa va shunga o’xshaganlar kiradi.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Bunday foyda o’tkazib berilsa, pul mablag’larini hisobga oladigan schyotlar debetlanib, 9340-«O’tgan yillar foydalari» schyoti kreditlanadi. Agar bunday foyda hali o’tkazib berilmagan bo’lsa, 4010-«Xaridor va buyurtmachilardan olinadigan schyotlar» schyoti debetlanib, 9340-«O’tgan yillar foydalari» schyoti kreditlanadi.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9350-«Qisqa muddatli ijaradan daromadlar» schyotining kreditida 4820-«Qisqa muddatli ijara bo’yicha olinadigan to’lovlar» schyoti bilan korrespondentlangan holda mulklarni qisqa muddatli ijaraga berishdan olinadigan daromadlar aks ettiriladi. Qisqa muddatli ijara haqi olinganda pul mablag’larini hisobga oladigan schyotlar debetlanib 4820-«Qisqa muddatli ijara bo’yicha olinadigan to’lovlar» schyoti kreditlanadi.</w:t>
      </w:r>
    </w:p>
    <w:p w:rsidR="00DB7848" w:rsidRPr="00403876" w:rsidRDefault="00DB7848" w:rsidP="001E4F3D">
      <w:pPr>
        <w:tabs>
          <w:tab w:val="left" w:pos="1134"/>
        </w:tabs>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9360-«Kreditor va deponent qarzlarni hisobdan chiqarishdan daromadlar» schyotida da’vo qilib olish muddati o’tgan kreditor va deponent qarzlarni hisobdan chiqarishdan olingan daromadlara ks ettiriladi. Bunday hollarda quyidagi rasmiylashtiriladi: Dt-6720-«Deponentlangan mehnat haqi», 6990-«Boshqa majburiyatlar», Kt 9360-«Kreditor va deponent qarzlarni hisobdan chiqarishdan daromadlar» schyotlari.</w:t>
      </w:r>
    </w:p>
    <w:p w:rsidR="00DB7848" w:rsidRPr="00403876" w:rsidRDefault="00DB7848" w:rsidP="001E4F3D">
      <w:pPr>
        <w:tabs>
          <w:tab w:val="left" w:pos="1049"/>
        </w:tabs>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9370-«Xizmat ko’rsatuvchi xo’jaliklar daromadlari» schyotida korxonaning asosiy faoliyati bo’yicha mahsulot ishlab chiqarish, ishlar bajarish va xizmatlar ko’rsatish bilan bog’liq bo’lmagan daromadlar hisobga olinadi. Bularga korxona balansida turadigan sog’liqni saqlash, maktabgacha yoshdagi bolalar muassasalari obyektlari, turar-joy-kommunal xo’jaligi, madaniyat, sport obyektlari kiradi.</w:t>
      </w:r>
    </w:p>
    <w:p w:rsidR="00DB7848" w:rsidRPr="00403876" w:rsidRDefault="00DB7848" w:rsidP="001E4F3D">
      <w:pPr>
        <w:tabs>
          <w:tab w:val="left" w:pos="1049"/>
        </w:tabs>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Yuqorida keltirilgan obyektlarning daromadlari xarajatlaridan ko’p bo’lsa, farqi quyidagicha daromadga o’tkaziladi: Dt 2710-«Xizmat ko’rsatuvchi xo’jaliklar» schyotining tegishli analitik schyoti, Kt 9370-«Xizmat ko’rsatuvchi xo’jaliklar daromadlari» schyoti.</w:t>
      </w:r>
    </w:p>
    <w:p w:rsidR="00DB7848" w:rsidRPr="00403876" w:rsidRDefault="00DB7848" w:rsidP="001E4F3D">
      <w:pPr>
        <w:tabs>
          <w:tab w:val="left" w:pos="1049"/>
        </w:tabs>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 xml:space="preserve"> 9380-«Tekin moliyaviy yordam» schyotining kreditida pul mablag’lari va ularning ekvivalentlarini hisobga oladigan schyotlar bilan korrespondentlangan holda qaytib olmaslik sharti bilan pul mablag’lari va ularning ekvivalentlari ko’rinishida olingan daromadlar aks ettiriladi. Bu vaqtda quyidagicha rasmiylashtiriladi: Dt 5110-5530-schyotlar, Kt 9380«Tekin moliyaviy yordam» schyoti.</w:t>
      </w:r>
    </w:p>
    <w:p w:rsidR="00DB7848" w:rsidRPr="00403876" w:rsidRDefault="00DB7848" w:rsidP="001E4F3D">
      <w:pPr>
        <w:ind w:firstLine="567"/>
        <w:jc w:val="both"/>
        <w:rPr>
          <w:rFonts w:ascii="Times New Roman" w:hAnsi="Times New Roman" w:cs="Times New Roman"/>
          <w:color w:val="000000"/>
          <w:sz w:val="28"/>
          <w:szCs w:val="28"/>
        </w:rPr>
      </w:pPr>
      <w:r w:rsidRPr="00403876">
        <w:rPr>
          <w:rFonts w:ascii="Times New Roman" w:hAnsi="Times New Roman" w:cs="Times New Roman"/>
          <w:color w:val="000000"/>
          <w:sz w:val="28"/>
          <w:szCs w:val="28"/>
          <w:lang w:val="uz-Cyrl-UZ"/>
        </w:rPr>
        <w:t xml:space="preserve"> 9390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«Boshqa operatsion daromadlar» schyotida</w:t>
      </w:r>
      <w:r w:rsidRPr="00403876">
        <w:rPr>
          <w:rFonts w:ascii="Times New Roman" w:hAnsi="Times New Roman" w:cs="Times New Roman"/>
          <w:color w:val="000000"/>
          <w:sz w:val="28"/>
          <w:szCs w:val="28"/>
        </w:rPr>
        <w:t xml:space="preserve"> b</w:t>
      </w:r>
      <w:r w:rsidRPr="00403876">
        <w:rPr>
          <w:rFonts w:ascii="Times New Roman" w:hAnsi="Times New Roman" w:cs="Times New Roman"/>
          <w:color w:val="000000"/>
          <w:sz w:val="28"/>
          <w:szCs w:val="28"/>
          <w:lang w:val="uz-Cyrl-UZ"/>
        </w:rPr>
        <w:t>oshqa operatsion faoliyat</w:t>
      </w:r>
      <w:r w:rsidRPr="00403876">
        <w:rPr>
          <w:rFonts w:ascii="Times New Roman" w:hAnsi="Times New Roman" w:cs="Times New Roman"/>
          <w:color w:val="000000"/>
          <w:sz w:val="28"/>
          <w:szCs w:val="28"/>
        </w:rPr>
        <w:t>i</w:t>
      </w:r>
      <w:r w:rsidRPr="00403876">
        <w:rPr>
          <w:rFonts w:ascii="Times New Roman" w:hAnsi="Times New Roman" w:cs="Times New Roman"/>
          <w:color w:val="000000"/>
          <w:sz w:val="28"/>
          <w:szCs w:val="28"/>
          <w:lang w:val="uz-Cyrl-UZ"/>
        </w:rPr>
        <w:t>dan daromadlar hisobga olinadi.</w:t>
      </w:r>
      <w:r w:rsidRPr="00403876">
        <w:rPr>
          <w:rFonts w:ascii="Times New Roman" w:hAnsi="Times New Roman" w:cs="Times New Roman"/>
          <w:color w:val="000000"/>
          <w:sz w:val="28"/>
          <w:szCs w:val="28"/>
        </w:rPr>
        <w:t xml:space="preserve"> Bu schyotining kreditida, xususan, </w:t>
      </w:r>
      <w:r w:rsidRPr="00403876">
        <w:rPr>
          <w:rFonts w:ascii="Times New Roman" w:hAnsi="Times New Roman" w:cs="Times New Roman"/>
          <w:color w:val="000000"/>
          <w:sz w:val="28"/>
          <w:szCs w:val="28"/>
          <w:lang w:val="uz-Cyrl-UZ"/>
        </w:rPr>
        <w:t>quyidagi</w:t>
      </w:r>
      <w:r w:rsidRPr="00403876">
        <w:rPr>
          <w:rFonts w:ascii="Times New Roman" w:hAnsi="Times New Roman" w:cs="Times New Roman"/>
          <w:color w:val="000000"/>
          <w:sz w:val="28"/>
          <w:szCs w:val="28"/>
        </w:rPr>
        <w:t xml:space="preserve">lar hisobga </w:t>
      </w:r>
      <w:r w:rsidRPr="00403876">
        <w:rPr>
          <w:rFonts w:ascii="Times New Roman" w:hAnsi="Times New Roman" w:cs="Times New Roman"/>
          <w:color w:val="000000"/>
          <w:sz w:val="28"/>
          <w:szCs w:val="28"/>
          <w:lang w:val="uz-Cyrl-UZ"/>
        </w:rPr>
        <w:t>olinadi</w:t>
      </w:r>
      <w:r w:rsidRPr="00403876">
        <w:rPr>
          <w:rFonts w:ascii="Times New Roman" w:hAnsi="Times New Roman" w:cs="Times New Roman"/>
          <w:color w:val="000000"/>
          <w:sz w:val="28"/>
          <w:szCs w:val="28"/>
        </w:rPr>
        <w:t xml:space="preserve">: </w:t>
      </w:r>
    </w:p>
    <w:p w:rsidR="00DB7848" w:rsidRPr="00403876" w:rsidRDefault="00DB7848" w:rsidP="001E4F3D">
      <w:pPr>
        <w:ind w:firstLine="567"/>
        <w:jc w:val="both"/>
        <w:rPr>
          <w:rFonts w:ascii="Times New Roman" w:hAnsi="Times New Roman" w:cs="Times New Roman"/>
          <w:color w:val="000000"/>
          <w:sz w:val="28"/>
          <w:szCs w:val="28"/>
        </w:rPr>
      </w:pPr>
      <w:r w:rsidRPr="00403876">
        <w:rPr>
          <w:rFonts w:ascii="Times New Roman" w:hAnsi="Times New Roman" w:cs="Times New Roman"/>
          <w:color w:val="000000"/>
          <w:sz w:val="28"/>
          <w:szCs w:val="28"/>
        </w:rPr>
        <w:t>-asosiy, yordamchi, xizmat ko’rsatuvchi xo’jaliklarda ortiqcha chiqqan tugallanmagan ishlab chiqarishlar, umumxo’jalik omborlarida ortiqcha chiqqan materiallarning kirimga olinishi, Dt 2010, 2310, 2510, 2710-schyotlar, Kt 9390 «Boshqa operatsion daromadlar» schyoti».</w:t>
      </w:r>
    </w:p>
    <w:p w:rsidR="00DB7848" w:rsidRPr="00403876" w:rsidRDefault="00DB7848" w:rsidP="001E4F3D">
      <w:pPr>
        <w:ind w:firstLine="567"/>
        <w:jc w:val="both"/>
        <w:rPr>
          <w:rFonts w:ascii="Times New Roman" w:hAnsi="Times New Roman" w:cs="Times New Roman"/>
          <w:color w:val="000000"/>
          <w:sz w:val="28"/>
          <w:szCs w:val="28"/>
        </w:rPr>
      </w:pPr>
      <w:r w:rsidRPr="00403876">
        <w:rPr>
          <w:rFonts w:ascii="Times New Roman" w:hAnsi="Times New Roman" w:cs="Times New Roman"/>
          <w:color w:val="000000"/>
          <w:sz w:val="28"/>
          <w:szCs w:val="28"/>
        </w:rPr>
        <w:t>- oldin hisobdan chiqarilgan debitor qarzlarni undirib olishdan olingan daromadlar, Dt 4010- «Xaridorlar va buyurtmachilardan olinadigan schyotlar», Kt 9390 «Boshqa operatsion daromadlar» schyoti».</w:t>
      </w:r>
    </w:p>
    <w:p w:rsidR="00DB7848" w:rsidRPr="00403876" w:rsidRDefault="00DB7848" w:rsidP="001E4F3D">
      <w:pPr>
        <w:ind w:firstLine="567"/>
        <w:jc w:val="both"/>
        <w:rPr>
          <w:rFonts w:ascii="Times New Roman" w:hAnsi="Times New Roman" w:cs="Times New Roman"/>
          <w:color w:val="000000"/>
          <w:sz w:val="28"/>
          <w:szCs w:val="28"/>
        </w:rPr>
      </w:pPr>
      <w:r w:rsidRPr="00403876">
        <w:rPr>
          <w:rFonts w:ascii="Times New Roman" w:hAnsi="Times New Roman" w:cs="Times New Roman"/>
          <w:color w:val="000000"/>
          <w:sz w:val="28"/>
          <w:szCs w:val="28"/>
        </w:rPr>
        <w:t>Shu bilan birga balansdan tashqari 007- «To’lashga qobiliyatsiz debitorlarning zararga o’tkazilib hisobdan chiqarilgan qarzi» schyotidan chiqim qilinadi;</w:t>
      </w:r>
    </w:p>
    <w:p w:rsidR="00DB7848" w:rsidRPr="00403876" w:rsidRDefault="00DB7848" w:rsidP="001E4F3D">
      <w:pPr>
        <w:ind w:firstLine="567"/>
        <w:jc w:val="both"/>
        <w:rPr>
          <w:rFonts w:ascii="Times New Roman" w:hAnsi="Times New Roman" w:cs="Times New Roman"/>
          <w:color w:val="000000"/>
          <w:sz w:val="28"/>
          <w:szCs w:val="28"/>
        </w:rPr>
      </w:pPr>
      <w:r w:rsidRPr="00403876">
        <w:rPr>
          <w:rFonts w:ascii="Times New Roman" w:hAnsi="Times New Roman" w:cs="Times New Roman"/>
          <w:color w:val="000000"/>
          <w:sz w:val="28"/>
          <w:szCs w:val="28"/>
        </w:rPr>
        <w:t>- mulk sug’urtasi bo’yicha sug’urta organlaridan tushgan to’lovlarga, Dt 4510- «Sug’urta bo’yicha bo’nak to’lovlari», Kt 9390-«Boshqa operatsion daromadlar» schyoti;</w:t>
      </w:r>
    </w:p>
    <w:p w:rsidR="00DB7848" w:rsidRPr="00403876" w:rsidRDefault="00DB7848" w:rsidP="001E4F3D">
      <w:pPr>
        <w:ind w:firstLine="567"/>
        <w:jc w:val="both"/>
        <w:rPr>
          <w:rFonts w:ascii="Times New Roman" w:hAnsi="Times New Roman" w:cs="Times New Roman"/>
          <w:color w:val="000000"/>
          <w:sz w:val="28"/>
          <w:szCs w:val="28"/>
        </w:rPr>
      </w:pPr>
      <w:r w:rsidRPr="00403876">
        <w:rPr>
          <w:rFonts w:ascii="Times New Roman" w:hAnsi="Times New Roman" w:cs="Times New Roman"/>
          <w:color w:val="000000"/>
          <w:sz w:val="28"/>
          <w:szCs w:val="28"/>
        </w:rPr>
        <w:t>- zaxira tashkil etilgan yildan keyingi yilning oxirigacha dargumon qarzlar zaxiraidan foydalanilmagan qismini daromadga o’tkazilishiga, Dt 4910-«Dargumon qarzlar bo’yicha zaxira», Kt 9390-«Boshqa operatsion daromadlar» schyoti.</w:t>
      </w:r>
    </w:p>
    <w:p w:rsidR="00DB7848" w:rsidRPr="00403876" w:rsidRDefault="00DB7848" w:rsidP="001E4F3D">
      <w:pPr>
        <w:ind w:firstLine="567"/>
        <w:jc w:val="both"/>
        <w:rPr>
          <w:rFonts w:ascii="Times New Roman" w:hAnsi="Times New Roman" w:cs="Times New Roman"/>
          <w:color w:val="000000"/>
          <w:sz w:val="28"/>
          <w:szCs w:val="28"/>
        </w:rPr>
      </w:pPr>
      <w:r w:rsidRPr="00403876">
        <w:rPr>
          <w:rFonts w:ascii="Times New Roman" w:hAnsi="Times New Roman" w:cs="Times New Roman"/>
          <w:color w:val="000000"/>
          <w:sz w:val="28"/>
          <w:szCs w:val="28"/>
        </w:rPr>
        <w:t>- ortiqcha chiqqan mahsulot va tovarlarning kirimga olinishi, Dt 2810-2890, 2910-2990-schyotlari, Kt 9390-«Boshqa operatsion daromadlar» schyoti.</w:t>
      </w:r>
    </w:p>
    <w:p w:rsidR="00DB7848" w:rsidRPr="00403876" w:rsidRDefault="00DB7848" w:rsidP="001E4F3D">
      <w:pPr>
        <w:ind w:firstLine="567"/>
        <w:jc w:val="both"/>
        <w:rPr>
          <w:rFonts w:ascii="Times New Roman" w:hAnsi="Times New Roman" w:cs="Times New Roman"/>
          <w:color w:val="000000"/>
          <w:sz w:val="28"/>
          <w:szCs w:val="28"/>
        </w:rPr>
      </w:pPr>
      <w:r w:rsidRPr="00403876">
        <w:rPr>
          <w:rFonts w:ascii="Times New Roman" w:hAnsi="Times New Roman" w:cs="Times New Roman"/>
          <w:color w:val="000000"/>
          <w:sz w:val="28"/>
          <w:szCs w:val="28"/>
        </w:rPr>
        <w:t>- tugallanmagan qurilishda aniqlangan ortiqcha chiqishlarni daromadga olinishiga, Dt 0810-0890-schyotlar, Kt 9390-«Boshqa operatsion daromadlar» schyoti.</w:t>
      </w:r>
    </w:p>
    <w:p w:rsidR="00DB7848" w:rsidRPr="00403876" w:rsidRDefault="00DB7848" w:rsidP="001E4F3D">
      <w:pPr>
        <w:ind w:firstLine="567"/>
        <w:jc w:val="both"/>
        <w:rPr>
          <w:rFonts w:ascii="Times New Roman" w:hAnsi="Times New Roman" w:cs="Times New Roman"/>
          <w:color w:val="000000"/>
          <w:sz w:val="28"/>
          <w:szCs w:val="28"/>
        </w:rPr>
      </w:pPr>
      <w:r w:rsidRPr="00403876">
        <w:rPr>
          <w:rFonts w:ascii="Times New Roman" w:hAnsi="Times New Roman" w:cs="Times New Roman"/>
          <w:color w:val="000000"/>
          <w:sz w:val="28"/>
          <w:szCs w:val="28"/>
        </w:rPr>
        <w:t>-xaridor va buyurtmachilardan olingan bo’nak summalarni talab qilib olinmaganligi uchun hisobdan chiqarilishiga, Dt 6310-6390-schyotlar, Kt 9390-«Boshqa operatsion daromadlar» schyoti.</w:t>
      </w:r>
    </w:p>
    <w:p w:rsidR="00DB7848" w:rsidRPr="00403876" w:rsidRDefault="00DB7848" w:rsidP="001E4F3D">
      <w:pPr>
        <w:ind w:firstLine="567"/>
        <w:jc w:val="both"/>
        <w:rPr>
          <w:rFonts w:ascii="Times New Roman" w:hAnsi="Times New Roman" w:cs="Times New Roman"/>
          <w:color w:val="000000"/>
          <w:sz w:val="28"/>
          <w:szCs w:val="28"/>
        </w:rPr>
      </w:pPr>
      <w:r w:rsidRPr="00403876">
        <w:rPr>
          <w:rFonts w:ascii="Times New Roman" w:hAnsi="Times New Roman" w:cs="Times New Roman"/>
          <w:color w:val="000000"/>
          <w:sz w:val="28"/>
          <w:szCs w:val="28"/>
          <w:lang w:val="uz-Cyrl-UZ"/>
        </w:rPr>
        <w:t>Bu xil daromadlar hisobot davri oxirida yakuniy moliyaviy natijaga o’tkaziladi:Dt</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9310</w:t>
      </w:r>
      <w:r w:rsidRPr="00403876">
        <w:rPr>
          <w:rFonts w:ascii="Times New Roman" w:hAnsi="Times New Roman" w:cs="Times New Roman"/>
          <w:color w:val="000000"/>
          <w:sz w:val="28"/>
          <w:szCs w:val="28"/>
        </w:rPr>
        <w:t>, 9320, 9330, 9340,9350, 9360 ,9370 ,9380, 9390-schyotlari, Kt 9910-«Yakuniy moliyaviy natija» schyoti.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Moliyaviy faoliyatdan olinadigan foyda va zararlar alohida daromad va xarajatlar guruhiga kiritiladi. Bu foyda va zararlar korxonaning asosiy faoliyati bilan bevosita bog’liq emas.Buxgalteriya hisobida moliyaviy faoliyatdan olinadigan foyda alohida, zarar alohida schyotlarda hisobga olinadi.</w:t>
      </w:r>
    </w:p>
    <w:p w:rsidR="00DB7848" w:rsidRPr="00403876" w:rsidRDefault="00DB7848" w:rsidP="001E4F3D">
      <w:pPr>
        <w:pStyle w:val="BodyTextIndent3"/>
        <w:ind w:left="0" w:firstLine="567"/>
        <w:rPr>
          <w:rFonts w:ascii="Times New Roman" w:hAnsi="Times New Roman"/>
          <w:color w:val="000000"/>
          <w:spacing w:val="0"/>
          <w:sz w:val="28"/>
          <w:szCs w:val="28"/>
          <w:lang w:val="uz-Cyrl-UZ"/>
        </w:rPr>
      </w:pPr>
      <w:r w:rsidRPr="00403876">
        <w:rPr>
          <w:rFonts w:ascii="Times New Roman" w:hAnsi="Times New Roman"/>
          <w:color w:val="000000"/>
          <w:spacing w:val="0"/>
          <w:sz w:val="28"/>
          <w:szCs w:val="28"/>
          <w:lang w:val="uz-Cyrl-UZ"/>
        </w:rPr>
        <w:t>Moliyaviy faoliyatdan olinadigan foyda (daromad) quyidagi:  9510-«Royalti ko’rinishidagi daromadlar», 9520-«Dividendlar ko’rinishidagi daromadlar», 9530-«Foizlar ko’rinishidagi daromadlar», 9540-«Valutalar kursi farqidan daromadlar», 9550</w:t>
      </w:r>
      <w:r w:rsidRPr="00403876">
        <w:rPr>
          <w:rFonts w:ascii="Times New Roman" w:hAnsi="Times New Roman"/>
          <w:color w:val="000000"/>
          <w:spacing w:val="0"/>
          <w:sz w:val="28"/>
          <w:szCs w:val="28"/>
          <w:lang w:val="uz-Cyrl-UZ"/>
        </w:rPr>
        <w:tab/>
        <w:t>-«Uzoq muddatli ijaradan daromadlar», 9560-«Qimmatli qog’ozlarni qayta baholashdan daromadlar» va 9590-«Moliyaviy faoliyatning boshqa daromadlari» schyotlarda hisobga olinadi.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Bu</w:t>
      </w:r>
      <w:r w:rsidRPr="00403876">
        <w:rPr>
          <w:rFonts w:ascii="Times New Roman" w:hAnsi="Times New Roman" w:cs="Times New Roman"/>
          <w:color w:val="000000"/>
          <w:sz w:val="28"/>
          <w:szCs w:val="28"/>
        </w:rPr>
        <w:t xml:space="preserve"> schyotlar </w:t>
      </w:r>
      <w:r w:rsidRPr="00403876">
        <w:rPr>
          <w:rFonts w:ascii="Times New Roman" w:hAnsi="Times New Roman" w:cs="Times New Roman"/>
          <w:color w:val="000000"/>
          <w:sz w:val="28"/>
          <w:szCs w:val="28"/>
          <w:lang w:val="uz-Cyrl-UZ"/>
        </w:rPr>
        <w:t>tranzit schyotlar bo’lib</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 xml:space="preserve"> passiv schyotlariga mansub</w:t>
      </w:r>
      <w:r w:rsidRPr="00403876">
        <w:rPr>
          <w:rFonts w:ascii="Times New Roman" w:hAnsi="Times New Roman" w:cs="Times New Roman"/>
          <w:color w:val="000000"/>
          <w:sz w:val="28"/>
          <w:szCs w:val="28"/>
        </w:rPr>
        <w:t>dir</w:t>
      </w:r>
      <w:r w:rsidRPr="00403876">
        <w:rPr>
          <w:rFonts w:ascii="Times New Roman" w:hAnsi="Times New Roman" w:cs="Times New Roman"/>
          <w:color w:val="000000"/>
          <w:sz w:val="28"/>
          <w:szCs w:val="28"/>
          <w:lang w:val="uz-Cyrl-UZ"/>
        </w:rPr>
        <w:t>. Ushbu schyotlarning kredit aylanma tegishli manbalar hisobidan moliyaviy foydaning ko’payishini, debet aylanmasi esa ularning hisobdan chiqarilishini ko’rsatadi va hisobot davri boshiga qoldig’i qolmaydi.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Moliyaviy faoliyatdan olinadigan foydaning shakllanishi buxgalteriya hisobi milliy standartlari bilan tartibga solinadi.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9510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«Royalti ko’rinishidagi daromadlar» schyotida pul mablag’larini hisobga oladigan schyotlar bilan korrespondentlangan holda royalti va kapitalning transfertidan olingan daromadlar hisobga olinadi.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Royalti - sotuvchiga (litsenziyalarga) litsenziya shartnoma buyumdan foydalanish huquqi uchun vaqti - vaqti bilan ajratib turiladigan summa. Olishga tegishli bo’lgan royalti va gonorarlar summasiga quyidagicha rasmiylashtiriladi: D-t 4850-«Olinadigan royalti», Kt 9510-«Royalti ko’rinishidagi daromadlar» schyoti. Ushbu olishga tegishli summa olinsa, pul mablag’larini hisobga oladigan schyotlar debetlanib 4850- schyot kreditlanadi.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9520-«Dividendlar ko’rinishidagi daromadlar» schyotida O’zbekiston Respublikasi xududida va chet ellarda ulush qo’shish yo’li bilan boshqa korxonalar faoliyatida qatnashishdan olingan daromadlar, aksiyalar bo’yicha dividendlar, obligatsiya va boshqa qimmatli qog’ozlar bo’yicha daromadlar aks ettiriladi.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Bunday daromadlar hisoblanganda 9520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«Dividendlar ko’rinishidagi daromadlar» schyoti kreditlanib quyidagi schyotlar debetlanadi: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5110-«Hisob - kitob schyoti», 5210-«Mamlakat ichidagi valuta schyotlari»- korxonaning hisob - kitob schyotidagi pul mablag’laridan foydalanganligi uchun bank tomonidan o’tkazib berilgan summaga;</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4840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«Olinadigan dividendlar» schyoti - korxona tomonidan sotib olingan aksiyalar va boshqa qimmatli qog’ozlar bo’yicha hisoblangan dividendlar summasiga. Ushbu dividendlar hisob - kitob schyotiga o’tkazib berilsa, 5110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w:t>
      </w:r>
      <w:r w:rsidRPr="00403876">
        <w:rPr>
          <w:rFonts w:ascii="Times New Roman" w:hAnsi="Times New Roman" w:cs="Times New Roman"/>
          <w:color w:val="000000"/>
          <w:sz w:val="28"/>
          <w:szCs w:val="28"/>
        </w:rPr>
        <w:t>H</w:t>
      </w:r>
      <w:r w:rsidRPr="00403876">
        <w:rPr>
          <w:rFonts w:ascii="Times New Roman" w:hAnsi="Times New Roman" w:cs="Times New Roman"/>
          <w:color w:val="000000"/>
          <w:sz w:val="28"/>
          <w:szCs w:val="28"/>
          <w:lang w:val="uz-Cyrl-UZ"/>
        </w:rPr>
        <w:t>isob - kitob schyoti» debetlanib 4840- schyot kreditlanadi.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9530-«Foizlar ko’rinishidagi daromadlar» schyotida uzoq va qisqa muddatli investitsiyalar bo’yicha hisoblangan foizlar aks ettiriladi.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Foizlar hisoblanganda 9530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«Foizlar ko’rinishidagi daromadlar» schyoti kreditlanib quyidagi schyotlar debetlanadi: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4830-«Olinadigan foizlar» schyoti – uzoq muddatli va joriy investitsiyalar bo’yicha va berilgan kreditlar bo’yicha mijozlardan olinadigan foizlar summasiga. Foizlar summasi olinganda pul mablag’larini hisobga oladigan schyotlar debetlanib 4830- schyoti kreditlanadi.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9540-«Valutalar kursi farqidan daromadlar» schyotida valuta schyotlari, shuningdek xorijiy valuta muomalalari bo’yicha ijobiy kurs farqlaridan olingan daromadlar hisobga olinadi.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Valuta schyotlari va xorijiy valuta muomalalari bo’yicha kurs farqlaridan daromad olinganda 9540- «Valutalar kursi farqidan daromadlar» schyoti kreditlanib quyidagi schyotlar debetlanadi: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5210-«Mamlakat ichidagi valuta schyotlari» - valuta schyotidagi mablag’ bo’yicha ijobiy kurs farqiga;</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0610-«Qimmatli qog’ozlar», 5810-«Qimmatli qog’ozlar» schyotlari - uzoq va qisqa muddatli qimmatli qog’ozlar bo’yicha xorijiy valutalarning ijobiy kurs farqi summasiga;</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4720- «Berilgan qarzlar bo’yicha xodimlarning qarzi» schyoti – xodimlarga xorijiy valutada berilgan qarzlarning ijobiy kurs farqi summasiga;</w:t>
      </w:r>
    </w:p>
    <w:p w:rsidR="00DB7848" w:rsidRPr="00403876" w:rsidRDefault="00DB7848" w:rsidP="001E4F3D">
      <w:pPr>
        <w:pStyle w:val="BodyTextIndent3"/>
        <w:ind w:left="0" w:firstLine="567"/>
        <w:rPr>
          <w:rFonts w:ascii="Times New Roman" w:hAnsi="Times New Roman"/>
          <w:color w:val="000000"/>
          <w:spacing w:val="0"/>
          <w:sz w:val="28"/>
          <w:szCs w:val="28"/>
          <w:lang w:val="uz-Cyrl-UZ"/>
        </w:rPr>
      </w:pPr>
      <w:r w:rsidRPr="00403876">
        <w:rPr>
          <w:rFonts w:ascii="Times New Roman" w:hAnsi="Times New Roman"/>
          <w:color w:val="000000"/>
          <w:spacing w:val="0"/>
          <w:sz w:val="28"/>
          <w:szCs w:val="28"/>
          <w:lang w:val="uz-Cyrl-UZ"/>
        </w:rPr>
        <w:t>4110</w:t>
      </w:r>
      <w:r w:rsidRPr="00403876">
        <w:rPr>
          <w:rFonts w:ascii="Times New Roman" w:hAnsi="Times New Roman"/>
          <w:color w:val="000000"/>
          <w:spacing w:val="0"/>
          <w:sz w:val="28"/>
          <w:szCs w:val="28"/>
          <w:lang w:val="en-US"/>
        </w:rPr>
        <w:t>-</w:t>
      </w:r>
      <w:r w:rsidRPr="00403876">
        <w:rPr>
          <w:rFonts w:ascii="Times New Roman" w:hAnsi="Times New Roman"/>
          <w:color w:val="000000"/>
          <w:spacing w:val="0"/>
          <w:sz w:val="28"/>
          <w:szCs w:val="28"/>
          <w:lang w:val="uz-Cyrl-UZ"/>
        </w:rPr>
        <w:t>«Ajratilgan bo’linmalardan olinadigan schyotlar» - filial va vakolatxonalar bilan olib boriladigan hisob–kitoblar bo’yicha valuta kursining ijobiy farqi summasiga;</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6230-“Boshqa kechiktirilgan daromadlar» schyoti - muddati uzaytirilgan qarz bo’yicha valuta kursi”ning ijobiy farqi summasiga.</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9550-«Uzoq muddatli ijaradan daromadlar» schyotida mulkni uzoq muddatli ijaraga berishdan olingan daromad  aks ettirilib quyidagi provodkalar bilan rasmiylashtiriladi: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 Uzoq muddatli ijara bo’yicha joriy yilda olinadigan daromad summasiga; D-t 6230-«Boshqa muddati o’zaytirilgan daromadlar» - joriy qismi, K-t 9550-«Uzoq muddatli ijaradan daromadlar».</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 Uzoq muddatli ijara bo’yicha asosiy vositalarni ijaraga berishdan olingan daromad summasiga; D-t 7290- «Boshqa uzoq muddatli kechiktirilgan daromadlar», K-t 9550 «Uzoq muddatli ijaradan daromadlar».</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9560-«Qimmatli qog’ozlarni qayta baholashdan daromadlar» schyotida qimmatli qog’ozlarga qo’yilgan mablag’larni qayta baholashdan olingan daromadlar hisobga olinadi.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Uzoq va qisqa muddatli investitsiyalar bo’yicha qimmatli qog’ozlarning nominal qiymatidan ortiq baholangan farq summasiga 0610- «Qimmatli qog’ozlar» va 5810 «Qimmatli qog’ozlar» schyotlari debetlanib 9560- «Qimmatli qog’ozlarni qayta baholashdan daromadlar» schyoti kreditlanadi.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9590- «Moliyaviy faoliyatdan olingan boshqa daromadlar» schyotida yuqoridagi schyotlarda aks ettirilmagan muomalalardan olingan foyda aks ettiriladi.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Masalan, uzoq muddatli qimmatli qog’ozlar auksionida auksion muvafaqqiyatli o’tkazilgandan so’ng garov summasi qoldirilsa 0610-«Qimmatli qog’ozlar» schyoti debetlanib, 9590-«Moliyaviy faoliyatdan olingan boshqa daromadlar» schyoti kreditlanadi.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Hisobot davri oxirida yuqoridagi schyotlarning kredit oborotlari yakuniy moliyaviy natijaga o’tkaziladi: Dt 9510, 9520, 9530, 9540, 9560, 9590 schyotlar, Kt-9910 -«Yakuniy moliyaviy natija» schyoti.</w:t>
      </w:r>
    </w:p>
    <w:p w:rsidR="00DB7848" w:rsidRPr="00403876" w:rsidRDefault="00DB7848" w:rsidP="001E4F3D">
      <w:pPr>
        <w:pStyle w:val="BodyText"/>
        <w:ind w:firstLine="540"/>
        <w:jc w:val="both"/>
        <w:rPr>
          <w:rFonts w:ascii="Times New Roman" w:hAnsi="Times New Roman"/>
          <w:bCs/>
          <w:color w:val="000000"/>
          <w:szCs w:val="28"/>
          <w:lang w:val="uz-Cyrl-UZ"/>
        </w:rPr>
      </w:pPr>
      <w:r w:rsidRPr="00403876">
        <w:rPr>
          <w:rFonts w:ascii="Times New Roman" w:hAnsi="Times New Roman"/>
          <w:bCs/>
          <w:color w:val="000000"/>
          <w:szCs w:val="28"/>
          <w:lang w:val="uz-Cyrl-UZ"/>
        </w:rPr>
        <w:t>Moliyaviy faoliyat bo’yicha xarajatlar – bu alohida guruhga ajralib turadigan xarajatlar bo’lib ular korxonaning asosiy faoliyati bilan bevosita bog’liq emas. Mazkur modda bo’yicha korxonaning moliyaviy faoliyati bilan bog’liq bo’lgan xarajatlar aks ettiriladi.</w:t>
      </w:r>
    </w:p>
    <w:p w:rsidR="00DB7848" w:rsidRPr="00403876" w:rsidRDefault="00DB7848" w:rsidP="001E4F3D">
      <w:pPr>
        <w:pStyle w:val="BodyText"/>
        <w:ind w:firstLine="540"/>
        <w:jc w:val="both"/>
        <w:rPr>
          <w:rFonts w:ascii="Times New Roman" w:hAnsi="Times New Roman"/>
          <w:bCs/>
          <w:color w:val="000000"/>
          <w:szCs w:val="28"/>
          <w:lang w:val="uz-Cyrl-UZ"/>
        </w:rPr>
      </w:pPr>
      <w:r w:rsidRPr="00403876">
        <w:rPr>
          <w:rFonts w:ascii="Times New Roman" w:hAnsi="Times New Roman"/>
          <w:bCs/>
          <w:color w:val="000000"/>
          <w:szCs w:val="28"/>
          <w:lang w:val="uz-Cyrl-UZ"/>
        </w:rPr>
        <w:t>Korxonaning moliyaviy faoliyati deganda quyidagilar tushiniladi: kredit resurslarini jalb etish va berish; qimmatli qog’ozlar bilan olib boriladigan operatsiyalar; valutalar bilan olib boriladigan operatsiyalar;  asosiy vositalarni uzoq muddatli ijaraga berish va olish.</w:t>
      </w:r>
    </w:p>
    <w:p w:rsidR="00DB7848" w:rsidRPr="00403876" w:rsidRDefault="00DB7848" w:rsidP="001E4F3D">
      <w:pPr>
        <w:pStyle w:val="BodyText"/>
        <w:ind w:firstLine="540"/>
        <w:jc w:val="both"/>
        <w:rPr>
          <w:rFonts w:ascii="Times New Roman" w:hAnsi="Times New Roman"/>
          <w:bCs/>
          <w:color w:val="000000"/>
          <w:szCs w:val="28"/>
          <w:lang w:val="uz-Cyrl-UZ"/>
        </w:rPr>
      </w:pPr>
      <w:r w:rsidRPr="00403876">
        <w:rPr>
          <w:rFonts w:ascii="Times New Roman" w:hAnsi="Times New Roman"/>
          <w:bCs/>
          <w:color w:val="000000"/>
          <w:szCs w:val="28"/>
          <w:lang w:val="uz-Cyrl-UZ"/>
        </w:rPr>
        <w:t xml:space="preserve">Shunday qilib moliyaviy faoliyat xarajatlariga quyidagi moddalar kiradi: </w:t>
      </w:r>
    </w:p>
    <w:p w:rsidR="00DB7848" w:rsidRPr="00403876" w:rsidRDefault="00DB7848" w:rsidP="001E4F3D">
      <w:pPr>
        <w:pStyle w:val="BodyText"/>
        <w:ind w:firstLine="540"/>
        <w:jc w:val="both"/>
        <w:rPr>
          <w:rFonts w:ascii="Times New Roman" w:hAnsi="Times New Roman"/>
          <w:bCs/>
          <w:color w:val="000000"/>
          <w:szCs w:val="28"/>
          <w:lang w:val="uz-Cyrl-UZ"/>
        </w:rPr>
      </w:pPr>
      <w:r w:rsidRPr="00403876">
        <w:rPr>
          <w:rFonts w:ascii="Times New Roman" w:hAnsi="Times New Roman"/>
          <w:bCs/>
          <w:color w:val="000000"/>
          <w:szCs w:val="28"/>
          <w:lang w:val="uz-Cyrl-UZ"/>
        </w:rPr>
        <w:t>1) O’zbekiston Respublikasi Markaziy banki tomonidan belgilangan hisob stavkasi doirasida va ulardan yuqori doirada qisqa muddatli hamda uzoq muddatli kreditlar bo’yicha, shu jumladan to’lov muddati o’tgan va uzaytirilgan ssudalar bo’yicha to’lovlar.</w:t>
      </w:r>
    </w:p>
    <w:p w:rsidR="00DB7848" w:rsidRPr="00403876" w:rsidRDefault="00DB7848" w:rsidP="001E4F3D">
      <w:pPr>
        <w:pStyle w:val="BodyText"/>
        <w:ind w:firstLine="540"/>
        <w:jc w:val="both"/>
        <w:rPr>
          <w:rFonts w:ascii="Times New Roman" w:hAnsi="Times New Roman"/>
          <w:bCs/>
          <w:color w:val="000000"/>
          <w:szCs w:val="28"/>
          <w:lang w:val="uz-Cyrl-UZ"/>
        </w:rPr>
      </w:pPr>
      <w:r w:rsidRPr="00403876">
        <w:rPr>
          <w:rFonts w:ascii="Times New Roman" w:hAnsi="Times New Roman"/>
          <w:bCs/>
          <w:color w:val="000000"/>
          <w:szCs w:val="28"/>
          <w:lang w:val="uz-Cyrl-UZ"/>
        </w:rPr>
        <w:t>Shuni inobatga olish kerakki, xarajatlar tarkibi to’g’risidagi Nizomga binoan olingan kreditlar bo’yicha har qanday foiz to’lovlari korxona tomonidan o’zining xarajatlari tarkibida hisobga oladi.</w:t>
      </w:r>
    </w:p>
    <w:p w:rsidR="00DB7848" w:rsidRPr="00403876" w:rsidRDefault="00DB7848" w:rsidP="001E4F3D">
      <w:pPr>
        <w:pStyle w:val="BodyText"/>
        <w:ind w:firstLine="540"/>
        <w:jc w:val="both"/>
        <w:rPr>
          <w:rFonts w:ascii="Times New Roman" w:hAnsi="Times New Roman"/>
          <w:bCs/>
          <w:color w:val="000000"/>
          <w:szCs w:val="28"/>
          <w:lang w:val="uz-Cyrl-UZ"/>
        </w:rPr>
      </w:pPr>
      <w:r w:rsidRPr="00403876">
        <w:rPr>
          <w:rFonts w:ascii="Times New Roman" w:hAnsi="Times New Roman"/>
          <w:bCs/>
          <w:color w:val="000000"/>
          <w:szCs w:val="28"/>
          <w:lang w:val="uz-Cyrl-UZ"/>
        </w:rPr>
        <w:t>15 oktabr 2003 yilda O’z R.V.M. tomonidan tasdiqlangan xarajatlar tarkibi to’g’risidagi Nizomga asosan faqat to’lov muddati o’tgan va kechiktirilgan ssudalar bo’yicha foizlar, shuningdek bank va boshqa moliyaviy tashkilotlarning bergan uzoq muddatli kreditlari bo’yicha to’lanadigan foizlar xarajatlar tarkibi to’g’risidagi Nizomning 1-ilovasiga asosan (1.44;1.45) soliqqa tortiladi.</w:t>
      </w:r>
    </w:p>
    <w:p w:rsidR="00DB7848" w:rsidRPr="00403876" w:rsidRDefault="00DB7848" w:rsidP="001E4F3D">
      <w:pPr>
        <w:pStyle w:val="BodyText"/>
        <w:ind w:firstLine="540"/>
        <w:jc w:val="both"/>
        <w:rPr>
          <w:rFonts w:ascii="Times New Roman" w:hAnsi="Times New Roman"/>
          <w:bCs/>
          <w:color w:val="000000"/>
          <w:szCs w:val="28"/>
          <w:lang w:val="uz-Cyrl-UZ"/>
        </w:rPr>
      </w:pPr>
      <w:r w:rsidRPr="00403876">
        <w:rPr>
          <w:rFonts w:ascii="Times New Roman" w:hAnsi="Times New Roman"/>
          <w:bCs/>
          <w:color w:val="000000"/>
          <w:szCs w:val="28"/>
          <w:lang w:val="uz-Cyrl-UZ"/>
        </w:rPr>
        <w:t>2) Mulklarni uzoq muddatli ijaraga olish bo’yicha to’lanadigan foiz xarajatlari.</w:t>
      </w:r>
    </w:p>
    <w:p w:rsidR="00DB7848" w:rsidRPr="00403876" w:rsidRDefault="00DB7848" w:rsidP="001E4F3D">
      <w:pPr>
        <w:pStyle w:val="BodyText"/>
        <w:ind w:firstLine="540"/>
        <w:jc w:val="both"/>
        <w:rPr>
          <w:rFonts w:ascii="Times New Roman" w:hAnsi="Times New Roman"/>
          <w:bCs/>
          <w:color w:val="000000"/>
          <w:szCs w:val="28"/>
          <w:lang w:val="uz-Cyrl-UZ"/>
        </w:rPr>
      </w:pPr>
      <w:r w:rsidRPr="00403876">
        <w:rPr>
          <w:rFonts w:ascii="Times New Roman" w:hAnsi="Times New Roman"/>
          <w:bCs/>
          <w:color w:val="000000"/>
          <w:szCs w:val="28"/>
          <w:lang w:val="uz-Cyrl-UZ"/>
        </w:rPr>
        <w:t>3) Kurslardagi salbiy farqlar va xorijiy valuta operatsiyalari bo’yicha zararlar.</w:t>
      </w:r>
    </w:p>
    <w:p w:rsidR="00DB7848" w:rsidRPr="00403876" w:rsidRDefault="00DB7848" w:rsidP="001E4F3D">
      <w:pPr>
        <w:pStyle w:val="BodyText"/>
        <w:ind w:firstLine="540"/>
        <w:jc w:val="both"/>
        <w:rPr>
          <w:rFonts w:ascii="Times New Roman" w:hAnsi="Times New Roman"/>
          <w:bCs/>
          <w:color w:val="000000"/>
          <w:szCs w:val="28"/>
          <w:lang w:val="uz-Cyrl-UZ"/>
        </w:rPr>
      </w:pPr>
      <w:r w:rsidRPr="00403876">
        <w:rPr>
          <w:rFonts w:ascii="Times New Roman" w:hAnsi="Times New Roman"/>
          <w:bCs/>
          <w:color w:val="000000"/>
          <w:szCs w:val="28"/>
          <w:lang w:val="uz-Cyrl-UZ"/>
        </w:rPr>
        <w:t>4) Sarflangan (qimmatli qog’ozlarga, shu’ba korxonalarga va hakozalarga qo’yilgan) mablag’larni qayta baholashdan ko’rilgan zararlar.</w:t>
      </w:r>
    </w:p>
    <w:p w:rsidR="00DB7848" w:rsidRPr="00403876" w:rsidRDefault="00DB7848" w:rsidP="001E4F3D">
      <w:pPr>
        <w:pStyle w:val="BodyText"/>
        <w:ind w:firstLine="540"/>
        <w:jc w:val="both"/>
        <w:rPr>
          <w:rFonts w:ascii="Times New Roman" w:hAnsi="Times New Roman"/>
          <w:bCs/>
          <w:color w:val="000000"/>
          <w:szCs w:val="28"/>
          <w:lang w:val="uz-Cyrl-UZ"/>
        </w:rPr>
      </w:pPr>
      <w:r w:rsidRPr="00403876">
        <w:rPr>
          <w:rFonts w:ascii="Times New Roman" w:hAnsi="Times New Roman"/>
          <w:bCs/>
          <w:color w:val="000000"/>
          <w:szCs w:val="28"/>
          <w:lang w:val="uz-Cyrl-UZ"/>
        </w:rPr>
        <w:t>5) O’z qimmatli qog’ozlarini chiqarish va tarqatish bilan bog’liq xarajatlar: aksiyalar, obligatsiyalar, veksellar va boshqa qimmatli qog’ozlar. Bularga blankalarni xarid qilish, qimmatli qog</w:t>
      </w:r>
      <w:r w:rsidRPr="00403876">
        <w:rPr>
          <w:rFonts w:ascii="Times New Roman" w:hAnsi="Times New Roman"/>
          <w:color w:val="000000"/>
          <w:szCs w:val="28"/>
          <w:lang w:val="uz-Cyrl-UZ"/>
        </w:rPr>
        <w:t>’</w:t>
      </w:r>
      <w:r w:rsidRPr="00403876">
        <w:rPr>
          <w:rFonts w:ascii="Times New Roman" w:hAnsi="Times New Roman"/>
          <w:bCs/>
          <w:color w:val="000000"/>
          <w:szCs w:val="28"/>
          <w:lang w:val="uz-Cyrl-UZ"/>
        </w:rPr>
        <w:t>ozlarni tarqatgani uchun bankka to’lanadigan komissiya summasi va b.</w:t>
      </w:r>
    </w:p>
    <w:p w:rsidR="00DB7848" w:rsidRPr="00403876" w:rsidRDefault="00DB7848" w:rsidP="001E4F3D">
      <w:pPr>
        <w:pStyle w:val="BodyText"/>
        <w:ind w:firstLine="540"/>
        <w:jc w:val="both"/>
        <w:rPr>
          <w:rFonts w:ascii="Times New Roman" w:hAnsi="Times New Roman"/>
          <w:bCs/>
          <w:color w:val="000000"/>
          <w:szCs w:val="28"/>
          <w:lang w:val="uz-Cyrl-UZ"/>
        </w:rPr>
      </w:pPr>
      <w:r w:rsidRPr="00403876">
        <w:rPr>
          <w:rFonts w:ascii="Times New Roman" w:hAnsi="Times New Roman"/>
          <w:bCs/>
          <w:color w:val="000000"/>
          <w:szCs w:val="28"/>
          <w:lang w:val="uz-Cyrl-UZ"/>
        </w:rPr>
        <w:t>6) Moliyaviy faoliyat bo’yicha boshqa xarajatlar, shu jumladan salbiy diskont.</w:t>
      </w:r>
    </w:p>
    <w:p w:rsidR="00DB7848" w:rsidRPr="00403876" w:rsidRDefault="00DB7848" w:rsidP="001E4F3D">
      <w:pPr>
        <w:pStyle w:val="BodyText"/>
        <w:ind w:firstLine="540"/>
        <w:jc w:val="both"/>
        <w:rPr>
          <w:rFonts w:ascii="Times New Roman" w:hAnsi="Times New Roman"/>
          <w:bCs/>
          <w:color w:val="000000"/>
          <w:szCs w:val="28"/>
          <w:lang w:val="uz-Cyrl-UZ"/>
        </w:rPr>
      </w:pPr>
      <w:r w:rsidRPr="00403876">
        <w:rPr>
          <w:rFonts w:ascii="Times New Roman" w:hAnsi="Times New Roman"/>
          <w:bCs/>
          <w:color w:val="000000"/>
          <w:szCs w:val="28"/>
          <w:lang w:val="uz-Cyrl-UZ"/>
        </w:rPr>
        <w:t>Korxonalarning moliyaviy faoliyati bo’yicha xarajatlar to’g’risidagi axborot 9600-«Moliyaviy faoliyat bo’yicha xarajatlarni hisobga oluvchi schyotlar» bo’yicha ochilgan quyidagi schyotlarda umumlashtiriladi: 9610-«Foizlar ko’rinidagi xarajatlar»; 9620-«Valutalar kurslari farqlaridan zararlar»; 9630-«Qimmatli qog’ozlarni chiqarish va tarqatish bo’yicha xarajatlar»; 9690-«Moliyaviy faoliyat bo’yicha boshqa xarajatlar» schyotlari.</w:t>
      </w:r>
    </w:p>
    <w:p w:rsidR="00DB7848" w:rsidRPr="00403876" w:rsidRDefault="00DB7848" w:rsidP="001E4F3D">
      <w:pPr>
        <w:pStyle w:val="BodyText"/>
        <w:ind w:firstLine="540"/>
        <w:jc w:val="both"/>
        <w:rPr>
          <w:rFonts w:ascii="Times New Roman" w:hAnsi="Times New Roman"/>
          <w:bCs/>
          <w:color w:val="000000"/>
          <w:szCs w:val="28"/>
          <w:lang w:val="en-US"/>
        </w:rPr>
      </w:pPr>
      <w:r w:rsidRPr="00403876">
        <w:rPr>
          <w:rFonts w:ascii="Times New Roman" w:hAnsi="Times New Roman"/>
          <w:bCs/>
          <w:color w:val="000000"/>
          <w:szCs w:val="28"/>
          <w:lang w:val="en-US"/>
        </w:rPr>
        <w:t>Yuqorida keltirilgan schyotlar tranzit hisoblanib aktiv schyotlarga masubdir va ular debet saldosiga ega bo’lmaydi. Debet aylanmasi hisobot davrida xo’jalikning moliyaviy faoliyatidan sodir bo’lgan xarajatlarni ko’rsatadi. Hisobot davri oxirida ushbu debetida yig’oilgan jami xarajatlar 9910- «Yakuniy moliyaviy natija» schyotining debeti bilan korrespondentlangan holda hisobdan chiqariladi.</w:t>
      </w:r>
    </w:p>
    <w:p w:rsidR="00DB7848" w:rsidRPr="00403876" w:rsidRDefault="00DB7848" w:rsidP="001E4F3D">
      <w:pPr>
        <w:pStyle w:val="BodyText"/>
        <w:ind w:firstLine="540"/>
        <w:jc w:val="both"/>
        <w:rPr>
          <w:rFonts w:ascii="Times New Roman" w:hAnsi="Times New Roman"/>
          <w:bCs/>
          <w:color w:val="000000"/>
          <w:szCs w:val="28"/>
          <w:lang w:val="en-US"/>
        </w:rPr>
      </w:pPr>
      <w:r w:rsidRPr="00403876">
        <w:rPr>
          <w:rFonts w:ascii="Times New Roman" w:hAnsi="Times New Roman"/>
          <w:bCs/>
          <w:color w:val="000000"/>
          <w:szCs w:val="28"/>
          <w:lang w:val="en-US"/>
        </w:rPr>
        <w:t>Bank kreditlari, mol yuboruvchilardan qarzlar, shuningdek uzoq muddatli ijara va boshqalar bo’yicha foizlar to’lash uchun hisoblanganda 9610- «Foizlar ko’rinidagi xarajatlar» schyoti debetlanib 6920- «Hisoblangan foizlar» schyoti kreditlanadi. Ushbu foizlar summagi hisob-kitob schyotidan o’tkazib berilsa, 6920-schyoti debetlanib 5110 «Hisob-kitob schyoti» kreditlanadi.</w:t>
      </w:r>
    </w:p>
    <w:p w:rsidR="00DB7848" w:rsidRPr="00403876" w:rsidRDefault="00DB7848" w:rsidP="001E4F3D">
      <w:pPr>
        <w:pStyle w:val="BodyText"/>
        <w:ind w:firstLine="540"/>
        <w:jc w:val="both"/>
        <w:rPr>
          <w:rFonts w:ascii="Times New Roman" w:hAnsi="Times New Roman"/>
          <w:bCs/>
          <w:color w:val="000000"/>
          <w:szCs w:val="28"/>
          <w:lang w:val="en-US"/>
        </w:rPr>
      </w:pPr>
      <w:r w:rsidRPr="00403876">
        <w:rPr>
          <w:rFonts w:ascii="Times New Roman" w:hAnsi="Times New Roman"/>
          <w:bCs/>
          <w:color w:val="000000"/>
          <w:szCs w:val="28"/>
          <w:lang w:val="en-US"/>
        </w:rPr>
        <w:t>Salbiy kurslar farqlari va balansning valuta moddalari bo’yicha operatsiyalardan ko’rilgan zararlar 9620-«Valutalar kurslari farqlaridan zararlar» schyotining debetida aks ettiriladi.</w:t>
      </w:r>
    </w:p>
    <w:p w:rsidR="00DB7848" w:rsidRPr="00403876" w:rsidRDefault="00DB7848" w:rsidP="001E4F3D">
      <w:pPr>
        <w:pStyle w:val="BodyText"/>
        <w:ind w:firstLine="540"/>
        <w:jc w:val="both"/>
        <w:rPr>
          <w:rFonts w:ascii="Times New Roman" w:hAnsi="Times New Roman"/>
          <w:bCs/>
          <w:color w:val="000000"/>
          <w:szCs w:val="28"/>
          <w:lang w:val="en-US"/>
        </w:rPr>
      </w:pPr>
      <w:r w:rsidRPr="00403876">
        <w:rPr>
          <w:rFonts w:ascii="Times New Roman" w:hAnsi="Times New Roman"/>
          <w:bCs/>
          <w:color w:val="000000"/>
          <w:szCs w:val="28"/>
          <w:lang w:val="en-US"/>
        </w:rPr>
        <w:t>Xorijiy valutalardagi operatsiyalar bo’yicha salbiy kurslar farqi, shu jumladan buxgalteriya balansini tuzish sanasiga bo’lgan qarzlarni qaytadan baholashdan vujudga kelgan  farqi pul mablag’larini hisobga oluvchi schyotlar, olishga tegishli schyotlarni hisobga oluvchi schyotlar, majburiyatlar va boshqalarni hisobga oluvchilarning krediti bilan korrespondentlangan holda 9620-«Valutalar kurslari farqlaridan zararlar» schyotining debetida aks ettiriladi.</w:t>
      </w:r>
    </w:p>
    <w:p w:rsidR="00DB7848" w:rsidRPr="00403876" w:rsidRDefault="00DB7848" w:rsidP="001E4F3D">
      <w:pPr>
        <w:pStyle w:val="BodyText"/>
        <w:ind w:firstLine="540"/>
        <w:jc w:val="both"/>
        <w:rPr>
          <w:rFonts w:ascii="Times New Roman" w:hAnsi="Times New Roman"/>
          <w:bCs/>
          <w:color w:val="000000"/>
          <w:szCs w:val="28"/>
          <w:lang w:val="en-US"/>
        </w:rPr>
      </w:pPr>
      <w:r w:rsidRPr="00403876">
        <w:rPr>
          <w:rFonts w:ascii="Times New Roman" w:hAnsi="Times New Roman"/>
          <w:bCs/>
          <w:color w:val="000000"/>
          <w:szCs w:val="28"/>
          <w:lang w:val="en-US"/>
        </w:rPr>
        <w:t>Qimmatli qog’ozlarni chiqarish va tarqatish bilan bog’liq bo’lgan xarajatlar majburiyatlar va pul mablag’larini hisobga oladigan schyotlarning krediti bilan korrespondentlangan holda 9630-«Qimmatli qog’ozlarni chiqarish va tarqatish bo’yicha xarajatlar» schyotining debetida aks ettiriladi.</w:t>
      </w:r>
    </w:p>
    <w:p w:rsidR="00DB7848" w:rsidRPr="00403876" w:rsidRDefault="00DB7848" w:rsidP="001E4F3D">
      <w:pPr>
        <w:pStyle w:val="BodyText"/>
        <w:ind w:firstLine="540"/>
        <w:jc w:val="both"/>
        <w:rPr>
          <w:rFonts w:ascii="Times New Roman" w:hAnsi="Times New Roman"/>
          <w:bCs/>
          <w:color w:val="000000"/>
          <w:szCs w:val="28"/>
          <w:lang w:val="en-US"/>
        </w:rPr>
      </w:pPr>
      <w:r w:rsidRPr="00403876">
        <w:rPr>
          <w:rFonts w:ascii="Times New Roman" w:hAnsi="Times New Roman"/>
          <w:bCs/>
          <w:color w:val="000000"/>
          <w:szCs w:val="28"/>
          <w:lang w:val="en-US"/>
        </w:rPr>
        <w:t>Yuqoridagi xarajat moddalariga kirmaydigan xo’jalikning moliyaviy faoliyatidan ko’rilgan boshqa xarajatlar 9690- «Moliyaviy faoliyat bo’yicha boshqa xarajatlar» schyotining debetida hisobga olinadi.</w:t>
      </w:r>
    </w:p>
    <w:p w:rsidR="00DB7848" w:rsidRPr="00403876" w:rsidRDefault="00DB7848" w:rsidP="001E4F3D">
      <w:pPr>
        <w:pStyle w:val="BodyText"/>
        <w:ind w:firstLine="540"/>
        <w:jc w:val="both"/>
        <w:rPr>
          <w:rFonts w:ascii="Times New Roman" w:hAnsi="Times New Roman"/>
          <w:bCs/>
          <w:color w:val="000000"/>
          <w:szCs w:val="28"/>
          <w:lang w:val="en-US"/>
        </w:rPr>
      </w:pPr>
      <w:r w:rsidRPr="00403876">
        <w:rPr>
          <w:rFonts w:ascii="Times New Roman" w:hAnsi="Times New Roman"/>
          <w:bCs/>
          <w:color w:val="000000"/>
          <w:szCs w:val="28"/>
        </w:rPr>
        <w:t>Ҳ</w:t>
      </w:r>
      <w:r w:rsidRPr="00403876">
        <w:rPr>
          <w:rFonts w:ascii="Times New Roman" w:hAnsi="Times New Roman"/>
          <w:bCs/>
          <w:color w:val="000000"/>
          <w:szCs w:val="28"/>
          <w:lang w:val="en-US"/>
        </w:rPr>
        <w:t>isobot davrining oxirida korxonaning moliyaviy  faoliyati bo’yicha 9610, 9620, 9630 va 9690-schyotlarning debetida yiYoilgan xarajatlar hisobdan chiqarilganda quyidagicha buxgalteriya yozuvi beriladi: D-t 9910-«Yakuniy moliyaviy natija», K-t 9610, 9620, 9630 va 9690-schyotlari.</w:t>
      </w:r>
    </w:p>
    <w:p w:rsidR="00DB7848" w:rsidRPr="00403876" w:rsidRDefault="00DB7848" w:rsidP="001E4F3D">
      <w:pPr>
        <w:ind w:firstLine="567"/>
        <w:jc w:val="both"/>
        <w:rPr>
          <w:rFonts w:ascii="Times New Roman" w:hAnsi="Times New Roman" w:cs="Times New Roman"/>
          <w:b/>
          <w:i/>
          <w:color w:val="000000"/>
          <w:sz w:val="28"/>
          <w:szCs w:val="28"/>
        </w:rPr>
      </w:pPr>
    </w:p>
    <w:p w:rsidR="00DB7848" w:rsidRPr="00403876" w:rsidRDefault="00DB7848" w:rsidP="00587289">
      <w:pPr>
        <w:pStyle w:val="Heading2"/>
        <w:pageBreakBefore w:val="0"/>
        <w:tabs>
          <w:tab w:val="left" w:pos="0"/>
          <w:tab w:val="left" w:pos="1080"/>
        </w:tabs>
        <w:jc w:val="center"/>
        <w:rPr>
          <w:rFonts w:ascii="Times New Roman" w:hAnsi="Times New Roman" w:cs="Times New Roman"/>
          <w:i w:val="0"/>
          <w:color w:val="000000"/>
          <w:sz w:val="28"/>
          <w:szCs w:val="28"/>
          <w:lang w:val="uz-Cyrl-UZ"/>
        </w:rPr>
      </w:pPr>
      <w:bookmarkStart w:id="9" w:name="_Toc154334154"/>
      <w:bookmarkStart w:id="10" w:name="_Toc154376197"/>
      <w:bookmarkStart w:id="11" w:name="_Toc154511107"/>
      <w:bookmarkStart w:id="12" w:name="_Toc154722307"/>
      <w:bookmarkStart w:id="13" w:name="_Toc154740297"/>
      <w:bookmarkStart w:id="14" w:name="_Toc155078475"/>
      <w:bookmarkStart w:id="15" w:name="_Toc215970313"/>
      <w:r w:rsidRPr="00403876">
        <w:rPr>
          <w:rFonts w:ascii="Times New Roman" w:hAnsi="Times New Roman" w:cs="Times New Roman"/>
          <w:i w:val="0"/>
          <w:color w:val="000000"/>
          <w:sz w:val="28"/>
          <w:szCs w:val="28"/>
          <w:lang w:val="uz-Cyrl-UZ"/>
        </w:rPr>
        <w:t>Foydaning ishlatilishi, yakuniy moliyaviy natija va taqsimlanmagan foydani (qoplanmagan zarar) hisobga olish</w:t>
      </w:r>
      <w:bookmarkEnd w:id="9"/>
      <w:bookmarkEnd w:id="10"/>
      <w:bookmarkEnd w:id="11"/>
      <w:bookmarkEnd w:id="12"/>
      <w:bookmarkEnd w:id="13"/>
      <w:bookmarkEnd w:id="14"/>
      <w:bookmarkEnd w:id="15"/>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Foyda korxonalar tomonidan yil davomida budjet oldidagi foyda (daromad) dan ajratma bo’yicha majburiyatlarni bajarish uchun ishlatiladi. Yil davomida budjetga daromad (foyda) dan ajratma bo’yicha bo’nak to’lanmalar va haqiqiy foydadan qaytadan hisoblash bo’yicha to’lanmalar quyidagi schyotlarda hisobga olinadi: 9810-«Daromad (foyda) solig’i bo’yicha xarajatlar» va 9820-«Foydadan hisoblangan boshqa soliqlar va yig’imlar bo’yicha xarajatlar» schyoti. Bular tranzit schyotlar bo’lib kontrpassiv schyotlariga mansubdir. Ushbu schyotlarning debet oborotlari yil davomida daromad (foyda) dan budjetga ajratma bo’yicha to’lanmalar summasini ko’rsatadi. Hisobot davri oxirida yillik hisobotini tuzishda bu schyotlar yopiladi va ularda yil boshiga qoldiq qolmaydi.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Foyda (daromad) dan ajratiladigan soliqlarni hisoblash va to’lash qonunchilik va boshqa me’yoriy hujjatlar bilan tartibga solinadi.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Yil davomida budjetga foydadan ajratma, yig’im va boshqa ajratmalar hisoblanganda 9810 va 9820 schyotlari debetlanib 6410 -«Budjetga to’lovlar bo’yicha qarz» schyoti kreditlanadi. Ushbu foydadan ajratma, yig’im va boshqa ajratmalar budjetga o’tkazib berilganda 6410- schyot debetlanib, pul mablag’larini hisobga oladigan schyotlar kreditlanadi.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Hisobot yili oxirida bu schyot quyidagi yopiladi: Dt 9910- «Yakuniy moliyaviy natija», Kt 9810, 9820 - schyotlar.</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Foydadan ajratma, yig’im va boshqa ajratmalarni hisobga oladigan 9810 va 9820 - schyotlarning sintetik va analitik hisoblari bankning hisob - kitob schyotidan berilgan ko’chirmasiga va boshqa hujjatlarga asosan 15 - jurnal - orderda yuritiladi.</w:t>
      </w:r>
    </w:p>
    <w:p w:rsidR="00DB7848" w:rsidRPr="00403876" w:rsidRDefault="00DB7848" w:rsidP="001E4F3D">
      <w:pPr>
        <w:pStyle w:val="BodyTextIndent3"/>
        <w:ind w:left="0" w:firstLine="567"/>
        <w:rPr>
          <w:rFonts w:ascii="Times New Roman" w:hAnsi="Times New Roman"/>
          <w:color w:val="000000"/>
          <w:spacing w:val="0"/>
          <w:sz w:val="28"/>
          <w:szCs w:val="28"/>
          <w:lang w:val="uz-Cyrl-UZ"/>
        </w:rPr>
      </w:pPr>
      <w:r w:rsidRPr="00403876">
        <w:rPr>
          <w:rFonts w:ascii="Times New Roman" w:hAnsi="Times New Roman"/>
          <w:color w:val="000000"/>
          <w:spacing w:val="0"/>
          <w:sz w:val="28"/>
          <w:szCs w:val="28"/>
          <w:lang w:val="uz-Cyrl-UZ"/>
        </w:rPr>
        <w:t>Odatda korxona faoliyatining yakuniy moliyaviy natijasi yil oxirida aniqlanadi. Buning uchun korxona buxgalteriyasida 9910- «Yakuniy moliyaviy natija» schyoti ochiladi. Bu schyot hisobot yilida korxona faoliyatining yakuniy moliyaviy natijasini shakllanishi to’g’risidagi axborotni umumlashtirish uchun tayinlangan.</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Yakuniy moliyaviy natija (foyda yoki zarar) quyidagicha aniqlanadi: asosiy faoliyatdan olingan moliyaviy natija (foyda) ga moliyaviy faoliyatdan olingan daromad va favquloddagi foyda summasi qo’shiladi va shu faoliyatlardan sodir bo’lgan zarar (xarajat) lar olib tashlanadi.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9910</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 xml:space="preserve"> «Yakuniy moliyaviy natija» schyoti tranzit bo’lib aktiv - passiv schyotlarga mansub</w:t>
      </w:r>
      <w:r w:rsidRPr="00403876">
        <w:rPr>
          <w:rFonts w:ascii="Times New Roman" w:hAnsi="Times New Roman" w:cs="Times New Roman"/>
          <w:color w:val="000000"/>
          <w:sz w:val="28"/>
          <w:szCs w:val="28"/>
        </w:rPr>
        <w:t>dir</w:t>
      </w:r>
      <w:r w:rsidRPr="00403876">
        <w:rPr>
          <w:rFonts w:ascii="Times New Roman" w:hAnsi="Times New Roman" w:cs="Times New Roman"/>
          <w:color w:val="000000"/>
          <w:sz w:val="28"/>
          <w:szCs w:val="28"/>
          <w:lang w:val="uz-Cyrl-UZ"/>
        </w:rPr>
        <w:t>. Debeti bo’yicha xarajatlar, krediti bo’yicha - korxonaning foydasi aks ettiriladi. Bu schyotning debet oboroti bilan kredit oborotini solishtirish yo’li bilan hisobot davridagi yakuniy moliyaviy natija aniqlanadi.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B</w:t>
      </w:r>
      <w:r w:rsidRPr="00403876">
        <w:rPr>
          <w:rFonts w:ascii="Times New Roman" w:hAnsi="Times New Roman" w:cs="Times New Roman"/>
          <w:vanish/>
          <w:color w:val="000000"/>
          <w:sz w:val="28"/>
          <w:szCs w:val="28"/>
          <w:lang w:val="uz-Cyrl-UZ"/>
        </w:rPr>
        <w:t>H</w:t>
      </w:r>
      <w:r w:rsidRPr="00403876">
        <w:rPr>
          <w:rFonts w:ascii="Times New Roman" w:hAnsi="Times New Roman" w:cs="Times New Roman"/>
          <w:color w:val="000000"/>
          <w:sz w:val="28"/>
          <w:szCs w:val="28"/>
          <w:lang w:val="uz-Cyrl-UZ"/>
        </w:rPr>
        <w:t>ir hisobot davrining oxirida 9910- «Yakuniy moliyaviy natija» schyotining debet va kredit tomonlari ko’rsatkichlari jamlanib bu schyotning umumiy saldosi hisoblab chiqariladi. Ҳisoblab topilgan saldo hisobot davrida soliqqa tortilgunga qadar bo’lgan umumiy balans foydasi (yoki zarari) ni ko’rsatadi.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Hisobot yilining oxirida 9810- «Daromad (foyda) solig’i bo’yicha xarajatlar», 9820 «Foydadan boshqa soliqlar va yig’imlar bo’yicha xarajatlar» schyotlarida foyda (daromad) dan hisoblangan umumiy summa aks ettiriladi. Yillik hisobotni tuzishda oxirgi buxgalteriya o’tkazmalari bilan hisoblangan soliq va yig’imlar summasi, ilgari aytilganidek, quyidagi hisobdan chiqariladi: Dt 9910-«Yakuniy moliyaviy natija», Kt 9810-«Daromad (foyda) solig’i bo’yicha xarajatlar» yoki Kt9820-«Foydadan hisoblangan boshqa soliqlar va yig’imlar bo’yicha xarajatlar» schyotlari.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9910-«Yakuniy moliyaviy natija» schyotida qolgan sof foyda (yoki zarar) summasi quyidagi yozuv bilan taqsimlanmagan foydaga o’tkaziladi: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Sof foyda summasiga - Dt 9910-«Yakuniy moliyaviy natija», Kt 8710- «Hisobot davrining taqsimlanmagan foydasi (qoplanmagan zarari)». Zarar summasiga esa,  Dt 8710, Kt 9910 - «Yakuniy moliyaviy natija» schyoti.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Korxona faoliyatining boshidan yig’ib kelingan va hisobot davrida sodir bo’lgan mavjud taqsimlanmagan foyda yoki qoplanmagan zarar summasining harakati to’g’risidagi axborotlar quyidagi schyotlarda hisobga olinadi: 8710-«Hisobot davrining taqsimlanmagan foydasi (qoplanmagan zarari)» va 8720-«Jamg’arilgan foyda (qoplanmagan zarar)» schyotlari. Bu schyotlar nazariy jihatdan passivdir, lekin amaliyotda 8710-schyot debet saldoga ham ega bo’lishi mumkin, ya’ni korxona hisobot davrini zarar bilan yakunlashi ham mumkin.</w:t>
      </w:r>
    </w:p>
    <w:p w:rsidR="00DB7848" w:rsidRPr="00403876" w:rsidRDefault="00DB7848" w:rsidP="001E4F3D">
      <w:pPr>
        <w:pStyle w:val="BodyTextIndent3"/>
        <w:ind w:left="0" w:firstLine="567"/>
        <w:rPr>
          <w:rFonts w:ascii="Times New Roman" w:hAnsi="Times New Roman"/>
          <w:color w:val="000000"/>
          <w:spacing w:val="0"/>
          <w:sz w:val="28"/>
          <w:szCs w:val="28"/>
          <w:lang w:val="uz-Cyrl-UZ"/>
        </w:rPr>
      </w:pPr>
      <w:r w:rsidRPr="00403876">
        <w:rPr>
          <w:rFonts w:ascii="Times New Roman" w:hAnsi="Times New Roman"/>
          <w:color w:val="000000"/>
          <w:spacing w:val="0"/>
          <w:sz w:val="28"/>
          <w:szCs w:val="28"/>
          <w:lang w:val="uz-Cyrl-UZ"/>
        </w:rPr>
        <w:t xml:space="preserve"> Jamg’arilgan foyda - bu har qanday zararlar, dividendlar va mulkdorlar qarori bo’yicha hususiy kapitalga reinvestitsiya qilingan summalar chiqarilib tashlangandan qolgan xo’jalik yurituvchi subyektning faoliyatini boshidan boshlab olgan sof foydasidir.</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8710-«Hisobot davrining taqsimlanmagan foydasi (qoplanmagan zarari)» schyotida korxonaning hisobot yili bo’yicha taqsimlanmagan foydasi (qoplanmagan zarari) hisobga olinadi.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Dividendlar va mulkdorlar qaroriga binoan boshqa ajratmalar qilingandan so’ng hisobot yilining taqsimlanmagan foydasi 8710-«Hisobot davrining taqsimlanmagan foydasi (qoplanmagan zarari)» schyotidan 8720-«Jamg’arilgan foyda (qoplanmagan zarar)» schyotiga o’tkaziladi.</w:t>
      </w:r>
    </w:p>
    <w:p w:rsidR="00DB7848" w:rsidRPr="00403876" w:rsidRDefault="00DB7848" w:rsidP="001E4F3D">
      <w:pPr>
        <w:tabs>
          <w:tab w:val="left" w:pos="993"/>
          <w:tab w:val="left" w:pos="1560"/>
        </w:tabs>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 xml:space="preserve">Taqsimlanmagan foydadan zaxira kapitalini shakllantirish uchun ajratiladi. Bunda quyidagicha rasmiylashtiriladi: Dt 8710-«Hisobot davrining taqsimlanmagan foydasi (qoplanmagan zarari)»,  Kt </w:t>
      </w:r>
      <w:r w:rsidRPr="00403876">
        <w:rPr>
          <w:rFonts w:ascii="Times New Roman" w:hAnsi="Times New Roman" w:cs="Times New Roman"/>
          <w:color w:val="000000"/>
          <w:sz w:val="28"/>
          <w:szCs w:val="28"/>
          <w:lang w:val="uz-Cyrl-UZ"/>
        </w:rPr>
        <w:tab/>
        <w:t>8520-</w:t>
      </w:r>
      <w:r w:rsidRPr="00403876">
        <w:rPr>
          <w:rFonts w:ascii="Times New Roman" w:hAnsi="Times New Roman" w:cs="Times New Roman"/>
          <w:color w:val="000000"/>
          <w:sz w:val="28"/>
          <w:szCs w:val="28"/>
          <w:lang w:val="uz-Cyrl-UZ"/>
        </w:rPr>
        <w:tab/>
        <w:t>«Zaxira kapitali» schyoti.</w:t>
      </w:r>
    </w:p>
    <w:p w:rsidR="00DB7848" w:rsidRPr="00403876" w:rsidRDefault="00DB7848" w:rsidP="001E4F3D">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Taqsimlangan foydadan dividendlar hisoblansa, 8710- schyot debetlanib, 6610- «To’lanadigan dividendlar» schyoti kreditlanadi. Dividendlar to’langanda, 6610 «To’lanadigan dividendlar» schyoti debetlanib quyidagi schyotlar kreditlanadi: 5010, 5110, 5210- schyotlar. Pul mablag’lari bilan yoki 9010- «Mahsulot sotishdan olingan daromadlar» schyoti - sotish bahosida ishlab chiqarilgan mahsulot bilan to’lansa, shu bilan birga natura shaklida to’langan mahsulotning haqiqiy tannarxiga 9110- «Sotilgan tayyor mahsulotlar tannarxi» schyoti debetlanib, 2810-«Ombordagi tayyor mahsulotlar» schyoti kreditlanadi.</w:t>
      </w:r>
    </w:p>
    <w:p w:rsidR="00DB7848" w:rsidRPr="00403876" w:rsidRDefault="00DB7848" w:rsidP="00B976C3">
      <w:pPr>
        <w:ind w:firstLine="567"/>
        <w:jc w:val="center"/>
        <w:rPr>
          <w:rFonts w:ascii="Times New Roman" w:hAnsi="Times New Roman" w:cs="Times New Roman"/>
          <w:b/>
          <w:color w:val="000000"/>
          <w:sz w:val="28"/>
          <w:szCs w:val="28"/>
          <w:lang w:val="uz-Cyrl-UZ"/>
        </w:rPr>
      </w:pPr>
      <w:r w:rsidRPr="00403876">
        <w:rPr>
          <w:rFonts w:ascii="Times New Roman" w:hAnsi="Times New Roman" w:cs="Times New Roman"/>
          <w:color w:val="000000"/>
          <w:sz w:val="28"/>
          <w:szCs w:val="28"/>
          <w:lang w:val="uz-Cyrl-UZ"/>
        </w:rPr>
        <w:br w:type="page"/>
      </w:r>
      <w:r w:rsidRPr="00403876">
        <w:rPr>
          <w:rFonts w:ascii="Times New Roman" w:hAnsi="Times New Roman" w:cs="Times New Roman"/>
          <w:b/>
          <w:color w:val="000000"/>
          <w:sz w:val="28"/>
          <w:szCs w:val="28"/>
          <w:lang w:val="uz-Cyrl-UZ"/>
        </w:rPr>
        <w:t>Xulosa</w:t>
      </w:r>
    </w:p>
    <w:p w:rsidR="00DB7848" w:rsidRPr="00403876" w:rsidRDefault="00DB7848" w:rsidP="001E4F3D">
      <w:pPr>
        <w:ind w:firstLine="539"/>
        <w:jc w:val="both"/>
        <w:rPr>
          <w:rFonts w:ascii="Times New Roman" w:hAnsi="Times New Roman" w:cs="Times New Roman"/>
          <w:bCs/>
          <w:iCs/>
          <w:color w:val="000000"/>
          <w:sz w:val="28"/>
          <w:szCs w:val="28"/>
          <w:lang w:val="uz-Cyrl-UZ"/>
        </w:rPr>
      </w:pPr>
    </w:p>
    <w:p w:rsidR="00DB7848" w:rsidRPr="00403876" w:rsidRDefault="00DB7848" w:rsidP="00CD259C">
      <w:pPr>
        <w:ind w:firstLine="539"/>
        <w:jc w:val="both"/>
        <w:rPr>
          <w:rFonts w:ascii="Times New Roman" w:hAnsi="Times New Roman" w:cs="Times New Roman"/>
          <w:color w:val="000000"/>
          <w:sz w:val="28"/>
          <w:szCs w:val="28"/>
          <w:lang w:val="uz-Cyrl-UZ"/>
        </w:rPr>
      </w:pPr>
      <w:r w:rsidRPr="00403876">
        <w:rPr>
          <w:rFonts w:ascii="Times New Roman" w:hAnsi="Times New Roman" w:cs="Times New Roman"/>
          <w:bCs/>
          <w:iCs/>
          <w:color w:val="000000"/>
          <w:sz w:val="28"/>
          <w:szCs w:val="28"/>
          <w:lang w:val="uz-Cyrl-UZ"/>
        </w:rPr>
        <w:t>Moliyaviy natijalar - k</w:t>
      </w:r>
      <w:r w:rsidRPr="00403876">
        <w:rPr>
          <w:rFonts w:ascii="Times New Roman" w:hAnsi="Times New Roman" w:cs="Times New Roman"/>
          <w:color w:val="000000"/>
          <w:sz w:val="28"/>
          <w:szCs w:val="28"/>
          <w:lang w:val="uz-Cyrl-UZ"/>
        </w:rPr>
        <w:t>orxona faoliyatining yakuniy natijasini tasniflovchi ko’rsatkich bo’lib, balansning foyda va zarari haqidagi umumiy ma’lumotlarni buxgalteriya hisobida qiymat ko’rinishida ma’lum davrga aks etishidir. Shuningdek, korxonalarda hisobot davri ichida sodir bo’lgan xarajatlar va daromadlarni tan olish, dastlabki hisob ma’lumotlarni aniqlashtirish hamda ularni buxgalteriya hisobi va hisobotlarida to’g’ri hisobga olishning nazariy –uslubiy asoslarini mukammallashtirish hisob tizimini tashkil qilishda muhim ijobiy natijalarga erishiladi.</w:t>
      </w:r>
    </w:p>
    <w:p w:rsidR="00DB7848" w:rsidRPr="00403876" w:rsidRDefault="00DB7848" w:rsidP="00CD259C">
      <w:pPr>
        <w:pStyle w:val="BodyText"/>
        <w:ind w:firstLine="540"/>
        <w:jc w:val="both"/>
        <w:rPr>
          <w:rFonts w:ascii="Times New Roman" w:hAnsi="Times New Roman"/>
          <w:bCs/>
          <w:color w:val="000000"/>
          <w:szCs w:val="28"/>
          <w:lang w:val="uz-Cyrl-UZ"/>
        </w:rPr>
      </w:pPr>
      <w:r w:rsidRPr="00403876">
        <w:rPr>
          <w:rFonts w:ascii="Times New Roman" w:hAnsi="Times New Roman"/>
          <w:bCs/>
          <w:color w:val="000000"/>
          <w:szCs w:val="28"/>
          <w:lang w:val="uz-Cyrl-UZ"/>
        </w:rPr>
        <w:t xml:space="preserve">Shunday qilib moliyaviy faoliyat xarajatlariga quyidagi moddalar kiradi: </w:t>
      </w:r>
    </w:p>
    <w:p w:rsidR="00DB7848" w:rsidRPr="00403876" w:rsidRDefault="00DB7848" w:rsidP="00CD259C">
      <w:pPr>
        <w:pStyle w:val="BodyText"/>
        <w:ind w:firstLine="540"/>
        <w:jc w:val="both"/>
        <w:rPr>
          <w:rFonts w:ascii="Times New Roman" w:hAnsi="Times New Roman"/>
          <w:bCs/>
          <w:color w:val="000000"/>
          <w:szCs w:val="28"/>
          <w:lang w:val="uz-Cyrl-UZ"/>
        </w:rPr>
      </w:pPr>
      <w:r w:rsidRPr="00403876">
        <w:rPr>
          <w:rFonts w:ascii="Times New Roman" w:hAnsi="Times New Roman"/>
          <w:bCs/>
          <w:color w:val="000000"/>
          <w:szCs w:val="28"/>
          <w:lang w:val="uz-Cyrl-UZ"/>
        </w:rPr>
        <w:t>1) O’zbekiston Respublikasi Markaziy banki tomonidan belgilangan hisob stavkasi doirasida va ulardan yuqori doirada qisqa muddatli hamda uzoq muddatli kreditlar bo’yicha, shu jumladan to’lov muddati o’tgan va uzaytirilgan ssudalar bo’yicha to’lovlar.</w:t>
      </w:r>
    </w:p>
    <w:p w:rsidR="00DB7848" w:rsidRPr="00403876" w:rsidRDefault="00DB7848" w:rsidP="00CD259C">
      <w:pPr>
        <w:pStyle w:val="BodyText"/>
        <w:ind w:firstLine="540"/>
        <w:jc w:val="both"/>
        <w:rPr>
          <w:rFonts w:ascii="Times New Roman" w:hAnsi="Times New Roman"/>
          <w:bCs/>
          <w:color w:val="000000"/>
          <w:szCs w:val="28"/>
          <w:lang w:val="uz-Cyrl-UZ"/>
        </w:rPr>
      </w:pPr>
      <w:r w:rsidRPr="00403876">
        <w:rPr>
          <w:rFonts w:ascii="Times New Roman" w:hAnsi="Times New Roman"/>
          <w:bCs/>
          <w:color w:val="000000"/>
          <w:szCs w:val="28"/>
          <w:lang w:val="uz-Cyrl-UZ"/>
        </w:rPr>
        <w:t>Shuni inobatga olish kerakki, xarajatlar tarkibi to’g’risidagi Nizomga binoan olingan kreditlar bo’yicha har qanday foiz to’lovlari korxona tomonidan o’zining xarajatlari tarkibida hisobga oladi.</w:t>
      </w:r>
    </w:p>
    <w:p w:rsidR="00DB7848" w:rsidRPr="00403876" w:rsidRDefault="00DB7848" w:rsidP="00CD259C">
      <w:pPr>
        <w:pStyle w:val="BodyText"/>
        <w:ind w:firstLine="540"/>
        <w:jc w:val="both"/>
        <w:rPr>
          <w:rFonts w:ascii="Times New Roman" w:hAnsi="Times New Roman"/>
          <w:bCs/>
          <w:color w:val="000000"/>
          <w:szCs w:val="28"/>
          <w:lang w:val="uz-Cyrl-UZ"/>
        </w:rPr>
      </w:pPr>
      <w:r w:rsidRPr="00403876">
        <w:rPr>
          <w:rFonts w:ascii="Times New Roman" w:hAnsi="Times New Roman"/>
          <w:bCs/>
          <w:color w:val="000000"/>
          <w:szCs w:val="28"/>
          <w:lang w:val="uz-Cyrl-UZ"/>
        </w:rPr>
        <w:t>15 oktabr 2003 yilda O’z R.V.M. tomonidan tasdiqlangan xarajatlar tarkibi to’g’risidagi Nizomga asosan faqat to’lov muddati o’tgan va kechiktirilgan ssudalar bo’yicha foizlar, shuningdek bank va boshqa moliyaviy tashkilotlarning bergan uzoq muddatli kreditlari bo’yicha to’lanadigan foizlar xarajatlar tarkibi to’g’risidagi Nizomning 1-ilovasiga asosan soliqqa tortiladi.</w:t>
      </w:r>
    </w:p>
    <w:p w:rsidR="00DB7848" w:rsidRPr="00403876" w:rsidRDefault="00DB7848" w:rsidP="00CD259C">
      <w:pPr>
        <w:pStyle w:val="BodyText"/>
        <w:ind w:firstLine="540"/>
        <w:jc w:val="both"/>
        <w:rPr>
          <w:rFonts w:ascii="Times New Roman" w:hAnsi="Times New Roman"/>
          <w:bCs/>
          <w:color w:val="000000"/>
          <w:szCs w:val="28"/>
          <w:lang w:val="uz-Cyrl-UZ"/>
        </w:rPr>
      </w:pPr>
      <w:r w:rsidRPr="00403876">
        <w:rPr>
          <w:rFonts w:ascii="Times New Roman" w:hAnsi="Times New Roman"/>
          <w:bCs/>
          <w:color w:val="000000"/>
          <w:szCs w:val="28"/>
          <w:lang w:val="uz-Cyrl-UZ"/>
        </w:rPr>
        <w:t>2) Mulklarni uzoq muddatli ijaraga olish bo’yicha to’lanadigan foiz xarajatlari.</w:t>
      </w:r>
    </w:p>
    <w:p w:rsidR="00DB7848" w:rsidRPr="00403876" w:rsidRDefault="00DB7848" w:rsidP="00CD259C">
      <w:pPr>
        <w:pStyle w:val="BodyText"/>
        <w:ind w:firstLine="540"/>
        <w:jc w:val="both"/>
        <w:rPr>
          <w:rFonts w:ascii="Times New Roman" w:hAnsi="Times New Roman"/>
          <w:bCs/>
          <w:color w:val="000000"/>
          <w:szCs w:val="28"/>
          <w:lang w:val="uz-Cyrl-UZ"/>
        </w:rPr>
      </w:pPr>
      <w:r w:rsidRPr="00403876">
        <w:rPr>
          <w:rFonts w:ascii="Times New Roman" w:hAnsi="Times New Roman"/>
          <w:bCs/>
          <w:color w:val="000000"/>
          <w:szCs w:val="28"/>
          <w:lang w:val="uz-Cyrl-UZ"/>
        </w:rPr>
        <w:t>3) Kurslardagi salbiy farqlar va xorijiy valuta operatsiyalari bo’yicha zararlar.</w:t>
      </w:r>
    </w:p>
    <w:p w:rsidR="00DB7848" w:rsidRPr="00403876" w:rsidRDefault="00DB7848" w:rsidP="00CD259C">
      <w:pPr>
        <w:pStyle w:val="BodyText"/>
        <w:ind w:firstLine="540"/>
        <w:jc w:val="both"/>
        <w:rPr>
          <w:rFonts w:ascii="Times New Roman" w:hAnsi="Times New Roman"/>
          <w:bCs/>
          <w:color w:val="000000"/>
          <w:szCs w:val="28"/>
          <w:lang w:val="uz-Cyrl-UZ"/>
        </w:rPr>
      </w:pPr>
      <w:r w:rsidRPr="00403876">
        <w:rPr>
          <w:rFonts w:ascii="Times New Roman" w:hAnsi="Times New Roman"/>
          <w:bCs/>
          <w:color w:val="000000"/>
          <w:szCs w:val="28"/>
          <w:lang w:val="uz-Cyrl-UZ"/>
        </w:rPr>
        <w:t>4) Sarflangan (qimmatli qog’ozlarga, shu’ba korxonalarga va hakozalarga qo’yilgan) mablag’larni qayta baholashdan ko’rilgan zararlar.</w:t>
      </w:r>
    </w:p>
    <w:p w:rsidR="00DB7848" w:rsidRPr="00403876" w:rsidRDefault="00DB7848" w:rsidP="00CD259C">
      <w:pPr>
        <w:pStyle w:val="BodyText"/>
        <w:ind w:firstLine="540"/>
        <w:jc w:val="both"/>
        <w:rPr>
          <w:rFonts w:ascii="Times New Roman" w:hAnsi="Times New Roman"/>
          <w:bCs/>
          <w:color w:val="000000"/>
          <w:szCs w:val="28"/>
          <w:lang w:val="uz-Cyrl-UZ"/>
        </w:rPr>
      </w:pPr>
      <w:r w:rsidRPr="00403876">
        <w:rPr>
          <w:rFonts w:ascii="Times New Roman" w:hAnsi="Times New Roman"/>
          <w:bCs/>
          <w:color w:val="000000"/>
          <w:szCs w:val="28"/>
          <w:lang w:val="uz-Cyrl-UZ"/>
        </w:rPr>
        <w:t>5) O’z qimmatli qog’ozlarini chiqarish va tarqatish bilan bog’liq xarajatlar: aksiyalar, obligatsiyalar, veksellar va boshqa qimmatli qog’ozlar. Bularga blankalarni xarid qilish, qimmatli qog</w:t>
      </w:r>
      <w:r w:rsidRPr="00403876">
        <w:rPr>
          <w:rFonts w:ascii="Times New Roman" w:hAnsi="Times New Roman"/>
          <w:color w:val="000000"/>
          <w:szCs w:val="28"/>
          <w:lang w:val="uz-Cyrl-UZ"/>
        </w:rPr>
        <w:t>’</w:t>
      </w:r>
      <w:r w:rsidRPr="00403876">
        <w:rPr>
          <w:rFonts w:ascii="Times New Roman" w:hAnsi="Times New Roman"/>
          <w:bCs/>
          <w:color w:val="000000"/>
          <w:szCs w:val="28"/>
          <w:lang w:val="uz-Cyrl-UZ"/>
        </w:rPr>
        <w:t>ozlarni tarqatgani uchun bankka to’lanadigan komissiya summasi va b.</w:t>
      </w:r>
    </w:p>
    <w:p w:rsidR="00DB7848" w:rsidRPr="00403876" w:rsidRDefault="00DB7848" w:rsidP="00CD259C">
      <w:pPr>
        <w:pStyle w:val="BodyText"/>
        <w:ind w:firstLine="540"/>
        <w:jc w:val="both"/>
        <w:rPr>
          <w:rFonts w:ascii="Times New Roman" w:hAnsi="Times New Roman"/>
          <w:bCs/>
          <w:color w:val="000000"/>
          <w:szCs w:val="28"/>
          <w:lang w:val="uz-Cyrl-UZ"/>
        </w:rPr>
      </w:pPr>
      <w:r w:rsidRPr="00403876">
        <w:rPr>
          <w:rFonts w:ascii="Times New Roman" w:hAnsi="Times New Roman"/>
          <w:bCs/>
          <w:color w:val="000000"/>
          <w:szCs w:val="28"/>
          <w:lang w:val="uz-Cyrl-UZ"/>
        </w:rPr>
        <w:t>6) Moliyaviy faoliyat bo’yicha boshqa xarajatlar, shu jumladan salbiy diskont.</w:t>
      </w:r>
    </w:p>
    <w:p w:rsidR="00DB7848" w:rsidRPr="00403876" w:rsidRDefault="00DB7848" w:rsidP="00CD259C">
      <w:pPr>
        <w:ind w:firstLine="539"/>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Favqulodda foyda va zararlar - bu korxonaning xo’jalik faoliyatida nihoyatda kam sodir bo’ladigan, uning uchun odat bo’lmagan va korxonada boshqaruv qarorlarini qabul qilish natijasi bilan bog’liq bo’lmagan voqealardan olinadigan daromad va xarajatlardir.</w:t>
      </w:r>
    </w:p>
    <w:p w:rsidR="00DB7848" w:rsidRPr="00403876" w:rsidRDefault="00DB7848" w:rsidP="00CD259C">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Shunday qilib, tegishli modda bir vaqtning o’zida odatdagidek emaslik, oldindan ko’rabilmaslik va takrorlanmaslik talablariga mos kelishi kerak.</w:t>
      </w:r>
    </w:p>
    <w:p w:rsidR="00DB7848" w:rsidRPr="00403876" w:rsidRDefault="00DB7848" w:rsidP="00CD259C">
      <w:pPr>
        <w:ind w:firstLine="567"/>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Shuni ham aytish kerakki, tegishli modda favqulodda holatga to’g’ri kelishi va kelmasligiga korxona faoliyat ko’rsatayotgan tashqi muhit ham ta’sir qiladi. Foyda va zararlar summasining hajmi favqulodda voqealarga o’tkazish va o’tkazmaslik uchun sabab bo’lolmaydi.</w:t>
      </w:r>
    </w:p>
    <w:p w:rsidR="00DB7848" w:rsidRPr="00403876" w:rsidRDefault="00DB7848" w:rsidP="001E4F3D">
      <w:pPr>
        <w:ind w:firstLine="539"/>
        <w:jc w:val="both"/>
        <w:rPr>
          <w:rFonts w:ascii="Times New Roman" w:hAnsi="Times New Roman" w:cs="Times New Roman"/>
          <w:color w:val="000000"/>
          <w:sz w:val="28"/>
          <w:szCs w:val="28"/>
          <w:lang w:val="uz-Cyrl-UZ"/>
        </w:rPr>
      </w:pPr>
    </w:p>
    <w:p w:rsidR="00DB7848" w:rsidRPr="00403876" w:rsidRDefault="00DB7848" w:rsidP="00B976C3">
      <w:pPr>
        <w:pStyle w:val="BodyText2"/>
        <w:tabs>
          <w:tab w:val="num" w:pos="567"/>
        </w:tabs>
        <w:spacing w:before="0" w:line="240" w:lineRule="auto"/>
        <w:ind w:left="567" w:firstLine="567"/>
        <w:rPr>
          <w:rFonts w:ascii="Times New Roman" w:hAnsi="Times New Roman"/>
          <w:b/>
          <w:sz w:val="28"/>
          <w:szCs w:val="28"/>
        </w:rPr>
      </w:pPr>
      <w:bookmarkStart w:id="16" w:name="_GoBack"/>
      <w:bookmarkStart w:id="17" w:name="_Toc154333866"/>
      <w:bookmarkEnd w:id="16"/>
      <w:r w:rsidRPr="00403876">
        <w:rPr>
          <w:rFonts w:ascii="Times New Roman" w:hAnsi="Times New Roman"/>
          <w:b/>
          <w:sz w:val="28"/>
          <w:szCs w:val="28"/>
        </w:rPr>
        <w:t>Foydalanilgan adabiyotlar ro`yhati</w:t>
      </w:r>
      <w:bookmarkEnd w:id="17"/>
    </w:p>
    <w:p w:rsidR="00DB7848" w:rsidRPr="00403876" w:rsidRDefault="00DB7848" w:rsidP="001E4F3D">
      <w:pPr>
        <w:jc w:val="both"/>
        <w:rPr>
          <w:rFonts w:ascii="Times New Roman" w:hAnsi="Times New Roman" w:cs="Times New Roman"/>
          <w:b/>
          <w:color w:val="000000"/>
          <w:sz w:val="28"/>
          <w:szCs w:val="28"/>
        </w:rPr>
      </w:pPr>
    </w:p>
    <w:p w:rsidR="00DB7848" w:rsidRPr="00403876" w:rsidRDefault="00DB7848" w:rsidP="001E4F3D">
      <w:pPr>
        <w:jc w:val="both"/>
        <w:rPr>
          <w:rFonts w:ascii="Times New Roman" w:hAnsi="Times New Roman" w:cs="Times New Roman"/>
          <w:b/>
          <w:color w:val="000000"/>
          <w:sz w:val="28"/>
          <w:szCs w:val="28"/>
        </w:rPr>
      </w:pPr>
    </w:p>
    <w:p w:rsidR="00DB7848" w:rsidRPr="00403876" w:rsidRDefault="00DB7848" w:rsidP="001E4F3D">
      <w:pPr>
        <w:numPr>
          <w:ilvl w:val="0"/>
          <w:numId w:val="16"/>
        </w:numPr>
        <w:tabs>
          <w:tab w:val="clear" w:pos="720"/>
          <w:tab w:val="num" w:pos="540"/>
        </w:tabs>
        <w:ind w:left="540" w:hanging="540"/>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O`z</w:t>
      </w:r>
      <w:r w:rsidRPr="00403876">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R</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Vazirlar</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Mahkamasining 54-sоnli</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rPr>
        <w:t>q</w:t>
      </w:r>
      <w:r w:rsidRPr="00403876">
        <w:rPr>
          <w:rFonts w:ascii="Times New Roman" w:hAnsi="Times New Roman" w:cs="Times New Roman"/>
          <w:color w:val="000000"/>
          <w:sz w:val="28"/>
          <w:szCs w:val="28"/>
          <w:lang w:val="uz-Cyrl-UZ"/>
        </w:rPr>
        <w:t>arоri</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bilan «Mahsulоt (ishlar, xizmatlar) ni</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ishlab</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chi</w:t>
      </w:r>
      <w:r w:rsidRPr="00403876">
        <w:rPr>
          <w:rFonts w:ascii="Times New Roman" w:hAnsi="Times New Roman" w:cs="Times New Roman"/>
          <w:color w:val="000000"/>
          <w:sz w:val="28"/>
          <w:szCs w:val="28"/>
        </w:rPr>
        <w:t>q</w:t>
      </w:r>
      <w:r w:rsidRPr="00403876">
        <w:rPr>
          <w:rFonts w:ascii="Times New Roman" w:hAnsi="Times New Roman" w:cs="Times New Roman"/>
          <w:color w:val="000000"/>
          <w:sz w:val="28"/>
          <w:szCs w:val="28"/>
          <w:lang w:val="uz-Cyrl-UZ"/>
        </w:rPr>
        <w:t>arish</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va</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sоtish</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xarajatlarining</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tarkibi</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hamda</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mоliyaviy</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natijalarni</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shakllantirish</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tartibi</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to`g`risida</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Nizоm» 1999 yil 5 fevral. (2003 yil 15 оktyabrdagi</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yangi</w:t>
      </w:r>
      <w:r>
        <w:rPr>
          <w:rFonts w:ascii="Times New Roman" w:hAnsi="Times New Roman" w:cs="Times New Roman"/>
          <w:color w:val="000000"/>
          <w:sz w:val="28"/>
          <w:szCs w:val="28"/>
        </w:rPr>
        <w:t xml:space="preserve"> </w:t>
      </w:r>
      <w:r w:rsidRPr="007A389F">
        <w:rPr>
          <w:rFonts w:ascii="Times New Roman" w:hAnsi="Times New Roman" w:cs="Times New Roman"/>
          <w:color w:val="000000"/>
          <w:sz w:val="28"/>
          <w:szCs w:val="28"/>
        </w:rPr>
        <w:t>q</w:t>
      </w:r>
      <w:r w:rsidRPr="00403876">
        <w:rPr>
          <w:rFonts w:ascii="Times New Roman" w:hAnsi="Times New Roman" w:cs="Times New Roman"/>
          <w:color w:val="000000"/>
          <w:sz w:val="28"/>
          <w:szCs w:val="28"/>
          <w:lang w:val="uz-Cyrl-UZ"/>
        </w:rPr>
        <w:t>aytadan</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ishlab</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chi</w:t>
      </w:r>
      <w:r w:rsidRPr="007A389F">
        <w:rPr>
          <w:rFonts w:ascii="Times New Roman" w:hAnsi="Times New Roman" w:cs="Times New Roman"/>
          <w:color w:val="000000"/>
          <w:sz w:val="28"/>
          <w:szCs w:val="28"/>
        </w:rPr>
        <w:t>q</w:t>
      </w:r>
      <w:r w:rsidRPr="00403876">
        <w:rPr>
          <w:rFonts w:ascii="Times New Roman" w:hAnsi="Times New Roman" w:cs="Times New Roman"/>
          <w:color w:val="000000"/>
          <w:sz w:val="28"/>
          <w:szCs w:val="28"/>
          <w:lang w:val="uz-Cyrl-UZ"/>
        </w:rPr>
        <w:t>ilgan</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 xml:space="preserve">nashri)  </w:t>
      </w:r>
    </w:p>
    <w:p w:rsidR="00DB7848" w:rsidRPr="00403876" w:rsidRDefault="00DB7848" w:rsidP="005D6CA9">
      <w:pPr>
        <w:jc w:val="both"/>
        <w:rPr>
          <w:rFonts w:ascii="Times New Roman" w:hAnsi="Times New Roman" w:cs="Times New Roman"/>
          <w:color w:val="000000"/>
          <w:sz w:val="28"/>
          <w:szCs w:val="28"/>
          <w:lang w:val="uz-Cyrl-UZ"/>
        </w:rPr>
      </w:pPr>
    </w:p>
    <w:p w:rsidR="00DB7848" w:rsidRPr="00403876" w:rsidRDefault="00DB7848" w:rsidP="001E4F3D">
      <w:pPr>
        <w:numPr>
          <w:ilvl w:val="0"/>
          <w:numId w:val="16"/>
        </w:numPr>
        <w:tabs>
          <w:tab w:val="clear" w:pos="720"/>
          <w:tab w:val="num" w:pos="540"/>
        </w:tabs>
        <w:ind w:left="540" w:hanging="540"/>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2-sоnli «Asоsiy</w:t>
      </w:r>
      <w:r w:rsidRPr="007A389F">
        <w:rPr>
          <w:rFonts w:ascii="Times New Roman" w:hAnsi="Times New Roman" w:cs="Times New Roman"/>
          <w:color w:val="000000"/>
          <w:sz w:val="28"/>
          <w:szCs w:val="28"/>
          <w:lang w:val="uz-Cyrl-UZ"/>
        </w:rPr>
        <w:t xml:space="preserve"> </w:t>
      </w:r>
      <w:r w:rsidRPr="00403876">
        <w:rPr>
          <w:rFonts w:ascii="Times New Roman" w:hAnsi="Times New Roman" w:cs="Times New Roman"/>
          <w:color w:val="000000"/>
          <w:sz w:val="28"/>
          <w:szCs w:val="28"/>
          <w:lang w:val="uz-Cyrl-UZ"/>
        </w:rPr>
        <w:t>xo`jalik</w:t>
      </w:r>
      <w:r w:rsidRPr="007A389F">
        <w:rPr>
          <w:rFonts w:ascii="Times New Roman" w:hAnsi="Times New Roman" w:cs="Times New Roman"/>
          <w:color w:val="000000"/>
          <w:sz w:val="28"/>
          <w:szCs w:val="28"/>
          <w:lang w:val="uz-Cyrl-UZ"/>
        </w:rPr>
        <w:t xml:space="preserve"> </w:t>
      </w:r>
      <w:r w:rsidRPr="00403876">
        <w:rPr>
          <w:rFonts w:ascii="Times New Roman" w:hAnsi="Times New Roman" w:cs="Times New Roman"/>
          <w:color w:val="000000"/>
          <w:sz w:val="28"/>
          <w:szCs w:val="28"/>
          <w:lang w:val="uz-Cyrl-UZ"/>
        </w:rPr>
        <w:t>faоliyatidan оlinadigan</w:t>
      </w:r>
      <w:r w:rsidRPr="007A389F">
        <w:rPr>
          <w:rFonts w:ascii="Times New Roman" w:hAnsi="Times New Roman" w:cs="Times New Roman"/>
          <w:color w:val="000000"/>
          <w:sz w:val="28"/>
          <w:szCs w:val="28"/>
          <w:lang w:val="uz-Cyrl-UZ"/>
        </w:rPr>
        <w:t xml:space="preserve"> </w:t>
      </w:r>
      <w:r w:rsidRPr="00403876">
        <w:rPr>
          <w:rFonts w:ascii="Times New Roman" w:hAnsi="Times New Roman" w:cs="Times New Roman"/>
          <w:color w:val="000000"/>
          <w:sz w:val="28"/>
          <w:szCs w:val="28"/>
          <w:lang w:val="uz-Cyrl-UZ"/>
        </w:rPr>
        <w:t>darоmadlar»; 6-sоnli «Lizing</w:t>
      </w:r>
      <w:r w:rsidRPr="007A389F">
        <w:rPr>
          <w:rFonts w:ascii="Times New Roman" w:hAnsi="Times New Roman" w:cs="Times New Roman"/>
          <w:color w:val="000000"/>
          <w:sz w:val="28"/>
          <w:szCs w:val="28"/>
          <w:lang w:val="uz-Cyrl-UZ"/>
        </w:rPr>
        <w:t xml:space="preserve"> </w:t>
      </w:r>
      <w:r w:rsidRPr="00403876">
        <w:rPr>
          <w:rFonts w:ascii="Times New Roman" w:hAnsi="Times New Roman" w:cs="Times New Roman"/>
          <w:color w:val="000000"/>
          <w:sz w:val="28"/>
          <w:szCs w:val="28"/>
          <w:lang w:val="uz-Cyrl-UZ"/>
        </w:rPr>
        <w:t>hisоbi»; 12-sоnli «Mоliyaviy</w:t>
      </w:r>
      <w:r w:rsidRPr="007A389F">
        <w:rPr>
          <w:rFonts w:ascii="Times New Roman" w:hAnsi="Times New Roman" w:cs="Times New Roman"/>
          <w:color w:val="000000"/>
          <w:sz w:val="28"/>
          <w:szCs w:val="28"/>
          <w:lang w:val="uz-Cyrl-UZ"/>
        </w:rPr>
        <w:t xml:space="preserve"> </w:t>
      </w:r>
      <w:r w:rsidRPr="00403876">
        <w:rPr>
          <w:rFonts w:ascii="Times New Roman" w:hAnsi="Times New Roman" w:cs="Times New Roman"/>
          <w:color w:val="000000"/>
          <w:sz w:val="28"/>
          <w:szCs w:val="28"/>
          <w:lang w:val="uz-Cyrl-UZ"/>
        </w:rPr>
        <w:t>investitsiyala</w:t>
      </w:r>
      <w:r w:rsidRPr="007A389F">
        <w:rPr>
          <w:rFonts w:ascii="Times New Roman" w:hAnsi="Times New Roman" w:cs="Times New Roman"/>
          <w:color w:val="000000"/>
          <w:sz w:val="28"/>
          <w:szCs w:val="28"/>
          <w:lang w:val="uz-Cyrl-UZ"/>
        </w:rPr>
        <w:t xml:space="preserve"> </w:t>
      </w:r>
      <w:r w:rsidRPr="00403876">
        <w:rPr>
          <w:rFonts w:ascii="Times New Roman" w:hAnsi="Times New Roman" w:cs="Times New Roman"/>
          <w:color w:val="000000"/>
          <w:sz w:val="28"/>
          <w:szCs w:val="28"/>
          <w:lang w:val="uz-Cyrl-UZ"/>
        </w:rPr>
        <w:t>rhisоbi» BXMS.</w:t>
      </w:r>
    </w:p>
    <w:p w:rsidR="00DB7848" w:rsidRPr="00403876" w:rsidRDefault="00DB7848" w:rsidP="005D6CA9">
      <w:pPr>
        <w:jc w:val="both"/>
        <w:rPr>
          <w:rFonts w:ascii="Times New Roman" w:hAnsi="Times New Roman" w:cs="Times New Roman"/>
          <w:color w:val="000000"/>
          <w:sz w:val="28"/>
          <w:szCs w:val="28"/>
          <w:lang w:val="uz-Cyrl-UZ"/>
        </w:rPr>
      </w:pPr>
    </w:p>
    <w:p w:rsidR="00DB7848" w:rsidRPr="00403876" w:rsidRDefault="00DB7848" w:rsidP="001E4F3D">
      <w:pPr>
        <w:widowControl w:val="0"/>
        <w:numPr>
          <w:ilvl w:val="0"/>
          <w:numId w:val="16"/>
        </w:numPr>
        <w:tabs>
          <w:tab w:val="clear" w:pos="720"/>
          <w:tab w:val="num" w:pos="540"/>
        </w:tabs>
        <w:ind w:left="540" w:hanging="540"/>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Karimоv</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A</w:t>
      </w:r>
      <w:r>
        <w:rPr>
          <w:rFonts w:ascii="Times New Roman" w:hAnsi="Times New Roman" w:cs="Times New Roman"/>
          <w:color w:val="000000"/>
          <w:sz w:val="28"/>
          <w:szCs w:val="28"/>
        </w:rPr>
        <w:t>.</w:t>
      </w:r>
      <w:r w:rsidRPr="00403876">
        <w:rPr>
          <w:rFonts w:ascii="Times New Roman" w:hAnsi="Times New Roman" w:cs="Times New Roman"/>
          <w:color w:val="000000"/>
          <w:sz w:val="28"/>
          <w:szCs w:val="28"/>
          <w:lang w:val="uz-Cyrl-UZ"/>
        </w:rPr>
        <w:t>va</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bоshqalar. Buxgalteriya</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hisоbi</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Darslik. «Sharq» NMAKBT. -T.: 2004, -591bet.</w:t>
      </w:r>
    </w:p>
    <w:p w:rsidR="00DB7848" w:rsidRPr="00403876" w:rsidRDefault="00DB7848" w:rsidP="005D6CA9">
      <w:pPr>
        <w:widowControl w:val="0"/>
        <w:jc w:val="both"/>
        <w:rPr>
          <w:rFonts w:ascii="Times New Roman" w:hAnsi="Times New Roman" w:cs="Times New Roman"/>
          <w:color w:val="000000"/>
          <w:sz w:val="28"/>
          <w:szCs w:val="28"/>
          <w:lang w:val="uz-Cyrl-UZ"/>
        </w:rPr>
      </w:pPr>
    </w:p>
    <w:p w:rsidR="00DB7848" w:rsidRPr="00403876" w:rsidRDefault="00DB7848" w:rsidP="001E4F3D">
      <w:pPr>
        <w:widowControl w:val="0"/>
        <w:numPr>
          <w:ilvl w:val="0"/>
          <w:numId w:val="16"/>
        </w:numPr>
        <w:tabs>
          <w:tab w:val="clear" w:pos="720"/>
          <w:tab w:val="num" w:pos="540"/>
        </w:tabs>
        <w:ind w:left="540" w:hanging="540"/>
        <w:jc w:val="both"/>
        <w:rPr>
          <w:rFonts w:ascii="Times New Roman" w:hAnsi="Times New Roman" w:cs="Times New Roman"/>
          <w:color w:val="000000"/>
          <w:sz w:val="28"/>
          <w:szCs w:val="28"/>
          <w:lang w:val="uz-Cyrl-UZ"/>
        </w:rPr>
      </w:pPr>
      <w:r w:rsidRPr="00403876">
        <w:rPr>
          <w:rFonts w:ascii="Times New Roman" w:hAnsi="Times New Roman" w:cs="Times New Roman"/>
          <w:color w:val="000000"/>
          <w:sz w:val="28"/>
          <w:szCs w:val="28"/>
          <w:lang w:val="uz-Cyrl-UZ"/>
        </w:rPr>
        <w:t>GusevaG.N., SheinaG.N. Оsnоvo’</w:t>
      </w:r>
      <w:r w:rsidRPr="007A389F">
        <w:rPr>
          <w:rFonts w:ascii="Times New Roman" w:hAnsi="Times New Roman" w:cs="Times New Roman"/>
          <w:color w:val="000000"/>
          <w:sz w:val="28"/>
          <w:szCs w:val="28"/>
          <w:lang w:val="uz-Cyrl-UZ"/>
        </w:rPr>
        <w:t xml:space="preserve"> </w:t>
      </w:r>
      <w:r w:rsidRPr="00403876">
        <w:rPr>
          <w:rFonts w:ascii="Times New Roman" w:hAnsi="Times New Roman" w:cs="Times New Roman"/>
          <w:color w:val="000000"/>
          <w:sz w:val="28"/>
          <w:szCs w:val="28"/>
          <w:lang w:val="uz-Cyrl-UZ"/>
        </w:rPr>
        <w:t>bux. uchyota: teоriya, praktika, testo’. Uchebnоe</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pоsоbie - M.: Finanso’</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i</w:t>
      </w:r>
      <w:r>
        <w:rPr>
          <w:rFonts w:ascii="Times New Roman" w:hAnsi="Times New Roman" w:cs="Times New Roman"/>
          <w:color w:val="000000"/>
          <w:sz w:val="28"/>
          <w:szCs w:val="28"/>
        </w:rPr>
        <w:t xml:space="preserve"> </w:t>
      </w:r>
      <w:r w:rsidRPr="00403876">
        <w:rPr>
          <w:rFonts w:ascii="Times New Roman" w:hAnsi="Times New Roman" w:cs="Times New Roman"/>
          <w:color w:val="000000"/>
          <w:sz w:val="28"/>
          <w:szCs w:val="28"/>
          <w:lang w:val="uz-Cyrl-UZ"/>
        </w:rPr>
        <w:t>statistika, 2004</w:t>
      </w:r>
    </w:p>
    <w:p w:rsidR="00DB7848" w:rsidRPr="00403876" w:rsidRDefault="00DB7848" w:rsidP="005D6CA9">
      <w:pPr>
        <w:widowControl w:val="0"/>
        <w:jc w:val="both"/>
        <w:rPr>
          <w:rFonts w:ascii="Times New Roman" w:hAnsi="Times New Roman" w:cs="Times New Roman"/>
          <w:color w:val="000000"/>
          <w:sz w:val="28"/>
          <w:szCs w:val="28"/>
          <w:lang w:val="uz-Cyrl-UZ"/>
        </w:rPr>
      </w:pPr>
    </w:p>
    <w:p w:rsidR="00DB7848" w:rsidRPr="00403876" w:rsidRDefault="00DB7848" w:rsidP="005D6CA9">
      <w:pPr>
        <w:ind w:firstLine="540"/>
        <w:jc w:val="center"/>
        <w:rPr>
          <w:rFonts w:ascii="Times New Roman" w:hAnsi="Times New Roman" w:cs="Times New Roman"/>
          <w:b/>
          <w:color w:val="000000"/>
          <w:sz w:val="28"/>
          <w:szCs w:val="28"/>
        </w:rPr>
      </w:pPr>
      <w:r w:rsidRPr="00403876">
        <w:rPr>
          <w:rFonts w:ascii="Times New Roman" w:hAnsi="Times New Roman" w:cs="Times New Roman"/>
          <w:b/>
          <w:color w:val="000000"/>
          <w:sz w:val="28"/>
          <w:szCs w:val="28"/>
          <w:lang w:val="uz-Cyrl-UZ"/>
        </w:rPr>
        <w:t>Internet s</w:t>
      </w:r>
      <w:r w:rsidRPr="00403876">
        <w:rPr>
          <w:rFonts w:ascii="Times New Roman" w:hAnsi="Times New Roman" w:cs="Times New Roman"/>
          <w:b/>
          <w:color w:val="000000"/>
          <w:sz w:val="28"/>
          <w:szCs w:val="28"/>
        </w:rPr>
        <w:t>aytlari</w:t>
      </w:r>
    </w:p>
    <w:p w:rsidR="00DB7848" w:rsidRPr="00403876" w:rsidRDefault="00DB7848" w:rsidP="001E4F3D">
      <w:pPr>
        <w:ind w:firstLine="540"/>
        <w:jc w:val="both"/>
        <w:rPr>
          <w:rFonts w:ascii="Times New Roman" w:hAnsi="Times New Roman" w:cs="Times New Roman"/>
          <w:b/>
          <w:color w:val="000000"/>
          <w:sz w:val="28"/>
          <w:szCs w:val="28"/>
        </w:rPr>
      </w:pPr>
    </w:p>
    <w:p w:rsidR="00DB7848" w:rsidRPr="00403876" w:rsidRDefault="00DB7848" w:rsidP="001E4F3D">
      <w:pPr>
        <w:ind w:firstLine="540"/>
        <w:jc w:val="both"/>
        <w:rPr>
          <w:rFonts w:ascii="Times New Roman" w:hAnsi="Times New Roman" w:cs="Times New Roman"/>
          <w:color w:val="000000"/>
          <w:sz w:val="28"/>
          <w:szCs w:val="28"/>
        </w:rPr>
      </w:pPr>
      <w:r w:rsidRPr="00403876">
        <w:rPr>
          <w:rFonts w:ascii="Times New Roman" w:hAnsi="Times New Roman" w:cs="Times New Roman"/>
          <w:color w:val="000000"/>
          <w:sz w:val="28"/>
          <w:szCs w:val="28"/>
        </w:rPr>
        <w:t>http://www.accounting.rutgars.edu</w:t>
      </w:r>
    </w:p>
    <w:p w:rsidR="00DB7848" w:rsidRPr="00403876" w:rsidRDefault="00DB7848" w:rsidP="001E4F3D">
      <w:pPr>
        <w:ind w:firstLine="540"/>
        <w:jc w:val="both"/>
        <w:rPr>
          <w:rFonts w:ascii="Times New Roman" w:hAnsi="Times New Roman" w:cs="Times New Roman"/>
          <w:color w:val="000000"/>
          <w:sz w:val="28"/>
          <w:szCs w:val="28"/>
        </w:rPr>
      </w:pPr>
      <w:r w:rsidRPr="00403876">
        <w:rPr>
          <w:rFonts w:ascii="Times New Roman" w:hAnsi="Times New Roman" w:cs="Times New Roman"/>
          <w:color w:val="000000"/>
          <w:sz w:val="28"/>
          <w:szCs w:val="28"/>
        </w:rPr>
        <w:t>http://www. buhgalteria.com.ua</w:t>
      </w:r>
    </w:p>
    <w:p w:rsidR="00DB7848" w:rsidRPr="00403876" w:rsidRDefault="00DB7848" w:rsidP="001E4F3D">
      <w:pPr>
        <w:ind w:firstLine="540"/>
        <w:jc w:val="both"/>
        <w:rPr>
          <w:rFonts w:ascii="Times New Roman" w:hAnsi="Times New Roman" w:cs="Times New Roman"/>
          <w:color w:val="000000"/>
          <w:sz w:val="28"/>
          <w:szCs w:val="28"/>
        </w:rPr>
      </w:pPr>
      <w:r w:rsidRPr="00403876">
        <w:rPr>
          <w:rFonts w:ascii="Times New Roman" w:hAnsi="Times New Roman" w:cs="Times New Roman"/>
          <w:color w:val="000000"/>
          <w:sz w:val="28"/>
          <w:szCs w:val="28"/>
        </w:rPr>
        <w:t>http://www.1c.ru</w:t>
      </w:r>
    </w:p>
    <w:p w:rsidR="00DB7848" w:rsidRPr="00403876" w:rsidRDefault="00DB7848" w:rsidP="001E4F3D">
      <w:pPr>
        <w:jc w:val="both"/>
        <w:rPr>
          <w:rFonts w:ascii="Times New Roman" w:hAnsi="Times New Roman" w:cs="Times New Roman"/>
          <w:sz w:val="28"/>
          <w:szCs w:val="28"/>
        </w:rPr>
      </w:pPr>
    </w:p>
    <w:sectPr w:rsidR="00DB7848" w:rsidRPr="00403876" w:rsidSect="00A14BFB">
      <w:footerReference w:type="even" r:id="rId7"/>
      <w:footerReference w:type="default" r:id="rId8"/>
      <w:pgSz w:w="11906" w:h="16838"/>
      <w:pgMar w:top="1134" w:right="851" w:bottom="1247" w:left="1701" w:header="709" w:footer="534"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848" w:rsidRDefault="00DB7848" w:rsidP="006A4FA3">
      <w:r>
        <w:separator/>
      </w:r>
    </w:p>
  </w:endnote>
  <w:endnote w:type="continuationSeparator" w:id="0">
    <w:p w:rsidR="00DB7848" w:rsidRDefault="00DB7848" w:rsidP="006A4F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Journal Uzbek">
    <w:altName w:val="Courier New"/>
    <w:panose1 w:val="00000000000000000000"/>
    <w:charset w:val="00"/>
    <w:family w:val="swiss"/>
    <w:notTrueType/>
    <w:pitch w:val="variable"/>
    <w:sig w:usb0="00000003" w:usb1="00000000" w:usb2="00000000" w:usb3="00000000" w:csb0="00000001" w:csb1="00000000"/>
  </w:font>
  <w:font w:name="Peterburg Uzbek">
    <w:altName w:val="Courier New"/>
    <w:panose1 w:val="00000000000000000000"/>
    <w:charset w:val="00"/>
    <w:family w:val="swiss"/>
    <w:notTrueType/>
    <w:pitch w:val="variable"/>
    <w:sig w:usb0="00000003" w:usb1="00000000" w:usb2="00000000" w:usb3="00000000" w:csb0="00000001" w:csb1="00000000"/>
  </w:font>
  <w:font w:name="Baltica">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PANDA Baltic UZ">
    <w:panose1 w:val="00000000000000000000"/>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20002A87" w:usb1="80000000" w:usb2="00000008"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848" w:rsidRDefault="00DB7848" w:rsidP="000471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7848" w:rsidRDefault="00DB78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848" w:rsidRDefault="00DB7848" w:rsidP="000471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B7848" w:rsidRDefault="00DB7848" w:rsidP="002F6376">
    <w:pPr>
      <w:pStyle w:val="Footer"/>
      <w:tabs>
        <w:tab w:val="clear" w:pos="9355"/>
        <w:tab w:val="right" w:pos="9214"/>
      </w:tabs>
      <w:ind w:right="140"/>
      <w:jc w:val="right"/>
    </w:pPr>
  </w:p>
  <w:p w:rsidR="00DB7848" w:rsidRDefault="00DB78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848" w:rsidRDefault="00DB7848" w:rsidP="006A4FA3">
      <w:r>
        <w:separator/>
      </w:r>
    </w:p>
  </w:footnote>
  <w:footnote w:type="continuationSeparator" w:id="0">
    <w:p w:rsidR="00DB7848" w:rsidRDefault="00DB7848" w:rsidP="006A4FA3">
      <w:r>
        <w:continuationSeparator/>
      </w:r>
    </w:p>
  </w:footnote>
  <w:footnote w:id="1">
    <w:p w:rsidR="00DB7848" w:rsidRDefault="00DB7848" w:rsidP="006A4FA3">
      <w:pPr>
        <w:pStyle w:val="FootnoteText"/>
      </w:pPr>
      <w:r>
        <w:rPr>
          <w:rStyle w:val="FootnoteReference"/>
        </w:rPr>
        <w:footnoteRef/>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0204B96"/>
    <w:lvl w:ilvl="0">
      <w:start w:val="1"/>
      <w:numFmt w:val="bullet"/>
      <w:lvlText w:val=""/>
      <w:lvlJc w:val="left"/>
      <w:pPr>
        <w:tabs>
          <w:tab w:val="num" w:pos="643"/>
        </w:tabs>
        <w:ind w:left="643" w:hanging="360"/>
      </w:pPr>
      <w:rPr>
        <w:rFonts w:ascii="Symbol" w:hAnsi="Symbol" w:hint="default"/>
      </w:rPr>
    </w:lvl>
  </w:abstractNum>
  <w:abstractNum w:abstractNumId="1">
    <w:nsid w:val="0CD44956"/>
    <w:multiLevelType w:val="hybridMultilevel"/>
    <w:tmpl w:val="CE54EC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3C2AE0"/>
    <w:multiLevelType w:val="hybridMultilevel"/>
    <w:tmpl w:val="CA82618C"/>
    <w:lvl w:ilvl="0" w:tplc="A8D692D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B263434"/>
    <w:multiLevelType w:val="hybridMultilevel"/>
    <w:tmpl w:val="F2CAE026"/>
    <w:lvl w:ilvl="0" w:tplc="0419000F">
      <w:start w:val="1"/>
      <w:numFmt w:val="decimal"/>
      <w:lvlText w:val="%1."/>
      <w:lvlJc w:val="left"/>
      <w:pPr>
        <w:tabs>
          <w:tab w:val="num" w:pos="1854"/>
        </w:tabs>
        <w:ind w:left="1854" w:hanging="360"/>
      </w:pPr>
      <w:rPr>
        <w:rFonts w:cs="Times New Roman"/>
      </w:rPr>
    </w:lvl>
    <w:lvl w:ilvl="1" w:tplc="04190019" w:tentative="1">
      <w:start w:val="1"/>
      <w:numFmt w:val="lowerLetter"/>
      <w:lvlText w:val="%2."/>
      <w:lvlJc w:val="left"/>
      <w:pPr>
        <w:tabs>
          <w:tab w:val="num" w:pos="2574"/>
        </w:tabs>
        <w:ind w:left="2574" w:hanging="360"/>
      </w:pPr>
      <w:rPr>
        <w:rFonts w:cs="Times New Roman"/>
      </w:rPr>
    </w:lvl>
    <w:lvl w:ilvl="2" w:tplc="0419001B" w:tentative="1">
      <w:start w:val="1"/>
      <w:numFmt w:val="lowerRoman"/>
      <w:lvlText w:val="%3."/>
      <w:lvlJc w:val="right"/>
      <w:pPr>
        <w:tabs>
          <w:tab w:val="num" w:pos="3294"/>
        </w:tabs>
        <w:ind w:left="3294" w:hanging="180"/>
      </w:pPr>
      <w:rPr>
        <w:rFonts w:cs="Times New Roman"/>
      </w:rPr>
    </w:lvl>
    <w:lvl w:ilvl="3" w:tplc="0419000F" w:tentative="1">
      <w:start w:val="1"/>
      <w:numFmt w:val="decimal"/>
      <w:lvlText w:val="%4."/>
      <w:lvlJc w:val="left"/>
      <w:pPr>
        <w:tabs>
          <w:tab w:val="num" w:pos="4014"/>
        </w:tabs>
        <w:ind w:left="4014" w:hanging="360"/>
      </w:pPr>
      <w:rPr>
        <w:rFonts w:cs="Times New Roman"/>
      </w:rPr>
    </w:lvl>
    <w:lvl w:ilvl="4" w:tplc="04190019" w:tentative="1">
      <w:start w:val="1"/>
      <w:numFmt w:val="lowerLetter"/>
      <w:lvlText w:val="%5."/>
      <w:lvlJc w:val="left"/>
      <w:pPr>
        <w:tabs>
          <w:tab w:val="num" w:pos="4734"/>
        </w:tabs>
        <w:ind w:left="4734" w:hanging="360"/>
      </w:pPr>
      <w:rPr>
        <w:rFonts w:cs="Times New Roman"/>
      </w:rPr>
    </w:lvl>
    <w:lvl w:ilvl="5" w:tplc="0419001B" w:tentative="1">
      <w:start w:val="1"/>
      <w:numFmt w:val="lowerRoman"/>
      <w:lvlText w:val="%6."/>
      <w:lvlJc w:val="right"/>
      <w:pPr>
        <w:tabs>
          <w:tab w:val="num" w:pos="5454"/>
        </w:tabs>
        <w:ind w:left="5454" w:hanging="180"/>
      </w:pPr>
      <w:rPr>
        <w:rFonts w:cs="Times New Roman"/>
      </w:rPr>
    </w:lvl>
    <w:lvl w:ilvl="6" w:tplc="0419000F" w:tentative="1">
      <w:start w:val="1"/>
      <w:numFmt w:val="decimal"/>
      <w:lvlText w:val="%7."/>
      <w:lvlJc w:val="left"/>
      <w:pPr>
        <w:tabs>
          <w:tab w:val="num" w:pos="6174"/>
        </w:tabs>
        <w:ind w:left="6174" w:hanging="360"/>
      </w:pPr>
      <w:rPr>
        <w:rFonts w:cs="Times New Roman"/>
      </w:rPr>
    </w:lvl>
    <w:lvl w:ilvl="7" w:tplc="04190019" w:tentative="1">
      <w:start w:val="1"/>
      <w:numFmt w:val="lowerLetter"/>
      <w:lvlText w:val="%8."/>
      <w:lvlJc w:val="left"/>
      <w:pPr>
        <w:tabs>
          <w:tab w:val="num" w:pos="6894"/>
        </w:tabs>
        <w:ind w:left="6894" w:hanging="360"/>
      </w:pPr>
      <w:rPr>
        <w:rFonts w:cs="Times New Roman"/>
      </w:rPr>
    </w:lvl>
    <w:lvl w:ilvl="8" w:tplc="0419001B" w:tentative="1">
      <w:start w:val="1"/>
      <w:numFmt w:val="lowerRoman"/>
      <w:lvlText w:val="%9."/>
      <w:lvlJc w:val="right"/>
      <w:pPr>
        <w:tabs>
          <w:tab w:val="num" w:pos="7614"/>
        </w:tabs>
        <w:ind w:left="7614" w:hanging="180"/>
      </w:pPr>
      <w:rPr>
        <w:rFonts w:cs="Times New Roman"/>
      </w:rPr>
    </w:lvl>
  </w:abstractNum>
  <w:abstractNum w:abstractNumId="4">
    <w:nsid w:val="4B4E2A1A"/>
    <w:multiLevelType w:val="hybridMultilevel"/>
    <w:tmpl w:val="53BE251A"/>
    <w:lvl w:ilvl="0" w:tplc="6EC873DC">
      <w:numFmt w:val="bullet"/>
      <w:lvlText w:val="-"/>
      <w:lvlJc w:val="left"/>
      <w:pPr>
        <w:tabs>
          <w:tab w:val="num" w:pos="1362"/>
        </w:tabs>
        <w:ind w:left="1362" w:hanging="795"/>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5">
    <w:nsid w:val="4BD9117B"/>
    <w:multiLevelType w:val="hybridMultilevel"/>
    <w:tmpl w:val="B98EF2A8"/>
    <w:lvl w:ilvl="0" w:tplc="6EC873DC">
      <w:numFmt w:val="bullet"/>
      <w:lvlText w:val="-"/>
      <w:lvlJc w:val="left"/>
      <w:pPr>
        <w:tabs>
          <w:tab w:val="num" w:pos="1929"/>
        </w:tabs>
        <w:ind w:left="1929" w:hanging="795"/>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56B40E11"/>
    <w:multiLevelType w:val="hybridMultilevel"/>
    <w:tmpl w:val="8FDEC70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4"/>
  </w:num>
  <w:num w:numId="14">
    <w:abstractNumId w:val="5"/>
  </w:num>
  <w:num w:numId="15">
    <w:abstractNumId w:val="3"/>
  </w:num>
  <w:num w:numId="16">
    <w:abstractNumId w:val="6"/>
  </w:num>
  <w:num w:numId="17">
    <w:abstractNumId w:val="1"/>
  </w:num>
  <w:num w:numId="18">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4FA3"/>
    <w:rsid w:val="000471E3"/>
    <w:rsid w:val="000A1F0F"/>
    <w:rsid w:val="000D501C"/>
    <w:rsid w:val="001E4F3D"/>
    <w:rsid w:val="002406EE"/>
    <w:rsid w:val="002418CD"/>
    <w:rsid w:val="002642AD"/>
    <w:rsid w:val="002B33EA"/>
    <w:rsid w:val="002F6376"/>
    <w:rsid w:val="0034029F"/>
    <w:rsid w:val="00371D5A"/>
    <w:rsid w:val="00403876"/>
    <w:rsid w:val="00424953"/>
    <w:rsid w:val="004F7D84"/>
    <w:rsid w:val="00506C0C"/>
    <w:rsid w:val="00572F43"/>
    <w:rsid w:val="00587289"/>
    <w:rsid w:val="005B17CC"/>
    <w:rsid w:val="005D6CA9"/>
    <w:rsid w:val="006618B1"/>
    <w:rsid w:val="006A4FA3"/>
    <w:rsid w:val="006C0827"/>
    <w:rsid w:val="006D7BB8"/>
    <w:rsid w:val="006E6291"/>
    <w:rsid w:val="007A389F"/>
    <w:rsid w:val="007D2CA6"/>
    <w:rsid w:val="007E225A"/>
    <w:rsid w:val="00826CC7"/>
    <w:rsid w:val="00830D5F"/>
    <w:rsid w:val="00942906"/>
    <w:rsid w:val="009676E4"/>
    <w:rsid w:val="00972E4A"/>
    <w:rsid w:val="00A14BFB"/>
    <w:rsid w:val="00A8311F"/>
    <w:rsid w:val="00AC530B"/>
    <w:rsid w:val="00B0041F"/>
    <w:rsid w:val="00B976C3"/>
    <w:rsid w:val="00C70F68"/>
    <w:rsid w:val="00CD259C"/>
    <w:rsid w:val="00D71F52"/>
    <w:rsid w:val="00D80957"/>
    <w:rsid w:val="00DB7848"/>
    <w:rsid w:val="00E06D29"/>
    <w:rsid w:val="00E512D5"/>
    <w:rsid w:val="00F5375E"/>
    <w:rsid w:val="00FE490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A4FA3"/>
    <w:pPr>
      <w:autoSpaceDE w:val="0"/>
      <w:autoSpaceDN w:val="0"/>
      <w:adjustRightInd w:val="0"/>
    </w:pPr>
    <w:rPr>
      <w:rFonts w:ascii="BalticaUzbek" w:eastAsia="Times New Roman" w:hAnsi="BalticaUzbek" w:cs="BalticaUzbek"/>
      <w:sz w:val="24"/>
      <w:szCs w:val="24"/>
      <w:lang w:val="en-US"/>
    </w:rPr>
  </w:style>
  <w:style w:type="paragraph" w:styleId="Heading1">
    <w:name w:val="heading 1"/>
    <w:aliases w:val="Заголовок 1 Знак Знак Знак"/>
    <w:basedOn w:val="Normal"/>
    <w:next w:val="Normal"/>
    <w:link w:val="Heading1Char"/>
    <w:uiPriority w:val="99"/>
    <w:qFormat/>
    <w:rsid w:val="006A4FA3"/>
    <w:pPr>
      <w:outlineLvl w:val="0"/>
    </w:pPr>
  </w:style>
  <w:style w:type="paragraph" w:styleId="Heading2">
    <w:name w:val="heading 2"/>
    <w:aliases w:val="Знак"/>
    <w:basedOn w:val="Normal"/>
    <w:next w:val="Normal"/>
    <w:link w:val="Heading2Char"/>
    <w:uiPriority w:val="99"/>
    <w:qFormat/>
    <w:rsid w:val="006A4FA3"/>
    <w:pPr>
      <w:keepNext/>
      <w:pageBreakBefore/>
      <w:autoSpaceDE/>
      <w:autoSpaceDN/>
      <w:adjustRightInd/>
      <w:ind w:firstLine="567"/>
      <w:outlineLvl w:val="1"/>
    </w:pPr>
    <w:rPr>
      <w:rFonts w:ascii="Journal Uzbek" w:hAnsi="Journal Uzbek"/>
      <w:b/>
      <w:i/>
      <w:color w:val="0000FF"/>
      <w:lang w:val="ru-RU"/>
    </w:rPr>
  </w:style>
  <w:style w:type="paragraph" w:styleId="Heading3">
    <w:name w:val="heading 3"/>
    <w:basedOn w:val="Normal"/>
    <w:next w:val="Normal"/>
    <w:link w:val="Heading3Char"/>
    <w:uiPriority w:val="99"/>
    <w:qFormat/>
    <w:rsid w:val="006A4FA3"/>
    <w:pPr>
      <w:keepNext/>
      <w:autoSpaceDE/>
      <w:autoSpaceDN/>
      <w:adjustRightInd/>
      <w:spacing w:after="720"/>
      <w:jc w:val="center"/>
      <w:outlineLvl w:val="2"/>
    </w:pPr>
    <w:rPr>
      <w:rFonts w:ascii="Journal Uzbek" w:hAnsi="Journal Uzbek" w:cs="Times New Roman"/>
      <w:b/>
      <w:color w:val="000000"/>
      <w:sz w:val="28"/>
      <w:szCs w:val="20"/>
      <w:lang w:val="ru-RU"/>
    </w:rPr>
  </w:style>
  <w:style w:type="paragraph" w:styleId="Heading4">
    <w:name w:val="heading 4"/>
    <w:basedOn w:val="Normal"/>
    <w:next w:val="Normal"/>
    <w:link w:val="Heading4Char"/>
    <w:uiPriority w:val="99"/>
    <w:qFormat/>
    <w:rsid w:val="006A4FA3"/>
    <w:pPr>
      <w:keepNext/>
      <w:autoSpaceDE/>
      <w:autoSpaceDN/>
      <w:adjustRightInd/>
      <w:spacing w:after="720"/>
      <w:ind w:firstLine="567"/>
      <w:outlineLvl w:val="3"/>
    </w:pPr>
    <w:rPr>
      <w:rFonts w:ascii="Journal Uzbek" w:hAnsi="Journal Uzbek" w:cs="Times New Roman"/>
      <w:sz w:val="28"/>
      <w:szCs w:val="20"/>
      <w:lang w:val="ru-RU"/>
    </w:rPr>
  </w:style>
  <w:style w:type="paragraph" w:styleId="Heading5">
    <w:name w:val="heading 5"/>
    <w:basedOn w:val="Normal"/>
    <w:next w:val="Normal"/>
    <w:link w:val="Heading5Char"/>
    <w:uiPriority w:val="99"/>
    <w:qFormat/>
    <w:rsid w:val="006A4FA3"/>
    <w:pPr>
      <w:keepNext/>
      <w:autoSpaceDE/>
      <w:autoSpaceDN/>
      <w:adjustRightInd/>
      <w:ind w:firstLine="567"/>
      <w:outlineLvl w:val="4"/>
    </w:pPr>
    <w:rPr>
      <w:rFonts w:ascii="Journal Uzbek" w:hAnsi="Journal Uzbek" w:cs="Times New Roman"/>
      <w:sz w:val="20"/>
      <w:szCs w:val="20"/>
      <w:lang w:val="ru-RU"/>
    </w:rPr>
  </w:style>
  <w:style w:type="paragraph" w:styleId="Heading6">
    <w:name w:val="heading 6"/>
    <w:basedOn w:val="Normal"/>
    <w:next w:val="Normal"/>
    <w:link w:val="Heading6Char"/>
    <w:uiPriority w:val="99"/>
    <w:qFormat/>
    <w:rsid w:val="006A4FA3"/>
    <w:pPr>
      <w:keepNext/>
      <w:autoSpaceDE/>
      <w:autoSpaceDN/>
      <w:adjustRightInd/>
      <w:spacing w:before="240" w:after="120"/>
      <w:jc w:val="center"/>
      <w:outlineLvl w:val="5"/>
    </w:pPr>
    <w:rPr>
      <w:rFonts w:ascii="Journal Uzbek" w:hAnsi="Journal Uzbek" w:cs="Times New Roman"/>
      <w:b/>
      <w:sz w:val="20"/>
      <w:szCs w:val="20"/>
      <w:lang w:val="ru-RU"/>
    </w:rPr>
  </w:style>
  <w:style w:type="paragraph" w:styleId="Heading7">
    <w:name w:val="heading 7"/>
    <w:basedOn w:val="Normal"/>
    <w:next w:val="Normal"/>
    <w:link w:val="Heading7Char"/>
    <w:uiPriority w:val="99"/>
    <w:qFormat/>
    <w:rsid w:val="006A4FA3"/>
    <w:pPr>
      <w:keepNext/>
      <w:tabs>
        <w:tab w:val="left" w:pos="10206"/>
      </w:tabs>
      <w:autoSpaceDE/>
      <w:autoSpaceDN/>
      <w:adjustRightInd/>
      <w:spacing w:before="120" w:after="120"/>
      <w:outlineLvl w:val="6"/>
    </w:pPr>
    <w:rPr>
      <w:rFonts w:ascii="Journal Uzbek" w:hAnsi="Journal Uzbek" w:cs="Times New Roman"/>
      <w:sz w:val="20"/>
      <w:szCs w:val="20"/>
      <w:u w:val="single"/>
      <w:lang w:val="ru-RU"/>
    </w:rPr>
  </w:style>
  <w:style w:type="paragraph" w:styleId="Heading8">
    <w:name w:val="heading 8"/>
    <w:basedOn w:val="Normal"/>
    <w:next w:val="Normal"/>
    <w:link w:val="Heading8Char"/>
    <w:uiPriority w:val="99"/>
    <w:qFormat/>
    <w:rsid w:val="006A4FA3"/>
    <w:pPr>
      <w:keepNext/>
      <w:autoSpaceDE/>
      <w:autoSpaceDN/>
      <w:adjustRightInd/>
      <w:jc w:val="center"/>
      <w:outlineLvl w:val="7"/>
    </w:pPr>
    <w:rPr>
      <w:rFonts w:ascii="Peterburg Uzbek" w:hAnsi="Peterburg Uzbek" w:cs="Peterburg Uzbek"/>
      <w:b/>
      <w:bCs/>
      <w:lang w:val="ru-RU"/>
    </w:rPr>
  </w:style>
  <w:style w:type="paragraph" w:styleId="Heading9">
    <w:name w:val="heading 9"/>
    <w:basedOn w:val="Normal"/>
    <w:next w:val="Normal"/>
    <w:link w:val="Heading9Char"/>
    <w:uiPriority w:val="99"/>
    <w:qFormat/>
    <w:rsid w:val="006A4FA3"/>
    <w:pPr>
      <w:keepNext/>
      <w:autoSpaceDE/>
      <w:autoSpaceDN/>
      <w:adjustRightInd/>
      <w:jc w:val="center"/>
      <w:outlineLvl w:val="8"/>
    </w:pPr>
    <w:rPr>
      <w:rFonts w:ascii="Peterburg Uzbek" w:hAnsi="Peterburg Uzbek" w:cs="Peterburg Uzbek"/>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оловок 1 Знак Знак Знак Char"/>
    <w:basedOn w:val="DefaultParagraphFont"/>
    <w:link w:val="Heading1"/>
    <w:uiPriority w:val="99"/>
    <w:locked/>
    <w:rsid w:val="006A4FA3"/>
    <w:rPr>
      <w:rFonts w:ascii="BalticaUzbek" w:hAnsi="BalticaUzbek" w:cs="BalticaUzbek"/>
      <w:sz w:val="24"/>
      <w:szCs w:val="24"/>
      <w:lang w:val="en-US" w:eastAsia="ru-RU"/>
    </w:rPr>
  </w:style>
  <w:style w:type="character" w:customStyle="1" w:styleId="Heading2Char">
    <w:name w:val="Heading 2 Char"/>
    <w:aliases w:val="Знак Char"/>
    <w:basedOn w:val="DefaultParagraphFont"/>
    <w:link w:val="Heading2"/>
    <w:uiPriority w:val="99"/>
    <w:locked/>
    <w:rsid w:val="006A4FA3"/>
    <w:rPr>
      <w:rFonts w:ascii="Journal Uzbek" w:hAnsi="Journal Uzbek" w:cs="BalticaUzbek"/>
      <w:b/>
      <w:i/>
      <w:color w:val="0000FF"/>
      <w:sz w:val="24"/>
      <w:szCs w:val="24"/>
      <w:lang w:eastAsia="ru-RU"/>
    </w:rPr>
  </w:style>
  <w:style w:type="character" w:customStyle="1" w:styleId="Heading3Char">
    <w:name w:val="Heading 3 Char"/>
    <w:basedOn w:val="DefaultParagraphFont"/>
    <w:link w:val="Heading3"/>
    <w:uiPriority w:val="99"/>
    <w:locked/>
    <w:rsid w:val="006A4FA3"/>
    <w:rPr>
      <w:rFonts w:ascii="Journal Uzbek" w:hAnsi="Journal Uzbek" w:cs="Times New Roman"/>
      <w:b/>
      <w:color w:val="000000"/>
      <w:sz w:val="20"/>
      <w:szCs w:val="20"/>
      <w:lang w:eastAsia="ru-RU"/>
    </w:rPr>
  </w:style>
  <w:style w:type="character" w:customStyle="1" w:styleId="Heading4Char">
    <w:name w:val="Heading 4 Char"/>
    <w:basedOn w:val="DefaultParagraphFont"/>
    <w:link w:val="Heading4"/>
    <w:uiPriority w:val="99"/>
    <w:locked/>
    <w:rsid w:val="006A4FA3"/>
    <w:rPr>
      <w:rFonts w:ascii="Journal Uzbek" w:hAnsi="Journal Uzbek" w:cs="Times New Roman"/>
      <w:sz w:val="20"/>
      <w:szCs w:val="20"/>
      <w:lang w:eastAsia="ru-RU"/>
    </w:rPr>
  </w:style>
  <w:style w:type="character" w:customStyle="1" w:styleId="Heading5Char">
    <w:name w:val="Heading 5 Char"/>
    <w:basedOn w:val="DefaultParagraphFont"/>
    <w:link w:val="Heading5"/>
    <w:uiPriority w:val="99"/>
    <w:locked/>
    <w:rsid w:val="006A4FA3"/>
    <w:rPr>
      <w:rFonts w:ascii="Journal Uzbek" w:hAnsi="Journal Uzbek" w:cs="Times New Roman"/>
      <w:sz w:val="20"/>
      <w:szCs w:val="20"/>
      <w:lang w:eastAsia="ru-RU"/>
    </w:rPr>
  </w:style>
  <w:style w:type="character" w:customStyle="1" w:styleId="Heading6Char">
    <w:name w:val="Heading 6 Char"/>
    <w:basedOn w:val="DefaultParagraphFont"/>
    <w:link w:val="Heading6"/>
    <w:uiPriority w:val="99"/>
    <w:locked/>
    <w:rsid w:val="006A4FA3"/>
    <w:rPr>
      <w:rFonts w:ascii="Journal Uzbek" w:hAnsi="Journal Uzbek" w:cs="Times New Roman"/>
      <w:b/>
      <w:sz w:val="20"/>
      <w:szCs w:val="20"/>
      <w:lang w:eastAsia="ru-RU"/>
    </w:rPr>
  </w:style>
  <w:style w:type="character" w:customStyle="1" w:styleId="Heading7Char">
    <w:name w:val="Heading 7 Char"/>
    <w:basedOn w:val="DefaultParagraphFont"/>
    <w:link w:val="Heading7"/>
    <w:uiPriority w:val="99"/>
    <w:locked/>
    <w:rsid w:val="006A4FA3"/>
    <w:rPr>
      <w:rFonts w:ascii="Journal Uzbek" w:hAnsi="Journal Uzbek" w:cs="Times New Roman"/>
      <w:sz w:val="20"/>
      <w:szCs w:val="20"/>
      <w:u w:val="single"/>
      <w:lang w:eastAsia="ru-RU"/>
    </w:rPr>
  </w:style>
  <w:style w:type="character" w:customStyle="1" w:styleId="Heading8Char">
    <w:name w:val="Heading 8 Char"/>
    <w:basedOn w:val="DefaultParagraphFont"/>
    <w:link w:val="Heading8"/>
    <w:uiPriority w:val="99"/>
    <w:locked/>
    <w:rsid w:val="006A4FA3"/>
    <w:rPr>
      <w:rFonts w:ascii="Peterburg Uzbek" w:hAnsi="Peterburg Uzbek" w:cs="Peterburg Uzbek"/>
      <w:b/>
      <w:bCs/>
      <w:sz w:val="24"/>
      <w:szCs w:val="24"/>
      <w:lang w:eastAsia="ru-RU"/>
    </w:rPr>
  </w:style>
  <w:style w:type="character" w:customStyle="1" w:styleId="Heading9Char">
    <w:name w:val="Heading 9 Char"/>
    <w:basedOn w:val="DefaultParagraphFont"/>
    <w:link w:val="Heading9"/>
    <w:uiPriority w:val="99"/>
    <w:locked/>
    <w:rsid w:val="006A4FA3"/>
    <w:rPr>
      <w:rFonts w:ascii="Peterburg Uzbek" w:hAnsi="Peterburg Uzbek" w:cs="Peterburg Uzbek"/>
      <w:b/>
      <w:bCs/>
      <w:sz w:val="32"/>
      <w:szCs w:val="32"/>
      <w:lang w:val="en-US" w:eastAsia="ru-RU"/>
    </w:rPr>
  </w:style>
  <w:style w:type="paragraph" w:customStyle="1" w:styleId="2">
    <w:name w:val="заголовок 2"/>
    <w:basedOn w:val="Normal"/>
    <w:next w:val="Normal"/>
    <w:uiPriority w:val="99"/>
    <w:rsid w:val="006A4FA3"/>
    <w:pPr>
      <w:keepNext/>
      <w:autoSpaceDE/>
      <w:autoSpaceDN/>
      <w:adjustRightInd/>
      <w:spacing w:before="120" w:after="120"/>
      <w:jc w:val="both"/>
    </w:pPr>
    <w:rPr>
      <w:rFonts w:ascii="Baltica" w:hAnsi="Baltica" w:cs="Baltica"/>
      <w:b/>
      <w:bCs/>
      <w:i/>
      <w:iCs/>
      <w:sz w:val="28"/>
      <w:szCs w:val="28"/>
      <w:lang w:val="ru-RU"/>
    </w:rPr>
  </w:style>
  <w:style w:type="paragraph" w:styleId="TOC1">
    <w:name w:val="toc 1"/>
    <w:basedOn w:val="Normal"/>
    <w:next w:val="Normal"/>
    <w:autoRedefine/>
    <w:uiPriority w:val="99"/>
    <w:semiHidden/>
    <w:rsid w:val="006A4FA3"/>
    <w:pPr>
      <w:spacing w:before="120" w:after="120"/>
    </w:pPr>
    <w:rPr>
      <w:rFonts w:ascii="Times New Roman" w:hAnsi="Times New Roman" w:cs="Times New Roman"/>
      <w:b/>
      <w:bCs/>
      <w:caps/>
      <w:sz w:val="20"/>
      <w:szCs w:val="20"/>
    </w:rPr>
  </w:style>
  <w:style w:type="paragraph" w:styleId="TOC2">
    <w:name w:val="toc 2"/>
    <w:basedOn w:val="Normal"/>
    <w:next w:val="Normal"/>
    <w:autoRedefine/>
    <w:uiPriority w:val="99"/>
    <w:semiHidden/>
    <w:rsid w:val="006A4FA3"/>
    <w:pPr>
      <w:ind w:left="240"/>
    </w:pPr>
    <w:rPr>
      <w:rFonts w:ascii="Times New Roman" w:hAnsi="Times New Roman" w:cs="Times New Roman"/>
      <w:smallCaps/>
      <w:sz w:val="20"/>
      <w:szCs w:val="20"/>
    </w:rPr>
  </w:style>
  <w:style w:type="paragraph" w:styleId="TOC3">
    <w:name w:val="toc 3"/>
    <w:basedOn w:val="Normal"/>
    <w:next w:val="Normal"/>
    <w:autoRedefine/>
    <w:uiPriority w:val="99"/>
    <w:semiHidden/>
    <w:rsid w:val="006A4FA3"/>
    <w:pPr>
      <w:ind w:left="480"/>
    </w:pPr>
    <w:rPr>
      <w:rFonts w:ascii="Times New Roman" w:hAnsi="Times New Roman" w:cs="Times New Roman"/>
      <w:i/>
      <w:iCs/>
      <w:sz w:val="20"/>
      <w:szCs w:val="20"/>
    </w:rPr>
  </w:style>
  <w:style w:type="character" w:styleId="Hyperlink">
    <w:name w:val="Hyperlink"/>
    <w:basedOn w:val="DefaultParagraphFont"/>
    <w:uiPriority w:val="99"/>
    <w:rsid w:val="006A4FA3"/>
    <w:rPr>
      <w:rFonts w:cs="Times New Roman"/>
      <w:color w:val="0000FF"/>
      <w:u w:val="single"/>
    </w:rPr>
  </w:style>
  <w:style w:type="table" w:styleId="TableGrid">
    <w:name w:val="Table Grid"/>
    <w:basedOn w:val="TableNormal"/>
    <w:uiPriority w:val="99"/>
    <w:rsid w:val="006A4FA3"/>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6A4FA3"/>
    <w:pPr>
      <w:widowControl w:val="0"/>
      <w:tabs>
        <w:tab w:val="center" w:pos="4677"/>
        <w:tab w:val="right" w:pos="9355"/>
      </w:tabs>
    </w:pPr>
    <w:rPr>
      <w:rFonts w:ascii="Arial" w:hAnsi="Arial" w:cs="Arial"/>
      <w:sz w:val="20"/>
      <w:szCs w:val="20"/>
      <w:lang w:val="ru-RU"/>
    </w:rPr>
  </w:style>
  <w:style w:type="character" w:customStyle="1" w:styleId="FooterChar">
    <w:name w:val="Footer Char"/>
    <w:basedOn w:val="DefaultParagraphFont"/>
    <w:link w:val="Footer"/>
    <w:uiPriority w:val="99"/>
    <w:locked/>
    <w:rsid w:val="006A4FA3"/>
    <w:rPr>
      <w:rFonts w:ascii="Arial" w:hAnsi="Arial" w:cs="Arial"/>
      <w:sz w:val="20"/>
      <w:szCs w:val="20"/>
      <w:lang w:eastAsia="ru-RU"/>
    </w:rPr>
  </w:style>
  <w:style w:type="character" w:styleId="PageNumber">
    <w:name w:val="page number"/>
    <w:basedOn w:val="DefaultParagraphFont"/>
    <w:uiPriority w:val="99"/>
    <w:rsid w:val="006A4FA3"/>
    <w:rPr>
      <w:rFonts w:cs="Times New Roman"/>
    </w:rPr>
  </w:style>
  <w:style w:type="paragraph" w:styleId="BodyText">
    <w:name w:val="Body Text"/>
    <w:aliases w:val="Основной текст Знак Знак,Основной текст Знак Знак Знак Знак Знак"/>
    <w:basedOn w:val="Normal"/>
    <w:link w:val="BodyTextChar"/>
    <w:uiPriority w:val="99"/>
    <w:rsid w:val="006A4FA3"/>
    <w:pPr>
      <w:autoSpaceDE/>
      <w:autoSpaceDN/>
      <w:adjustRightInd/>
    </w:pPr>
    <w:rPr>
      <w:rFonts w:ascii="Journal Uzbek" w:hAnsi="Journal Uzbek" w:cs="Times New Roman"/>
      <w:sz w:val="28"/>
      <w:szCs w:val="20"/>
      <w:lang w:val="ru-RU"/>
    </w:rPr>
  </w:style>
  <w:style w:type="character" w:customStyle="1" w:styleId="BodyTextChar">
    <w:name w:val="Body Text Char"/>
    <w:aliases w:val="Основной текст Знак Знак Char,Основной текст Знак Знак Знак Знак Знак Char"/>
    <w:basedOn w:val="DefaultParagraphFont"/>
    <w:link w:val="BodyText"/>
    <w:uiPriority w:val="99"/>
    <w:locked/>
    <w:rsid w:val="006A4FA3"/>
    <w:rPr>
      <w:rFonts w:ascii="Journal Uzbek" w:hAnsi="Journal Uzbek" w:cs="Times New Roman"/>
      <w:sz w:val="20"/>
      <w:szCs w:val="20"/>
      <w:lang w:eastAsia="ru-RU"/>
    </w:rPr>
  </w:style>
  <w:style w:type="paragraph" w:styleId="Header">
    <w:name w:val="header"/>
    <w:basedOn w:val="Normal"/>
    <w:link w:val="HeaderChar"/>
    <w:uiPriority w:val="99"/>
    <w:rsid w:val="006A4FA3"/>
    <w:pPr>
      <w:tabs>
        <w:tab w:val="center" w:pos="4677"/>
        <w:tab w:val="right" w:pos="9355"/>
      </w:tabs>
      <w:autoSpaceDE/>
      <w:autoSpaceDN/>
      <w:adjustRightInd/>
    </w:pPr>
    <w:rPr>
      <w:rFonts w:ascii="Times New Roman" w:hAnsi="Times New Roman" w:cs="Times New Roman"/>
      <w:sz w:val="20"/>
      <w:szCs w:val="20"/>
      <w:lang w:val="ru-RU"/>
    </w:rPr>
  </w:style>
  <w:style w:type="character" w:customStyle="1" w:styleId="HeaderChar">
    <w:name w:val="Header Char"/>
    <w:basedOn w:val="DefaultParagraphFont"/>
    <w:link w:val="Header"/>
    <w:uiPriority w:val="99"/>
    <w:locked/>
    <w:rsid w:val="006A4FA3"/>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A4FA3"/>
    <w:pPr>
      <w:autoSpaceDE/>
      <w:autoSpaceDN/>
      <w:adjustRightInd/>
      <w:spacing w:line="216" w:lineRule="auto"/>
      <w:ind w:firstLine="14"/>
    </w:pPr>
    <w:rPr>
      <w:rFonts w:ascii="Journal Uzbek" w:hAnsi="Journal Uzbek" w:cs="Times New Roman"/>
      <w:sz w:val="20"/>
      <w:szCs w:val="20"/>
      <w:lang w:val="ru-RU"/>
    </w:rPr>
  </w:style>
  <w:style w:type="character" w:customStyle="1" w:styleId="BodyTextIndentChar">
    <w:name w:val="Body Text Indent Char"/>
    <w:basedOn w:val="DefaultParagraphFont"/>
    <w:link w:val="BodyTextIndent"/>
    <w:uiPriority w:val="99"/>
    <w:locked/>
    <w:rsid w:val="006A4FA3"/>
    <w:rPr>
      <w:rFonts w:ascii="Journal Uzbek" w:hAnsi="Journal Uzbek" w:cs="Times New Roman"/>
      <w:sz w:val="20"/>
      <w:szCs w:val="20"/>
      <w:lang w:eastAsia="ru-RU"/>
    </w:rPr>
  </w:style>
  <w:style w:type="paragraph" w:styleId="BodyTextIndent2">
    <w:name w:val="Body Text Indent 2"/>
    <w:basedOn w:val="Normal"/>
    <w:link w:val="BodyTextIndent2Char"/>
    <w:uiPriority w:val="99"/>
    <w:rsid w:val="006A4FA3"/>
    <w:pPr>
      <w:autoSpaceDE/>
      <w:autoSpaceDN/>
      <w:adjustRightInd/>
      <w:ind w:left="728" w:hanging="56"/>
      <w:jc w:val="both"/>
    </w:pPr>
    <w:rPr>
      <w:rFonts w:ascii="Journal Uzbek" w:hAnsi="Journal Uzbek" w:cs="Times New Roman"/>
      <w:spacing w:val="-8"/>
      <w:sz w:val="20"/>
      <w:szCs w:val="20"/>
      <w:lang w:val="ru-RU"/>
    </w:rPr>
  </w:style>
  <w:style w:type="character" w:customStyle="1" w:styleId="BodyTextIndent2Char">
    <w:name w:val="Body Text Indent 2 Char"/>
    <w:basedOn w:val="DefaultParagraphFont"/>
    <w:link w:val="BodyTextIndent2"/>
    <w:uiPriority w:val="99"/>
    <w:locked/>
    <w:rsid w:val="006A4FA3"/>
    <w:rPr>
      <w:rFonts w:ascii="Journal Uzbek" w:hAnsi="Journal Uzbek" w:cs="Times New Roman"/>
      <w:spacing w:val="-8"/>
      <w:sz w:val="20"/>
      <w:szCs w:val="20"/>
      <w:lang w:eastAsia="ru-RU"/>
    </w:rPr>
  </w:style>
  <w:style w:type="paragraph" w:styleId="BodyTextIndent3">
    <w:name w:val="Body Text Indent 3"/>
    <w:basedOn w:val="Normal"/>
    <w:link w:val="BodyTextIndent3Char"/>
    <w:uiPriority w:val="99"/>
    <w:rsid w:val="006A4FA3"/>
    <w:pPr>
      <w:autoSpaceDE/>
      <w:autoSpaceDN/>
      <w:adjustRightInd/>
      <w:ind w:left="700" w:hanging="28"/>
      <w:jc w:val="both"/>
    </w:pPr>
    <w:rPr>
      <w:rFonts w:ascii="Journal Uzbek" w:hAnsi="Journal Uzbek" w:cs="Times New Roman"/>
      <w:spacing w:val="-8"/>
      <w:sz w:val="20"/>
      <w:szCs w:val="20"/>
      <w:lang w:val="ru-RU"/>
    </w:rPr>
  </w:style>
  <w:style w:type="character" w:customStyle="1" w:styleId="BodyTextIndent3Char">
    <w:name w:val="Body Text Indent 3 Char"/>
    <w:basedOn w:val="DefaultParagraphFont"/>
    <w:link w:val="BodyTextIndent3"/>
    <w:uiPriority w:val="99"/>
    <w:locked/>
    <w:rsid w:val="006A4FA3"/>
    <w:rPr>
      <w:rFonts w:ascii="Journal Uzbek" w:hAnsi="Journal Uzbek" w:cs="Times New Roman"/>
      <w:spacing w:val="-8"/>
      <w:sz w:val="20"/>
      <w:szCs w:val="20"/>
      <w:lang w:eastAsia="ru-RU"/>
    </w:rPr>
  </w:style>
  <w:style w:type="paragraph" w:styleId="BlockText">
    <w:name w:val="Block Text"/>
    <w:basedOn w:val="Normal"/>
    <w:uiPriority w:val="99"/>
    <w:rsid w:val="006A4FA3"/>
    <w:pPr>
      <w:tabs>
        <w:tab w:val="left" w:pos="-108"/>
      </w:tabs>
      <w:autoSpaceDE/>
      <w:autoSpaceDN/>
      <w:adjustRightInd/>
      <w:ind w:left="-108" w:right="-108"/>
    </w:pPr>
    <w:rPr>
      <w:rFonts w:ascii="Journal Uzbek" w:hAnsi="Journal Uzbek" w:cs="Times New Roman"/>
      <w:color w:val="000000"/>
      <w:sz w:val="18"/>
      <w:szCs w:val="20"/>
      <w:lang w:val="ru-RU"/>
    </w:rPr>
  </w:style>
  <w:style w:type="paragraph" w:styleId="Title">
    <w:name w:val="Title"/>
    <w:basedOn w:val="Normal"/>
    <w:link w:val="TitleChar"/>
    <w:uiPriority w:val="99"/>
    <w:qFormat/>
    <w:rsid w:val="006A4FA3"/>
    <w:pPr>
      <w:autoSpaceDE/>
      <w:autoSpaceDN/>
      <w:adjustRightInd/>
      <w:jc w:val="center"/>
    </w:pPr>
    <w:rPr>
      <w:rFonts w:ascii="Journal Uzbek" w:hAnsi="Journal Uzbek" w:cs="Times New Roman"/>
      <w:b/>
      <w:color w:val="000000"/>
      <w:sz w:val="20"/>
      <w:szCs w:val="20"/>
      <w:lang w:val="ru-RU"/>
    </w:rPr>
  </w:style>
  <w:style w:type="character" w:customStyle="1" w:styleId="TitleChar">
    <w:name w:val="Title Char"/>
    <w:basedOn w:val="DefaultParagraphFont"/>
    <w:link w:val="Title"/>
    <w:uiPriority w:val="99"/>
    <w:locked/>
    <w:rsid w:val="006A4FA3"/>
    <w:rPr>
      <w:rFonts w:ascii="Journal Uzbek" w:hAnsi="Journal Uzbek" w:cs="Times New Roman"/>
      <w:b/>
      <w:color w:val="000000"/>
      <w:sz w:val="20"/>
      <w:szCs w:val="20"/>
      <w:lang w:eastAsia="ru-RU"/>
    </w:rPr>
  </w:style>
  <w:style w:type="paragraph" w:styleId="Subtitle">
    <w:name w:val="Subtitle"/>
    <w:basedOn w:val="Normal"/>
    <w:link w:val="SubtitleChar"/>
    <w:uiPriority w:val="99"/>
    <w:qFormat/>
    <w:rsid w:val="006A4FA3"/>
    <w:pPr>
      <w:autoSpaceDE/>
      <w:autoSpaceDN/>
      <w:adjustRightInd/>
      <w:ind w:firstLine="567"/>
      <w:jc w:val="center"/>
    </w:pPr>
    <w:rPr>
      <w:rFonts w:ascii="Journal Uzbek" w:hAnsi="Journal Uzbek" w:cs="Times New Roman"/>
      <w:b/>
      <w:color w:val="000000"/>
      <w:sz w:val="20"/>
      <w:szCs w:val="20"/>
      <w:lang w:val="ru-RU"/>
    </w:rPr>
  </w:style>
  <w:style w:type="character" w:customStyle="1" w:styleId="SubtitleChar">
    <w:name w:val="Subtitle Char"/>
    <w:basedOn w:val="DefaultParagraphFont"/>
    <w:link w:val="Subtitle"/>
    <w:uiPriority w:val="99"/>
    <w:locked/>
    <w:rsid w:val="006A4FA3"/>
    <w:rPr>
      <w:rFonts w:ascii="Journal Uzbek" w:hAnsi="Journal Uzbek" w:cs="Times New Roman"/>
      <w:b/>
      <w:color w:val="000000"/>
      <w:sz w:val="20"/>
      <w:szCs w:val="20"/>
      <w:lang w:eastAsia="ru-RU"/>
    </w:rPr>
  </w:style>
  <w:style w:type="paragraph" w:styleId="BodyText2">
    <w:name w:val="Body Text 2"/>
    <w:basedOn w:val="Normal"/>
    <w:link w:val="BodyText2Char"/>
    <w:uiPriority w:val="99"/>
    <w:rsid w:val="006A4FA3"/>
    <w:pPr>
      <w:autoSpaceDE/>
      <w:autoSpaceDN/>
      <w:adjustRightInd/>
      <w:spacing w:before="240" w:line="228" w:lineRule="auto"/>
      <w:jc w:val="center"/>
    </w:pPr>
    <w:rPr>
      <w:rFonts w:ascii="Journal Uzbek" w:hAnsi="Journal Uzbek" w:cs="Times New Roman"/>
      <w:color w:val="000000"/>
      <w:sz w:val="18"/>
      <w:szCs w:val="20"/>
      <w:lang w:val="ru-RU"/>
    </w:rPr>
  </w:style>
  <w:style w:type="character" w:customStyle="1" w:styleId="BodyText2Char">
    <w:name w:val="Body Text 2 Char"/>
    <w:basedOn w:val="DefaultParagraphFont"/>
    <w:link w:val="BodyText2"/>
    <w:uiPriority w:val="99"/>
    <w:locked/>
    <w:rsid w:val="006A4FA3"/>
    <w:rPr>
      <w:rFonts w:ascii="Journal Uzbek" w:hAnsi="Journal Uzbek" w:cs="Times New Roman"/>
      <w:color w:val="000000"/>
      <w:sz w:val="20"/>
      <w:szCs w:val="20"/>
      <w:lang w:eastAsia="ru-RU"/>
    </w:rPr>
  </w:style>
  <w:style w:type="paragraph" w:styleId="BodyText3">
    <w:name w:val="Body Text 3"/>
    <w:basedOn w:val="Normal"/>
    <w:link w:val="BodyText3Char"/>
    <w:uiPriority w:val="99"/>
    <w:rsid w:val="006A4FA3"/>
    <w:pPr>
      <w:autoSpaceDE/>
      <w:autoSpaceDN/>
      <w:adjustRightInd/>
      <w:spacing w:line="228" w:lineRule="auto"/>
    </w:pPr>
    <w:rPr>
      <w:rFonts w:ascii="Journal Uzbek" w:hAnsi="Journal Uzbek" w:cs="Times New Roman"/>
      <w:color w:val="000000"/>
      <w:sz w:val="16"/>
      <w:szCs w:val="20"/>
      <w:lang w:val="ru-RU"/>
    </w:rPr>
  </w:style>
  <w:style w:type="character" w:customStyle="1" w:styleId="BodyText3Char">
    <w:name w:val="Body Text 3 Char"/>
    <w:basedOn w:val="DefaultParagraphFont"/>
    <w:link w:val="BodyText3"/>
    <w:uiPriority w:val="99"/>
    <w:locked/>
    <w:rsid w:val="006A4FA3"/>
    <w:rPr>
      <w:rFonts w:ascii="Journal Uzbek" w:hAnsi="Journal Uzbek" w:cs="Times New Roman"/>
      <w:color w:val="000000"/>
      <w:sz w:val="20"/>
      <w:szCs w:val="20"/>
      <w:lang w:eastAsia="ru-RU"/>
    </w:rPr>
  </w:style>
  <w:style w:type="paragraph" w:styleId="FootnoteText">
    <w:name w:val="footnote text"/>
    <w:basedOn w:val="Normal"/>
    <w:link w:val="FootnoteTextChar"/>
    <w:uiPriority w:val="99"/>
    <w:semiHidden/>
    <w:rsid w:val="006A4FA3"/>
    <w:pPr>
      <w:autoSpaceDE/>
      <w:autoSpaceDN/>
      <w:adjustRightInd/>
    </w:pPr>
    <w:rPr>
      <w:rFonts w:ascii="Journal Uzbek" w:hAnsi="Journal Uzbek" w:cs="Times New Roman"/>
      <w:color w:val="000000"/>
      <w:sz w:val="20"/>
      <w:szCs w:val="20"/>
      <w:lang w:val="ru-RU"/>
    </w:rPr>
  </w:style>
  <w:style w:type="character" w:customStyle="1" w:styleId="FootnoteTextChar">
    <w:name w:val="Footnote Text Char"/>
    <w:basedOn w:val="DefaultParagraphFont"/>
    <w:link w:val="FootnoteText"/>
    <w:uiPriority w:val="99"/>
    <w:semiHidden/>
    <w:locked/>
    <w:rsid w:val="006A4FA3"/>
    <w:rPr>
      <w:rFonts w:ascii="Journal Uzbek" w:hAnsi="Journal Uzbek" w:cs="Times New Roman"/>
      <w:color w:val="000000"/>
      <w:sz w:val="20"/>
      <w:szCs w:val="20"/>
      <w:lang w:eastAsia="ru-RU"/>
    </w:rPr>
  </w:style>
  <w:style w:type="character" w:styleId="FootnoteReference">
    <w:name w:val="footnote reference"/>
    <w:basedOn w:val="DefaultParagraphFont"/>
    <w:uiPriority w:val="99"/>
    <w:semiHidden/>
    <w:rsid w:val="006A4FA3"/>
    <w:rPr>
      <w:rFonts w:cs="Times New Roman"/>
      <w:vertAlign w:val="superscript"/>
    </w:rPr>
  </w:style>
  <w:style w:type="paragraph" w:styleId="List">
    <w:name w:val="List"/>
    <w:basedOn w:val="Normal"/>
    <w:uiPriority w:val="99"/>
    <w:rsid w:val="006A4FA3"/>
    <w:pPr>
      <w:widowControl w:val="0"/>
      <w:autoSpaceDE/>
      <w:autoSpaceDN/>
      <w:adjustRightInd/>
      <w:ind w:left="283" w:hanging="283"/>
      <w:jc w:val="both"/>
    </w:pPr>
    <w:rPr>
      <w:rFonts w:ascii="PANDA Baltic UZ" w:hAnsi="PANDA Baltic UZ" w:cs="PANDA Baltic UZ"/>
      <w:sz w:val="20"/>
      <w:szCs w:val="20"/>
      <w:lang w:val="ru-RU"/>
    </w:rPr>
  </w:style>
  <w:style w:type="paragraph" w:customStyle="1" w:styleId="caaieiaie4">
    <w:name w:val="caaieiaie 4"/>
    <w:basedOn w:val="Normal"/>
    <w:next w:val="Normal"/>
    <w:uiPriority w:val="99"/>
    <w:rsid w:val="006A4FA3"/>
    <w:pPr>
      <w:keepNext/>
      <w:widowControl w:val="0"/>
      <w:autoSpaceDE/>
      <w:autoSpaceDN/>
      <w:adjustRightInd/>
      <w:jc w:val="both"/>
    </w:pPr>
    <w:rPr>
      <w:rFonts w:ascii="PANDA Baltic UZ" w:hAnsi="PANDA Baltic UZ" w:cs="PANDA Baltic UZ"/>
      <w:lang w:val="ru-RU"/>
    </w:rPr>
  </w:style>
  <w:style w:type="paragraph" w:customStyle="1" w:styleId="caaieiaie3">
    <w:name w:val="caaieiaie 3"/>
    <w:basedOn w:val="Normal"/>
    <w:next w:val="Normal"/>
    <w:uiPriority w:val="99"/>
    <w:rsid w:val="006A4FA3"/>
    <w:pPr>
      <w:keepNext/>
      <w:widowControl w:val="0"/>
      <w:autoSpaceDE/>
      <w:autoSpaceDN/>
      <w:adjustRightInd/>
      <w:jc w:val="both"/>
    </w:pPr>
    <w:rPr>
      <w:rFonts w:ascii="PANDA Baltic UZ" w:hAnsi="PANDA Baltic UZ" w:cs="PANDA Baltic UZ"/>
      <w:lang w:val="ru-RU"/>
    </w:rPr>
  </w:style>
  <w:style w:type="paragraph" w:styleId="ListBullet2">
    <w:name w:val="List Bullet 2"/>
    <w:basedOn w:val="Normal"/>
    <w:autoRedefine/>
    <w:uiPriority w:val="99"/>
    <w:rsid w:val="006A4FA3"/>
    <w:pPr>
      <w:widowControl w:val="0"/>
      <w:autoSpaceDE/>
      <w:autoSpaceDN/>
      <w:adjustRightInd/>
      <w:ind w:left="566" w:hanging="283"/>
      <w:jc w:val="both"/>
    </w:pPr>
    <w:rPr>
      <w:rFonts w:ascii="PANDA Baltic UZ" w:hAnsi="PANDA Baltic UZ" w:cs="PANDA Baltic UZ"/>
      <w:lang w:val="ru-RU"/>
    </w:rPr>
  </w:style>
  <w:style w:type="paragraph" w:customStyle="1" w:styleId="BodyText21">
    <w:name w:val="Body Text 21"/>
    <w:basedOn w:val="Normal"/>
    <w:uiPriority w:val="99"/>
    <w:rsid w:val="006A4FA3"/>
    <w:pPr>
      <w:widowControl w:val="0"/>
      <w:autoSpaceDE/>
      <w:autoSpaceDN/>
      <w:adjustRightInd/>
      <w:ind w:firstLine="720"/>
      <w:jc w:val="both"/>
    </w:pPr>
    <w:rPr>
      <w:rFonts w:ascii="PANDA Baltic UZ" w:hAnsi="PANDA Baltic UZ" w:cs="PANDA Baltic UZ"/>
      <w:lang w:val="ru-RU"/>
    </w:rPr>
  </w:style>
  <w:style w:type="paragraph" w:customStyle="1" w:styleId="BodyText22">
    <w:name w:val="Body Text 22"/>
    <w:basedOn w:val="Normal"/>
    <w:uiPriority w:val="99"/>
    <w:rsid w:val="006A4FA3"/>
    <w:pPr>
      <w:widowControl w:val="0"/>
      <w:tabs>
        <w:tab w:val="left" w:pos="-2410"/>
      </w:tabs>
      <w:autoSpaceDE/>
      <w:autoSpaceDN/>
      <w:adjustRightInd/>
      <w:ind w:firstLine="720"/>
      <w:jc w:val="both"/>
    </w:pPr>
    <w:rPr>
      <w:rFonts w:ascii="PANDA Baltic UZ" w:hAnsi="PANDA Baltic UZ" w:cs="PANDA Baltic UZ"/>
      <w:lang w:val="ru-RU"/>
    </w:rPr>
  </w:style>
  <w:style w:type="paragraph" w:styleId="List2">
    <w:name w:val="List 2"/>
    <w:basedOn w:val="Normal"/>
    <w:uiPriority w:val="99"/>
    <w:rsid w:val="006A4FA3"/>
    <w:pPr>
      <w:widowControl w:val="0"/>
      <w:autoSpaceDE/>
      <w:autoSpaceDN/>
      <w:adjustRightInd/>
      <w:ind w:left="566" w:hanging="283"/>
      <w:jc w:val="both"/>
    </w:pPr>
    <w:rPr>
      <w:rFonts w:ascii="PANDA Baltic UZ" w:hAnsi="PANDA Baltic UZ" w:cs="PANDA Baltic UZ"/>
      <w:lang w:val="ru-RU"/>
    </w:rPr>
  </w:style>
  <w:style w:type="paragraph" w:customStyle="1" w:styleId="4">
    <w:name w:val="Основной текст 4"/>
    <w:basedOn w:val="BodyText2"/>
    <w:uiPriority w:val="99"/>
    <w:rsid w:val="006A4FA3"/>
    <w:pPr>
      <w:widowControl w:val="0"/>
      <w:spacing w:before="0" w:after="120" w:line="240" w:lineRule="auto"/>
      <w:ind w:left="283" w:firstLine="720"/>
      <w:jc w:val="both"/>
    </w:pPr>
    <w:rPr>
      <w:rFonts w:ascii="PANDA Baltic UZ" w:hAnsi="PANDA Baltic UZ" w:cs="PANDA Baltic UZ"/>
      <w:color w:val="auto"/>
      <w:sz w:val="24"/>
      <w:szCs w:val="24"/>
    </w:rPr>
  </w:style>
  <w:style w:type="paragraph" w:styleId="ListContinue2">
    <w:name w:val="List Continue 2"/>
    <w:basedOn w:val="Normal"/>
    <w:uiPriority w:val="99"/>
    <w:rsid w:val="006A4FA3"/>
    <w:pPr>
      <w:widowControl w:val="0"/>
      <w:autoSpaceDE/>
      <w:autoSpaceDN/>
      <w:adjustRightInd/>
      <w:spacing w:after="120"/>
      <w:ind w:left="566" w:firstLine="720"/>
      <w:jc w:val="both"/>
    </w:pPr>
    <w:rPr>
      <w:rFonts w:ascii="PANDA Baltic UZ" w:hAnsi="PANDA Baltic UZ" w:cs="PANDA Baltic UZ"/>
      <w:lang w:val="ru-RU"/>
    </w:rPr>
  </w:style>
  <w:style w:type="paragraph" w:customStyle="1" w:styleId="1">
    <w:name w:val="Продолжение списка1"/>
    <w:basedOn w:val="Normal"/>
    <w:uiPriority w:val="99"/>
    <w:rsid w:val="006A4FA3"/>
    <w:pPr>
      <w:widowControl w:val="0"/>
      <w:autoSpaceDE/>
      <w:autoSpaceDN/>
      <w:adjustRightInd/>
      <w:spacing w:after="120"/>
      <w:ind w:left="283" w:firstLine="720"/>
      <w:jc w:val="both"/>
    </w:pPr>
    <w:rPr>
      <w:rFonts w:ascii="PANDA Baltic UZ" w:hAnsi="PANDA Baltic UZ" w:cs="PANDA Baltic UZ"/>
      <w:lang w:val="ru-RU"/>
    </w:rPr>
  </w:style>
  <w:style w:type="paragraph" w:customStyle="1" w:styleId="10">
    <w:name w:val="Основной текст с отступом1"/>
    <w:basedOn w:val="Normal"/>
    <w:uiPriority w:val="99"/>
    <w:rsid w:val="006A4FA3"/>
    <w:pPr>
      <w:widowControl w:val="0"/>
      <w:autoSpaceDE/>
      <w:autoSpaceDN/>
      <w:adjustRightInd/>
      <w:spacing w:after="120"/>
      <w:ind w:left="283" w:firstLine="720"/>
      <w:jc w:val="both"/>
    </w:pPr>
    <w:rPr>
      <w:rFonts w:ascii="Helvetica" w:hAnsi="Helvetica" w:cs="Helvetica"/>
      <w:lang w:val="ru-RU"/>
    </w:rPr>
  </w:style>
  <w:style w:type="paragraph" w:customStyle="1" w:styleId="BodyText31">
    <w:name w:val="Body Text 31"/>
    <w:basedOn w:val="Normal"/>
    <w:uiPriority w:val="99"/>
    <w:rsid w:val="006A4FA3"/>
    <w:pPr>
      <w:widowControl w:val="0"/>
      <w:autoSpaceDE/>
      <w:autoSpaceDN/>
      <w:adjustRightInd/>
      <w:ind w:firstLine="720"/>
      <w:jc w:val="center"/>
    </w:pPr>
    <w:rPr>
      <w:rFonts w:ascii="PANDA Baltic UZ" w:hAnsi="PANDA Baltic UZ" w:cs="PANDA Baltic UZ"/>
      <w:b/>
      <w:bCs/>
      <w:lang w:val="ru-RU"/>
    </w:rPr>
  </w:style>
  <w:style w:type="paragraph" w:customStyle="1" w:styleId="31">
    <w:name w:val="Маркированный список 31"/>
    <w:basedOn w:val="Normal"/>
    <w:uiPriority w:val="99"/>
    <w:rsid w:val="006A4FA3"/>
    <w:pPr>
      <w:widowControl w:val="0"/>
      <w:autoSpaceDE/>
      <w:autoSpaceDN/>
      <w:adjustRightInd/>
      <w:ind w:left="849" w:hanging="283"/>
      <w:jc w:val="both"/>
    </w:pPr>
    <w:rPr>
      <w:rFonts w:ascii="Helvetica" w:hAnsi="Helvetica" w:cs="Helvetica"/>
      <w:lang w:val="ru-RU"/>
    </w:rPr>
  </w:style>
  <w:style w:type="paragraph" w:styleId="ListContinue">
    <w:name w:val="List Continue"/>
    <w:basedOn w:val="Normal"/>
    <w:uiPriority w:val="99"/>
    <w:rsid w:val="006A4FA3"/>
    <w:pPr>
      <w:widowControl w:val="0"/>
      <w:autoSpaceDE/>
      <w:autoSpaceDN/>
      <w:adjustRightInd/>
      <w:spacing w:after="120"/>
      <w:ind w:left="283" w:firstLine="720"/>
      <w:jc w:val="both"/>
    </w:pPr>
    <w:rPr>
      <w:rFonts w:ascii="PANDA Baltic UZ" w:hAnsi="PANDA Baltic UZ" w:cs="PANDA Baltic UZ"/>
      <w:lang w:val="ru-RU"/>
    </w:rPr>
  </w:style>
  <w:style w:type="paragraph" w:styleId="List4">
    <w:name w:val="List 4"/>
    <w:basedOn w:val="Normal"/>
    <w:uiPriority w:val="99"/>
    <w:rsid w:val="006A4FA3"/>
    <w:pPr>
      <w:widowControl w:val="0"/>
      <w:autoSpaceDE/>
      <w:autoSpaceDN/>
      <w:adjustRightInd/>
      <w:ind w:left="1132" w:hanging="283"/>
      <w:jc w:val="both"/>
    </w:pPr>
    <w:rPr>
      <w:rFonts w:ascii="PANDA Baltic UZ" w:hAnsi="PANDA Baltic UZ" w:cs="PANDA Baltic UZ"/>
      <w:lang w:val="ru-RU"/>
    </w:rPr>
  </w:style>
  <w:style w:type="character" w:customStyle="1" w:styleId="a">
    <w:name w:val="Основной текст Знак Знак Знак Знак"/>
    <w:uiPriority w:val="99"/>
    <w:rsid w:val="006A4FA3"/>
    <w:rPr>
      <w:rFonts w:ascii="Journal Uzbek" w:hAnsi="Journal Uzbek"/>
      <w:sz w:val="32"/>
      <w:lang w:val="ru-RU" w:eastAsia="ru-RU"/>
    </w:rPr>
  </w:style>
  <w:style w:type="paragraph" w:customStyle="1" w:styleId="Debet">
    <w:name w:val="Debet"/>
    <w:basedOn w:val="Normal"/>
    <w:next w:val="Normal"/>
    <w:uiPriority w:val="99"/>
    <w:rsid w:val="006A4FA3"/>
    <w:pPr>
      <w:tabs>
        <w:tab w:val="right" w:leader="dot" w:pos="7920"/>
        <w:tab w:val="right" w:leader="dot" w:pos="9288"/>
      </w:tabs>
      <w:overflowPunct w:val="0"/>
      <w:jc w:val="both"/>
      <w:textAlignment w:val="baseline"/>
    </w:pPr>
    <w:rPr>
      <w:rFonts w:ascii="NTTimes/Cyrillic" w:hAnsi="NTTimes/Cyrillic" w:cs="NTTimes/Cyrillic"/>
      <w:sz w:val="20"/>
      <w:szCs w:val="20"/>
      <w:lang w:val="ru-RU"/>
    </w:rPr>
  </w:style>
  <w:style w:type="character" w:styleId="FollowedHyperlink">
    <w:name w:val="FollowedHyperlink"/>
    <w:basedOn w:val="DefaultParagraphFont"/>
    <w:uiPriority w:val="99"/>
    <w:rsid w:val="006A4FA3"/>
    <w:rPr>
      <w:rFonts w:cs="Times New Roman"/>
      <w:color w:val="800080"/>
      <w:u w:val="single"/>
    </w:rPr>
  </w:style>
  <w:style w:type="paragraph" w:styleId="TOC4">
    <w:name w:val="toc 4"/>
    <w:basedOn w:val="Normal"/>
    <w:next w:val="Normal"/>
    <w:autoRedefine/>
    <w:uiPriority w:val="99"/>
    <w:semiHidden/>
    <w:rsid w:val="006A4FA3"/>
    <w:pPr>
      <w:ind w:left="720"/>
    </w:pPr>
    <w:rPr>
      <w:rFonts w:ascii="Times New Roman" w:hAnsi="Times New Roman" w:cs="Times New Roman"/>
      <w:sz w:val="18"/>
      <w:szCs w:val="18"/>
    </w:rPr>
  </w:style>
  <w:style w:type="paragraph" w:styleId="TOC5">
    <w:name w:val="toc 5"/>
    <w:basedOn w:val="Normal"/>
    <w:next w:val="Normal"/>
    <w:autoRedefine/>
    <w:uiPriority w:val="99"/>
    <w:semiHidden/>
    <w:rsid w:val="006A4FA3"/>
    <w:pPr>
      <w:ind w:left="960"/>
    </w:pPr>
    <w:rPr>
      <w:rFonts w:ascii="Times New Roman" w:hAnsi="Times New Roman" w:cs="Times New Roman"/>
      <w:sz w:val="18"/>
      <w:szCs w:val="18"/>
    </w:rPr>
  </w:style>
  <w:style w:type="paragraph" w:styleId="TOC6">
    <w:name w:val="toc 6"/>
    <w:basedOn w:val="Normal"/>
    <w:next w:val="Normal"/>
    <w:autoRedefine/>
    <w:uiPriority w:val="99"/>
    <w:semiHidden/>
    <w:rsid w:val="006A4FA3"/>
    <w:pPr>
      <w:ind w:left="1200"/>
    </w:pPr>
    <w:rPr>
      <w:rFonts w:ascii="Times New Roman" w:hAnsi="Times New Roman" w:cs="Times New Roman"/>
      <w:sz w:val="18"/>
      <w:szCs w:val="18"/>
    </w:rPr>
  </w:style>
  <w:style w:type="paragraph" w:styleId="TOC7">
    <w:name w:val="toc 7"/>
    <w:basedOn w:val="Normal"/>
    <w:next w:val="Normal"/>
    <w:autoRedefine/>
    <w:uiPriority w:val="99"/>
    <w:semiHidden/>
    <w:rsid w:val="006A4FA3"/>
    <w:pPr>
      <w:ind w:left="1440"/>
    </w:pPr>
    <w:rPr>
      <w:rFonts w:ascii="Times New Roman" w:hAnsi="Times New Roman" w:cs="Times New Roman"/>
      <w:sz w:val="18"/>
      <w:szCs w:val="18"/>
    </w:rPr>
  </w:style>
  <w:style w:type="paragraph" w:styleId="TOC8">
    <w:name w:val="toc 8"/>
    <w:basedOn w:val="Normal"/>
    <w:next w:val="Normal"/>
    <w:autoRedefine/>
    <w:uiPriority w:val="99"/>
    <w:semiHidden/>
    <w:rsid w:val="006A4FA3"/>
    <w:pPr>
      <w:ind w:left="1680"/>
    </w:pPr>
    <w:rPr>
      <w:rFonts w:ascii="Times New Roman" w:hAnsi="Times New Roman" w:cs="Times New Roman"/>
      <w:sz w:val="18"/>
      <w:szCs w:val="18"/>
    </w:rPr>
  </w:style>
  <w:style w:type="paragraph" w:styleId="TOC9">
    <w:name w:val="toc 9"/>
    <w:basedOn w:val="Normal"/>
    <w:next w:val="Normal"/>
    <w:autoRedefine/>
    <w:uiPriority w:val="99"/>
    <w:semiHidden/>
    <w:rsid w:val="006A4FA3"/>
    <w:pPr>
      <w:ind w:left="1920"/>
    </w:pPr>
    <w:rPr>
      <w:rFonts w:ascii="Times New Roman" w:hAnsi="Times New Roman" w:cs="Times New Roman"/>
      <w:sz w:val="18"/>
      <w:szCs w:val="18"/>
    </w:rPr>
  </w:style>
  <w:style w:type="paragraph" w:styleId="Caption">
    <w:name w:val="caption"/>
    <w:basedOn w:val="Normal"/>
    <w:next w:val="Normal"/>
    <w:uiPriority w:val="99"/>
    <w:qFormat/>
    <w:rsid w:val="006A4FA3"/>
    <w:pPr>
      <w:autoSpaceDE/>
      <w:autoSpaceDN/>
      <w:adjustRightInd/>
      <w:spacing w:before="120" w:after="40" w:line="228" w:lineRule="auto"/>
      <w:jc w:val="center"/>
    </w:pPr>
    <w:rPr>
      <w:rFonts w:ascii="Journal Uzbek" w:hAnsi="Journal Uzbek" w:cs="Times New Roman"/>
      <w:b/>
      <w:i/>
      <w:sz w:val="20"/>
      <w:szCs w:val="20"/>
      <w:lang w:val="ru-RU"/>
    </w:rPr>
  </w:style>
  <w:style w:type="paragraph" w:styleId="NormalWeb">
    <w:name w:val="Normal (Web)"/>
    <w:basedOn w:val="Normal"/>
    <w:uiPriority w:val="99"/>
    <w:rsid w:val="006A4FA3"/>
    <w:pPr>
      <w:autoSpaceDE/>
      <w:autoSpaceDN/>
      <w:adjustRightInd/>
      <w:spacing w:before="100" w:beforeAutospacing="1" w:after="100" w:afterAutospacing="1"/>
    </w:pPr>
    <w:rPr>
      <w:rFonts w:ascii="Times New Roman" w:hAnsi="Times New Roman" w:cs="Times New Roman"/>
      <w:lang w:val="ru-RU"/>
    </w:rPr>
  </w:style>
  <w:style w:type="character" w:styleId="Strong">
    <w:name w:val="Strong"/>
    <w:basedOn w:val="DefaultParagraphFont"/>
    <w:uiPriority w:val="99"/>
    <w:qFormat/>
    <w:rsid w:val="006A4FA3"/>
    <w:rPr>
      <w:rFonts w:cs="Times New Roman"/>
      <w:b/>
    </w:rPr>
  </w:style>
  <w:style w:type="paragraph" w:styleId="ListParagraph">
    <w:name w:val="List Paragraph"/>
    <w:basedOn w:val="Normal"/>
    <w:uiPriority w:val="99"/>
    <w:qFormat/>
    <w:rsid w:val="001E4F3D"/>
    <w:pPr>
      <w:ind w:left="720"/>
      <w:contextualSpacing/>
    </w:pPr>
  </w:style>
</w:styles>
</file>

<file path=word/webSettings.xml><?xml version="1.0" encoding="utf-8"?>
<w:webSettings xmlns:r="http://schemas.openxmlformats.org/officeDocument/2006/relationships" xmlns:w="http://schemas.openxmlformats.org/wordprocessingml/2006/main">
  <w:divs>
    <w:div w:id="1951235275">
      <w:marLeft w:val="0"/>
      <w:marRight w:val="0"/>
      <w:marTop w:val="0"/>
      <w:marBottom w:val="0"/>
      <w:divBdr>
        <w:top w:val="none" w:sz="0" w:space="0" w:color="auto"/>
        <w:left w:val="none" w:sz="0" w:space="0" w:color="auto"/>
        <w:bottom w:val="none" w:sz="0" w:space="0" w:color="auto"/>
        <w:right w:val="none" w:sz="0" w:space="0" w:color="auto"/>
      </w:divBdr>
    </w:div>
    <w:div w:id="19512352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78</TotalTime>
  <Pages>23</Pages>
  <Words>8646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Fayzullo</dc:creator>
  <cp:keywords/>
  <dc:description/>
  <cp:lastModifiedBy>Admin</cp:lastModifiedBy>
  <cp:revision>20</cp:revision>
  <dcterms:created xsi:type="dcterms:W3CDTF">2015-11-19T11:28:00Z</dcterms:created>
  <dcterms:modified xsi:type="dcterms:W3CDTF">2015-12-16T14:37:00Z</dcterms:modified>
</cp:coreProperties>
</file>