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E8" w:rsidRDefault="00C553E8" w:rsidP="003C0BB8">
      <w:pPr>
        <w:spacing w:after="0" w:line="240" w:lineRule="auto"/>
        <w:jc w:val="right"/>
        <w:rPr>
          <w:rFonts w:ascii="Times New Roman" w:hAnsi="Times New Roman"/>
          <w:b/>
          <w:sz w:val="28"/>
          <w:szCs w:val="28"/>
        </w:rPr>
      </w:pPr>
      <w:r>
        <w:rPr>
          <w:rFonts w:ascii="Times New Roman" w:hAnsi="Times New Roman"/>
          <w:b/>
          <w:sz w:val="28"/>
          <w:szCs w:val="28"/>
        </w:rPr>
        <w:t>Санжар ЧОРИЕВ</w:t>
      </w:r>
    </w:p>
    <w:p w:rsidR="00C553E8" w:rsidRDefault="00C553E8" w:rsidP="003C0BB8">
      <w:pPr>
        <w:spacing w:after="0" w:line="240" w:lineRule="auto"/>
        <w:jc w:val="center"/>
        <w:rPr>
          <w:rFonts w:ascii="Times New Roman" w:hAnsi="Times New Roman"/>
          <w:b/>
          <w:sz w:val="28"/>
          <w:szCs w:val="28"/>
        </w:rPr>
      </w:pPr>
    </w:p>
    <w:p w:rsidR="00C553E8" w:rsidRDefault="00C553E8" w:rsidP="003C0BB8">
      <w:pPr>
        <w:spacing w:after="0" w:line="240" w:lineRule="auto"/>
        <w:jc w:val="center"/>
        <w:rPr>
          <w:rFonts w:ascii="Times New Roman" w:hAnsi="Times New Roman"/>
          <w:b/>
          <w:sz w:val="28"/>
          <w:szCs w:val="28"/>
          <w:lang w:val="uz-Cyrl-UZ"/>
        </w:rPr>
      </w:pPr>
      <w:r>
        <w:rPr>
          <w:rFonts w:ascii="Times New Roman" w:hAnsi="Times New Roman"/>
          <w:b/>
          <w:sz w:val="28"/>
          <w:szCs w:val="28"/>
        </w:rPr>
        <w:t>ХУДБИНЛИК БАЛОСИ</w:t>
      </w:r>
    </w:p>
    <w:p w:rsidR="00C553E8" w:rsidRPr="00A76586" w:rsidRDefault="00C553E8" w:rsidP="00A76586">
      <w:pPr>
        <w:spacing w:after="0" w:line="240" w:lineRule="auto"/>
        <w:jc w:val="center"/>
        <w:rPr>
          <w:rFonts w:ascii="Times New Roman" w:hAnsi="Times New Roman"/>
          <w:b/>
          <w:sz w:val="28"/>
          <w:szCs w:val="28"/>
          <w:lang w:val="uz-Cyrl-UZ"/>
        </w:rPr>
      </w:pPr>
    </w:p>
    <w:p w:rsidR="00C553E8" w:rsidRPr="00205CBF" w:rsidRDefault="00C553E8" w:rsidP="00465A63">
      <w:pPr>
        <w:spacing w:after="0" w:line="240" w:lineRule="auto"/>
        <w:ind w:firstLine="709"/>
        <w:jc w:val="both"/>
        <w:rPr>
          <w:rFonts w:ascii="Times New Roman" w:hAnsi="Times New Roman"/>
          <w:sz w:val="28"/>
          <w:szCs w:val="28"/>
          <w:lang w:val="uz-Cyrl-UZ"/>
        </w:rPr>
      </w:pPr>
      <w:r w:rsidRPr="00205CBF">
        <w:rPr>
          <w:rFonts w:ascii="Times New Roman" w:hAnsi="Times New Roman"/>
          <w:b/>
          <w:sz w:val="28"/>
          <w:szCs w:val="28"/>
          <w:lang w:val="uz-Cyrl-UZ"/>
        </w:rPr>
        <w:t xml:space="preserve">Асосий тушунчалар: </w:t>
      </w:r>
      <w:r w:rsidRPr="00205CBF">
        <w:rPr>
          <w:rFonts w:ascii="Times New Roman" w:hAnsi="Times New Roman"/>
          <w:sz w:val="28"/>
          <w:szCs w:val="28"/>
          <w:lang w:val="uz-Cyrl-UZ"/>
        </w:rPr>
        <w:t>манфаат, худбинлик, худбинлик шакллари, худбинликнинг ижтимоий оқибатлари</w:t>
      </w:r>
    </w:p>
    <w:p w:rsidR="00C553E8" w:rsidRPr="00205CBF" w:rsidRDefault="00C553E8" w:rsidP="00A76586">
      <w:pPr>
        <w:spacing w:after="0" w:line="360" w:lineRule="auto"/>
        <w:ind w:firstLine="709"/>
        <w:jc w:val="both"/>
        <w:rPr>
          <w:rFonts w:ascii="Times New Roman" w:hAnsi="Times New Roman"/>
          <w:sz w:val="28"/>
          <w:szCs w:val="28"/>
          <w:lang w:val="uz-Cyrl-UZ"/>
        </w:rPr>
      </w:pPr>
    </w:p>
    <w:p w:rsidR="00C553E8" w:rsidRDefault="00C553E8" w:rsidP="00A76586">
      <w:pPr>
        <w:spacing w:after="0" w:line="360" w:lineRule="auto"/>
        <w:ind w:firstLine="709"/>
        <w:jc w:val="both"/>
        <w:rPr>
          <w:rFonts w:ascii="Times New Roman" w:hAnsi="Times New Roman"/>
          <w:sz w:val="28"/>
          <w:szCs w:val="28"/>
          <w:lang w:val="uz-Cyrl-UZ"/>
        </w:rPr>
      </w:pPr>
      <w:r w:rsidRPr="00205CBF">
        <w:rPr>
          <w:rFonts w:ascii="Times New Roman" w:hAnsi="Times New Roman"/>
          <w:sz w:val="28"/>
          <w:szCs w:val="28"/>
          <w:lang w:val="uz-Cyrl-UZ"/>
        </w:rPr>
        <w:t>Инсон</w:t>
      </w:r>
      <w:r>
        <w:rPr>
          <w:rFonts w:ascii="Times New Roman" w:hAnsi="Times New Roman"/>
          <w:sz w:val="28"/>
          <w:szCs w:val="28"/>
          <w:lang w:val="uz-Cyrl-UZ"/>
        </w:rPr>
        <w:t xml:space="preserve"> манфаати хусусида мушоҳада қилган донишу-фузалолар уни жамиятни ҳаракатга келтирувчи кучга қиёс этадилар. Ҳақиқатан, асл ман-фаатгина одам боласини саъйга ундайди, у ёки бу ижтимоий вазифани бажаришга, у ёки бу юмушнинг уддасидан чиқишга йўллайди, бу функция ёхуд юмушни бажаришнинг самаралироқ чораларини излашга мажбур этади. Манфаат бўлмаса, инсонни бирор бир корга кўндириш мушкули кушод. Тўғ-ри, баъзан ўз манфаати-ю фойдасини англамайдиган “шоири девонаи-ишқ-ларни” ҳам учратиб турасан, киши. Лекин бу, фалсафа тили билан айтганда, кўпроқ қонунийлик билан эмас, тасодифийлик билан боғлиқ.</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Шу нуқтаи назардан мулоҳаза юритганда, ўз манфаатини қондириш чораларини излаган, кези келганда, шахсий манфаатларига хизмат қилган ки-шини гуноҳи азимнинг уяси деб билмаслик керак. Бироқ ўз манфаатларини қондиришни энг олий ҳаловат дея ҳисоблагувчи, унинг йўлида сувни сими-риб, тошни кемириб юборувчи, бировнинг манфаатига келганда бармоғини бармоғига уришни малол кўргувчи кимсалар уруғининг баракалилиги киши-ни ўйлашга, ҳайратдан ёқа ушлашга шайлайди. Шу кўйи худбинлик нима ўзи? у қандай шаклларда намоён бўлади? не оқибатлар билан интиҳо топади? каби саволларга жавоб излаб қоласан.</w:t>
      </w:r>
    </w:p>
    <w:p w:rsidR="00C553E8" w:rsidRPr="009037FF" w:rsidRDefault="00C553E8" w:rsidP="009037FF">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Моҳия</w:t>
      </w:r>
      <w:r w:rsidRPr="009037FF">
        <w:rPr>
          <w:rFonts w:ascii="Times New Roman" w:hAnsi="Times New Roman"/>
          <w:b/>
          <w:sz w:val="28"/>
          <w:szCs w:val="28"/>
          <w:lang w:val="uz-Cyrl-UZ"/>
        </w:rPr>
        <w:t>ти</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Худбинлик – шахсий манфаатларни қондиришни энг олий ҳаловат деб билувчи, айни пайтда ўзгалар манфаатини эътибордан четда қолдирувчи ҳаё-тий позициядир. Худбин учун ўз дунёсигина мавжуд, у ўзгаларнинг ҳам шун-дай дунёси борлигини, бу дунёда ҳам манфаат деб аталгувчи қадриятлар бў-лиши мумкинлигини англамайди ёхуд англашни истамайди.</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Бироқ худбинликни шахснинг ўзлигини билишга бўлган интилишидан ажрата билмоқ зарур. Ўзликни билиш – бу ўз ички дунёсининг сир-сино-атларини англаб етиш жараёнидир. У шахснинг шаклланишига хизмат этади-ган бағоят муҳим амал саналади. Кимки ўзини билибди, эътибор топибди; кимки ўзидан бегона, ўзгалар ҳам ундан безор. Ҳазрат Алишер Навоий: “Эл нетиб топқай мениким, мен ўзимни топмасам”,- деб ёзиши бежиз эмас. Маш-ҳур француз файласуфи Рене Декартнинг ҳаёти бунга ёрқин мисол бўла ола-ди. Аллома “Услуб ҳақидаги мулоҳазалар” номли асарида келтиришича, 17 ёшидаёқ ўзини топишни, маънавий қиёфасини шакллантиришни олий мақсад сифатида белгилайди ва унга етишишнинг пухта режасини ишлаб чиқади. Режа тугал амалга ошмасдан турибоқ, эл ўзини тўла топишга бел боғлаган мутафаккирни топиб улгуради.</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Худбинликнинг табиати ўзликни билишга бўлган интилишдан тамоман бошқача. Худбин ўз манфаатларини билиш билан чекланмасдан, уларни ўзга-ларнинг эҳтиёжларидан устунроқ қўяди; ўз манфаатларининг қондирилиши бошқалар учун зарур бўлган ҳолатларга зиён етказиши ёки етказмаслиги хусусида ўйлаб ҳам кўрмайди.</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Худбинлик табиати ҳақида гапирганда худбинлик дунёқараши ва худ-бинлик фаолиятини тилга оладилар. Умуман олганда, мутахассислар бола-ликдаги ҳар қандай дунёқарашнинг худбинлик характерида бўлишини қайд этадилар. Масалан, машҳур психолог Жан Пиаже ўзининг “Бола нутқи ва та-факкури” номли монографиясида таъкидлашича, ҳар бир бола аввалбошда худбинларча фикр юритади. Муаллиф мазкур фикрини исботлаш учун ажаб-товур тажриба ўтказади. У болани тоғ макети олдига ўтқизади-да, кўриб тур-ган ҳолатини тасвирлаб беришни сўрайди. Бола макетдан тоғни, тоғ олдида барпо этилган уйни, унинг олдида экилган дарахтни кўраётганини айтади. Шундан сўнг олим макетдаги тоғнинг нариги тарафига қўғирчоқни ўтирғи-зиб, боладан сўрайди: “Қўғирчоқ нимани кўраяпти?” Бола яна ўзи томондаги нарсаларни - тоғни, тоғ олдида барпо этилган уйни, унинг олдида экилган дарахтни тилга олади. Бинобарин, бола дунёга ўзгаларнинг кўзлари билан боқишга ўрганмаган, унинг учун ўз туйғулари, эҳтирослари, эҳтиёжлари, манфаатларигина мавжуд.</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Боланинг 12 ёшига қадар ундаги худбинлик дунёқараши ҳам аста-секин сўна боради. Бироқ қатор объектив шарт-шароитлар ва субъектив омиллар ушбу иллатнинг етуклик чоғида ҳам сақланиб қолишига сабаб бўлади. Ай-тайлик, бўрилар орасида умргузаронлик қилсанг, ўзингни бўридек тутишга одатланасан. Ёки гўдакликдан бериб келинган тарбиянинг қусурлари кишини ўзгаларнинг дардига бефарқ қилиб қўйиши мумкин. Бундай ҳолатда худбин-лик дунёқараши негизида худбинлик фаолияти юзага келади. Бошқача айт-ганда, энди худбин ўз манфаатларини улуғлаш билан чекланмасдан, уларни қондиришга интила бошлайди. Аксарият ҳолларда бундай интилиш ўзгалар-нинг манфаатларига зид келаётгани уни қизиқтирмайди. </w:t>
      </w:r>
    </w:p>
    <w:p w:rsidR="00C553E8" w:rsidRPr="00182DB4" w:rsidRDefault="00C553E8" w:rsidP="00182DB4">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Ш</w:t>
      </w:r>
      <w:r w:rsidRPr="00182DB4">
        <w:rPr>
          <w:rFonts w:ascii="Times New Roman" w:hAnsi="Times New Roman"/>
          <w:b/>
          <w:sz w:val="28"/>
          <w:szCs w:val="28"/>
          <w:lang w:val="uz-Cyrl-UZ"/>
        </w:rPr>
        <w:t>акллари</w:t>
      </w:r>
    </w:p>
    <w:p w:rsidR="00C553E8" w:rsidRDefault="00C553E8" w:rsidP="00A76586">
      <w:pPr>
        <w:spacing w:after="0" w:line="360" w:lineRule="auto"/>
        <w:ind w:firstLine="709"/>
        <w:jc w:val="both"/>
        <w:rPr>
          <w:rFonts w:ascii="Times New Roman" w:hAnsi="Times New Roman"/>
          <w:sz w:val="28"/>
          <w:szCs w:val="28"/>
          <w:lang w:val="uz-Cyrl-UZ"/>
        </w:rPr>
      </w:pPr>
      <w:r>
        <w:rPr>
          <w:rFonts w:ascii="Times New Roman" w:hAnsi="Times New Roman"/>
          <w:sz w:val="28"/>
          <w:szCs w:val="28"/>
          <w:lang w:val="uz-Cyrl-UZ"/>
        </w:rPr>
        <w:t>Таниқли олим Ж.Роулз ўзининг “Адолат назарияси” деб номланган китобида худбинлик фаолиятининг уч шаклини тилга олади.</w:t>
      </w:r>
    </w:p>
    <w:p w:rsidR="00C553E8" w:rsidRDefault="00C553E8" w:rsidP="00952B70">
      <w:pPr>
        <w:pStyle w:val="ListParagraph"/>
        <w:numPr>
          <w:ilvl w:val="0"/>
          <w:numId w:val="1"/>
        </w:numPr>
        <w:tabs>
          <w:tab w:val="left" w:pos="993"/>
        </w:tabs>
        <w:spacing w:after="0" w:line="360" w:lineRule="auto"/>
        <w:ind w:left="0" w:firstLine="709"/>
        <w:jc w:val="both"/>
        <w:rPr>
          <w:rFonts w:ascii="Times New Roman" w:hAnsi="Times New Roman"/>
          <w:sz w:val="28"/>
          <w:szCs w:val="28"/>
          <w:lang w:val="uz-Cyrl-UZ"/>
        </w:rPr>
      </w:pPr>
      <w:r w:rsidRPr="0061108D">
        <w:rPr>
          <w:rFonts w:ascii="Times New Roman" w:hAnsi="Times New Roman"/>
          <w:sz w:val="28"/>
          <w:szCs w:val="28"/>
          <w:lang w:val="uz-Cyrl-UZ"/>
        </w:rPr>
        <w:t>Диктаторлик худбинлиги. Бу тоифа худбинлари “ҳамма менинг ман-фаатларимга хизмат қилиши керак”,-деган шиорга амал қиладилар. Ўз манфаатларига мутаносиб ҳаракат қилаётганларни дўст деб эълон қиладилар, турли давраларда уларни адолатпарвар ёхуд тўғригўй киши сифатида эъти-роф қиладилар. Кези келиб, манфаатлар тўқнашиб қолса ёки, айтайлик, эҳти-ёжлар ўртасидаги уйғунлик йўқолса, тап-тортмасдан кечаги дўстни душман санай бошлайдилар. Энг қизиғи, худбинларнинг бу тоифаси ҳатто воқелик-даги воқеа ва ҳодисаларни ҳам ўз манфаатларига мос равишда шарҳлашда устаси фаранг бўладилар</w:t>
      </w:r>
      <w:r>
        <w:rPr>
          <w:rFonts w:ascii="Times New Roman" w:hAnsi="Times New Roman"/>
          <w:sz w:val="28"/>
          <w:szCs w:val="28"/>
          <w:lang w:val="uz-Cyrl-UZ"/>
        </w:rPr>
        <w:t>.</w:t>
      </w:r>
    </w:p>
    <w:p w:rsidR="00C553E8" w:rsidRDefault="00C553E8" w:rsidP="00952B70">
      <w:pPr>
        <w:pStyle w:val="ListParagraph"/>
        <w:numPr>
          <w:ilvl w:val="0"/>
          <w:numId w:val="1"/>
        </w:numPr>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Истиснолик худбинлиги. Бу тоифа худбинлари “ҳамма ахлоқий қои-даларга амал қилсин, лекин мен бундан истисно”,- деган шиорга амал қила-дилар. Улар хусусида фикр юритганда ногоҳ мавлоно Жалолиддин Румий</w:t>
      </w:r>
      <w:r w:rsidRPr="00766522">
        <w:rPr>
          <w:rFonts w:ascii="Times New Roman" w:hAnsi="Times New Roman"/>
          <w:sz w:val="28"/>
          <w:szCs w:val="28"/>
          <w:lang w:val="uz-Cyrl-UZ"/>
        </w:rPr>
        <w:t>-</w:t>
      </w:r>
      <w:r>
        <w:rPr>
          <w:rFonts w:ascii="Times New Roman" w:hAnsi="Times New Roman"/>
          <w:sz w:val="28"/>
          <w:szCs w:val="28"/>
          <w:lang w:val="uz-Cyrl-UZ"/>
        </w:rPr>
        <w:t xml:space="preserve">нинг “Ичиндаги ичиндадир” номли рисоласида келтирилган эътиборли мисол хотирингга келади. Одам боласи, деб таъкидлайди мутафаккир, ўзининг кал-лиги ёки қўлидан чиққан ярадан ирганмайди, шу қўли билан таом ейди, уни ялайди; бироқ бировнинг қўлида яра кўрса бас, таомдан ўзини тортади, ижирғанади. Бундай худбинлар ҳаммадан белгиланган қоидаларга амал қили-шини талаб қиладилар, бирор “нокас”, Худо кўрсатмасин, бу қоидаларни нохосдан бузиб йўқса, айюҳаннос соладилар. Аммо ўзларини бу қоидаларга риоя этишдан истисно қилавериб чарчамайдилар. </w:t>
      </w:r>
    </w:p>
    <w:p w:rsidR="00C553E8" w:rsidRDefault="00C553E8" w:rsidP="00952B70">
      <w:pPr>
        <w:pStyle w:val="ListParagraph"/>
        <w:numPr>
          <w:ilvl w:val="0"/>
          <w:numId w:val="1"/>
        </w:numPr>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Умумий худбинлик. Бу тоифа худбинлари “ҳамма билганини қил-син”,- деган шиорга амал қиладилар. Мазкур нуқтаи назар ҳам анча-мунча хавфли. У жамиятдаги бошбошдоқликнинг тегирмонига сув қуяди, умумиж-тимоий норма ва принципларга заҳмат етказади. Сирасини айтганда, Қа-димги Рим империяси, Византия салтанати, инсоният тарихида ном қолдир-ган кўплаб давлатларнинг инқирозига сабаб бўлган асосий омиллардан бири ҳам айнан ана шу шиорнинг ҳаддан зиёд илдиз отгани билан боғлиқ.</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 xml:space="preserve">Ажабки, худбинликнинг ҳар қандай шаклини нормал ҳолат деб баҳо-ловчи алломалар ҳам талайгина. Уларнинг фикрича, одам боласи энг аввало ўзига яхшилик тилайди, шу боисдан ўзига яхшилик етказувчи амаллар билан машғул бўлишни маъқул кўради. Бинобарин, Ҳазрати инсоннинг ҳар қандай саъй-ҳаракати худбинлик мотиви билан суғорилган – бунга ажабланишнинг ҳожати ҳам йўқ. Мазкур нуқтаи назарни эрамиздан аввалги </w:t>
      </w:r>
      <w:r w:rsidRPr="00896275">
        <w:rPr>
          <w:rFonts w:ascii="Times New Roman" w:hAnsi="Times New Roman"/>
          <w:sz w:val="28"/>
          <w:szCs w:val="28"/>
          <w:lang w:val="uz-Cyrl-UZ"/>
        </w:rPr>
        <w:t>V</w:t>
      </w:r>
      <w:r>
        <w:rPr>
          <w:rFonts w:ascii="Times New Roman" w:hAnsi="Times New Roman"/>
          <w:sz w:val="28"/>
          <w:szCs w:val="28"/>
          <w:lang w:val="uz-Cyrl-UZ"/>
        </w:rPr>
        <w:t xml:space="preserve"> асрда ижод қилган софистлар Протагор ва Горгий ижодида, </w:t>
      </w:r>
      <w:r w:rsidRPr="00896275">
        <w:rPr>
          <w:rFonts w:ascii="Times New Roman" w:hAnsi="Times New Roman"/>
          <w:sz w:val="28"/>
          <w:szCs w:val="28"/>
          <w:lang w:val="uz-Cyrl-UZ"/>
        </w:rPr>
        <w:t>XVI</w:t>
      </w:r>
      <w:r>
        <w:rPr>
          <w:rFonts w:ascii="Times New Roman" w:hAnsi="Times New Roman"/>
          <w:sz w:val="28"/>
          <w:szCs w:val="28"/>
          <w:lang w:val="uz-Cyrl-UZ"/>
        </w:rPr>
        <w:t xml:space="preserve"> асрда умргузаронлик қилган Т. Гоббснинг “Левиафан” номли асарида, Х</w:t>
      </w:r>
      <w:r w:rsidRPr="00896275">
        <w:rPr>
          <w:rFonts w:ascii="Times New Roman" w:hAnsi="Times New Roman"/>
          <w:sz w:val="28"/>
          <w:szCs w:val="28"/>
          <w:lang w:val="uz-Cyrl-UZ"/>
        </w:rPr>
        <w:t>I</w:t>
      </w:r>
      <w:r>
        <w:rPr>
          <w:rFonts w:ascii="Times New Roman" w:hAnsi="Times New Roman"/>
          <w:sz w:val="28"/>
          <w:szCs w:val="28"/>
          <w:lang w:val="uz-Cyrl-UZ"/>
        </w:rPr>
        <w:t>Х асрда қалам тебратган Ж.Миллнинг “Утилитаризм” ва Н. Чернишевскийнинг “Нима қилмоқ керак?” номли китобларида учратиш мумкин.</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 xml:space="preserve">Бироқ қатор файласуфлар инсон ҳамма вақт ҳам шахсий манфаатларга бўйсуниб яшай олмайди, жамиятда, одамлар орасида фаолият кўрсатар экан, у ўзгаларнинг манфаатини ҳам инобатга олмоғи шарт, деб таъкидлайдилар. Шу каби фикрларни И. Кантнинг “Амалий ақл танқиди”, С.Кьеркегорнинг “Фалсафий икир-чикирларга якуний ноилмий сўнгсўз”, К. Маркснинг “Капи-тал”, Ф. Достоевскийнинг “Ака-ука Карамазовлар” номли асарларида кўра-миз. </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 xml:space="preserve">Бу борада А.Такер томонидан илгари сурилган “Маҳбус” дилеммаси айниқса мароқли ва ибратли. Дилемманинг мазмуни шундай: бир жиноятда содир этишда шубҳа қилинаётган икки киши икки камерада алоҳида-алоҳида сақланмоқда. Улар бир-бирлари билан мутлақо гаплашмайдилар, бир-бирла-рини кўрмайдилар, бироқ айбларини исботловчи бирор далил йўқлигини яхши биладилар. Прокурор жиноятни фош этиш мақсадида уларни ҳузурига чақириб, шундай таклиф қилади: “Агар иккалангиз ҳам айбингизни тан олса-нгиз, ҳар бирингиз 3 йилга озодликдан маҳрум этиласиз. Агар иккалангиз ҳам жиноятингизга иқрор бўлмасангиз, ҳар бирингиз 5 йилга қамаласиз. Борди-ю, бирингиз айбингизни тан олиб, иккинчингиз иқрор бўлмасангиз, айбини бўйнига олган 10 йилга озодликдан маҳрум этилади, иқрор бўлмаган эса озодликка чиқарилади. Кўриниб турибдики, кимки нуқул ўз манфаатини ўйласа, мақсадга эришиши мумкин. Бироқ ҳамма фақат ўз манфаати хусуси-да қайғурса,  барчага зиён етади. Аксинча, ҳамма ўзаро келишиб иш тутса, фойдадан холи бўлмайди. </w:t>
      </w:r>
    </w:p>
    <w:p w:rsidR="00C553E8" w:rsidRPr="00FA2972" w:rsidRDefault="00C553E8" w:rsidP="00FA2972">
      <w:pPr>
        <w:pStyle w:val="ListParagraph"/>
        <w:tabs>
          <w:tab w:val="left" w:pos="993"/>
        </w:tabs>
        <w:spacing w:after="0" w:line="360" w:lineRule="auto"/>
        <w:ind w:left="0"/>
        <w:jc w:val="center"/>
        <w:rPr>
          <w:rFonts w:ascii="Times New Roman" w:hAnsi="Times New Roman"/>
          <w:b/>
          <w:sz w:val="28"/>
          <w:szCs w:val="28"/>
          <w:lang w:val="uz-Cyrl-UZ"/>
        </w:rPr>
      </w:pPr>
      <w:r w:rsidRPr="00FA2972">
        <w:rPr>
          <w:rFonts w:ascii="Times New Roman" w:hAnsi="Times New Roman"/>
          <w:b/>
          <w:sz w:val="28"/>
          <w:szCs w:val="28"/>
          <w:lang w:val="uz-Cyrl-UZ"/>
        </w:rPr>
        <w:t>Ижтимоий оқибатлари</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Худбинлик шахснинг ўзи учун ҳам, жамият учун ҳам аянчли оқибат-ларга олиб келиши муқаррар. Худбин шахс ёлғизликка маҳкум. Унинг маъ-навий дунёси кулгили, дўстлари йўқ, ютуқлари муваққат, чўққилари нотавон. Шўрликнинг бутун умри ўз зафарларини бошқаларникидан кам эмаслигини исботлаш билан ўтади. Аслида зафар деб аталмишдан асар ҳам йўқлиги боис кўзга чиққан тирсакдек кўринганларни талайверади, талайверади. Худбин-нинг бутун умри ҳасад билан йўғрилади, шу ҳасад охир-оқибатда унинг умрига зомин бўлади. Бу ҳақда Ҳазрат Алишер Навоий бағоят сермазмун рубоий битган:</w:t>
      </w:r>
    </w:p>
    <w:p w:rsidR="00C553E8" w:rsidRDefault="00C553E8" w:rsidP="008853EC">
      <w:pPr>
        <w:pStyle w:val="ListParagraph"/>
        <w:tabs>
          <w:tab w:val="left" w:pos="993"/>
        </w:tabs>
        <w:spacing w:after="0" w:line="360" w:lineRule="auto"/>
        <w:ind w:left="0" w:firstLine="1701"/>
        <w:jc w:val="both"/>
        <w:rPr>
          <w:rFonts w:ascii="Times New Roman" w:hAnsi="Times New Roman"/>
          <w:sz w:val="28"/>
          <w:szCs w:val="28"/>
          <w:lang w:val="uz-Cyrl-UZ"/>
        </w:rPr>
      </w:pPr>
      <w:r>
        <w:rPr>
          <w:rFonts w:ascii="Times New Roman" w:hAnsi="Times New Roman"/>
          <w:sz w:val="28"/>
          <w:szCs w:val="28"/>
          <w:lang w:val="uz-Cyrl-UZ"/>
        </w:rPr>
        <w:t>Жоҳилким, ҳасад бўлғай анинг жаҳлиға зам,</w:t>
      </w:r>
    </w:p>
    <w:p w:rsidR="00C553E8" w:rsidRDefault="00C553E8" w:rsidP="008853EC">
      <w:pPr>
        <w:pStyle w:val="ListParagraph"/>
        <w:tabs>
          <w:tab w:val="left" w:pos="993"/>
        </w:tabs>
        <w:spacing w:after="0" w:line="360" w:lineRule="auto"/>
        <w:ind w:left="0" w:firstLine="1701"/>
        <w:jc w:val="both"/>
        <w:rPr>
          <w:rFonts w:ascii="Times New Roman" w:hAnsi="Times New Roman"/>
          <w:sz w:val="28"/>
          <w:szCs w:val="28"/>
          <w:lang w:val="uz-Cyrl-UZ"/>
        </w:rPr>
      </w:pPr>
      <w:r>
        <w:rPr>
          <w:rFonts w:ascii="Times New Roman" w:hAnsi="Times New Roman"/>
          <w:sz w:val="28"/>
          <w:szCs w:val="28"/>
          <w:lang w:val="uz-Cyrl-UZ"/>
        </w:rPr>
        <w:t>Нур эл кўзидин англаса ўз кўзида кам,</w:t>
      </w:r>
    </w:p>
    <w:p w:rsidR="00C553E8" w:rsidRDefault="00C553E8" w:rsidP="008853EC">
      <w:pPr>
        <w:pStyle w:val="ListParagraph"/>
        <w:tabs>
          <w:tab w:val="left" w:pos="993"/>
        </w:tabs>
        <w:spacing w:after="0" w:line="360" w:lineRule="auto"/>
        <w:ind w:left="0" w:firstLine="1701"/>
        <w:jc w:val="both"/>
        <w:rPr>
          <w:rFonts w:ascii="Times New Roman" w:hAnsi="Times New Roman"/>
          <w:sz w:val="28"/>
          <w:szCs w:val="28"/>
          <w:lang w:val="uz-Cyrl-UZ"/>
        </w:rPr>
      </w:pPr>
      <w:r>
        <w:rPr>
          <w:rFonts w:ascii="Times New Roman" w:hAnsi="Times New Roman"/>
          <w:sz w:val="28"/>
          <w:szCs w:val="28"/>
          <w:lang w:val="uz-Cyrl-UZ"/>
        </w:rPr>
        <w:t>Кўзларни олишмоққа чекиб тийғи ситам,</w:t>
      </w:r>
    </w:p>
    <w:p w:rsidR="00C553E8" w:rsidRDefault="00C553E8" w:rsidP="008853EC">
      <w:pPr>
        <w:pStyle w:val="ListParagraph"/>
        <w:tabs>
          <w:tab w:val="left" w:pos="993"/>
        </w:tabs>
        <w:spacing w:after="0" w:line="360" w:lineRule="auto"/>
        <w:ind w:left="0" w:firstLine="1701"/>
        <w:jc w:val="both"/>
        <w:rPr>
          <w:rFonts w:ascii="Times New Roman" w:hAnsi="Times New Roman"/>
          <w:sz w:val="28"/>
          <w:szCs w:val="28"/>
          <w:lang w:val="uz-Cyrl-UZ"/>
        </w:rPr>
      </w:pPr>
      <w:r>
        <w:rPr>
          <w:rFonts w:ascii="Times New Roman" w:hAnsi="Times New Roman"/>
          <w:sz w:val="28"/>
          <w:szCs w:val="28"/>
          <w:lang w:val="uz-Cyrl-UZ"/>
        </w:rPr>
        <w:t>Эл кўзини ҳам ўйғаю, ўз кўзини ҳам.</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Худбинлик балосидан жамиятга келадиган залолатларнинг эса саноғи йўқ. Бу ўринда Қобил ва Ҳобил ҳикоясига мурожаат этган маъқул, шекилли. Мазкур ҳикоя илк бор “Инжил”даги Эски аҳдда келтирилади. Қуръони Каримда ҳам бу ҳикоянинг тилга олингани бор. Носириддин Бурхониддин Рабғузийнинг “Қисаси Рабғузий” асарида ака-укалар низоси айниқса батаф-сил баён қилинади. Ҳикоянинг тафсилотларига тўхталмай, муддаога ўтиб қўя қолсак. Низо объекти – Иқлимо. Унинг оқилалиги ва гўзаллиги Қобилнинг ҳам, Ҳобилнинг ҳам таҳсинини уйғотган. Аллоҳ томонидан белгиланган қои-дага кўра, унга Ҳобил уйланмоғи даркор.  Шунда Қобил олдида мураккаб ди-лемма юзага келади: хўш, у Иқлимодан воз кечсинми ёки йўқми? Унга етиш-моқни исташ – Аллоҳга шак келтириш демак, Унинг белгилаган йўриғидан кечмак демак. Қиздан воз кечиш ўзини бахтсизлик ботқоғига отиш билан баробар. Қобил ўз ҳоҳиш-истакларига, шахсий манфаатларига содиқ қолиш-ни лозим топди. Бу йўлда унинг олдида турган ягона тўсиқ – укаси Ҳобилни ҳам ўз манфаатларига қурбон қилди.</w:t>
      </w:r>
    </w:p>
    <w:p w:rsidR="00C553E8" w:rsidRPr="008F7682"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 xml:space="preserve">Алқисса, Ғарбдаги ижтимоий турмушнинг хусусиятларини, унда амал қилаётган норма ва принципларни хаёлингдан кечирсанг, бутун бошли циви-лизация Қобил изидан кетгандек туюлади. Шахсий манфаатларни улуғлаш, фақат уларни қондириш учун яшаш Кўҳна қитъанинг марказий ғояларидан бирига айланди. Боз устига, бундай ёндашувни тарғиб ва ташвиқ қилувчи таълимот ва мафкуралар ёмғирдан кейин чиққан қўзиқорин каби кўпайгандан кўпайди. Бу мафкуралар турли минбарлар, мақолалар, рисолалар, кўрсатув ва эшиттиришлар ёрдамида ақлни фақат шахсий манфаатларни қондириш учун ишлатиш зарурлигини муттасил уқтириб турди. Улар таъсирида Ғарб жамия-тида шахсий манфаат йўлида инсоф, андиша, виждон каби сийқаси чиққан қадриятларни тап-тортмасдан қурбон қилиб юборадиган Қобиллар етишиб чиқди. Кейинчалик ўз манфаатинигина биладиган, фақат ўзини ҳақ деб ҳи-соблайдиган бу Қобиллар европоцентризмнинг илдиз отишига сабаб бўл-дилар. Янги аср арафасига келиб эса, ўз манфаатларини тобора тўлароқ қон-дирилишини истаб, геосиёсий яккаҳокимлик учун курашни авж олдирдилар. Бу йўлда ҳатто моҳиятан одамхўрликдан ўзга нарса бўлмаган айрим экс-тремистик гуруҳлардан фойдаланишни ҳам эп кўрдилар.  </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 xml:space="preserve">Алқисса, шахс маънавий дунёсида худбинлик деб аталмиш иллатнинг кўзга ташланиши унинг моҳияти ва намоён бўлиш шакллари хусусида ба-фуржа танқидий мулоҳаза юритишга ундамоғи, унинг ижтимоий оқибатлари тўғрисида башоратлар тайёрлашга чорламоғи, бу йўналишдаги тарбиявий ишлар самарасини ошириш чораларини излашга мажбур этмоғи даркор. </w:t>
      </w:r>
    </w:p>
    <w:p w:rsidR="00C553E8" w:rsidRDefault="00C553E8" w:rsidP="00967B1D">
      <w:pPr>
        <w:pStyle w:val="ListParagraph"/>
        <w:tabs>
          <w:tab w:val="left" w:pos="993"/>
        </w:tabs>
        <w:spacing w:after="0" w:line="360" w:lineRule="auto"/>
        <w:ind w:left="0" w:firstLine="709"/>
        <w:jc w:val="both"/>
        <w:rPr>
          <w:rFonts w:ascii="Times New Roman" w:hAnsi="Times New Roman"/>
          <w:sz w:val="28"/>
          <w:szCs w:val="28"/>
          <w:lang w:val="uz-Cyrl-UZ"/>
        </w:rPr>
      </w:pPr>
    </w:p>
    <w:p w:rsidR="00C553E8" w:rsidRPr="00465A63" w:rsidRDefault="00C553E8" w:rsidP="00465A63">
      <w:pPr>
        <w:pStyle w:val="ListParagraph"/>
        <w:tabs>
          <w:tab w:val="left" w:pos="993"/>
        </w:tabs>
        <w:spacing w:after="0" w:line="240" w:lineRule="auto"/>
        <w:ind w:left="0"/>
        <w:jc w:val="center"/>
        <w:rPr>
          <w:rFonts w:ascii="Times New Roman" w:hAnsi="Times New Roman"/>
          <w:b/>
          <w:sz w:val="20"/>
          <w:szCs w:val="20"/>
          <w:lang w:val="uz-Cyrl-UZ"/>
        </w:rPr>
      </w:pPr>
      <w:r w:rsidRPr="00465A63">
        <w:rPr>
          <w:rFonts w:ascii="Times New Roman" w:hAnsi="Times New Roman"/>
          <w:b/>
          <w:sz w:val="20"/>
          <w:szCs w:val="20"/>
          <w:lang w:val="uz-Cyrl-UZ"/>
        </w:rPr>
        <w:t>Резюме</w:t>
      </w:r>
    </w:p>
    <w:p w:rsidR="00C553E8" w:rsidRDefault="00C553E8" w:rsidP="00465A63">
      <w:pPr>
        <w:pStyle w:val="ListParagraph"/>
        <w:tabs>
          <w:tab w:val="left" w:pos="993"/>
        </w:tabs>
        <w:spacing w:after="0" w:line="240" w:lineRule="auto"/>
        <w:ind w:left="0" w:firstLine="709"/>
        <w:jc w:val="both"/>
        <w:rPr>
          <w:rFonts w:ascii="Times New Roman" w:hAnsi="Times New Roman"/>
          <w:sz w:val="20"/>
          <w:szCs w:val="20"/>
          <w:lang w:val="uz-Cyrl-UZ"/>
        </w:rPr>
      </w:pPr>
      <w:r w:rsidRPr="00465A63">
        <w:rPr>
          <w:rFonts w:ascii="Times New Roman" w:hAnsi="Times New Roman"/>
          <w:sz w:val="20"/>
          <w:szCs w:val="20"/>
          <w:lang w:val="uz-Cyrl-UZ"/>
        </w:rPr>
        <w:t>Мақолада муаллифнинг худбинлик моҳияти, намоён бўлиш шакллари ва ижтимоий оқибатлари ҳақидаги мулоҳазалари баён этилади.</w:t>
      </w:r>
    </w:p>
    <w:p w:rsidR="00C553E8" w:rsidRPr="00465A63" w:rsidRDefault="00C553E8" w:rsidP="00465A63">
      <w:pPr>
        <w:pStyle w:val="ListParagraph"/>
        <w:tabs>
          <w:tab w:val="left" w:pos="993"/>
        </w:tabs>
        <w:spacing w:after="0" w:line="240" w:lineRule="auto"/>
        <w:ind w:left="0" w:firstLine="709"/>
        <w:jc w:val="both"/>
        <w:rPr>
          <w:rFonts w:ascii="Times New Roman" w:hAnsi="Times New Roman"/>
          <w:sz w:val="20"/>
          <w:szCs w:val="20"/>
          <w:lang w:val="uz-Cyrl-UZ"/>
        </w:rPr>
      </w:pPr>
    </w:p>
    <w:p w:rsidR="00C553E8" w:rsidRPr="00465A63" w:rsidRDefault="00C553E8" w:rsidP="00465A63">
      <w:pPr>
        <w:pStyle w:val="ListParagraph"/>
        <w:tabs>
          <w:tab w:val="left" w:pos="993"/>
        </w:tabs>
        <w:spacing w:after="0" w:line="240" w:lineRule="auto"/>
        <w:ind w:left="0"/>
        <w:jc w:val="center"/>
        <w:rPr>
          <w:rFonts w:ascii="Times New Roman" w:hAnsi="Times New Roman"/>
          <w:b/>
          <w:sz w:val="20"/>
          <w:szCs w:val="20"/>
          <w:lang w:val="uz-Cyrl-UZ"/>
        </w:rPr>
      </w:pPr>
      <w:r w:rsidRPr="00465A63">
        <w:rPr>
          <w:rFonts w:ascii="Times New Roman" w:hAnsi="Times New Roman"/>
          <w:b/>
          <w:sz w:val="20"/>
          <w:szCs w:val="20"/>
          <w:lang w:val="uz-Cyrl-UZ"/>
        </w:rPr>
        <w:t>Резюме</w:t>
      </w:r>
    </w:p>
    <w:p w:rsidR="00C553E8" w:rsidRDefault="00C553E8" w:rsidP="00465A63">
      <w:pPr>
        <w:pStyle w:val="ListParagraph"/>
        <w:tabs>
          <w:tab w:val="left" w:pos="993"/>
        </w:tabs>
        <w:spacing w:after="0" w:line="240" w:lineRule="auto"/>
        <w:ind w:left="0" w:firstLine="709"/>
        <w:jc w:val="both"/>
        <w:rPr>
          <w:rFonts w:ascii="Times New Roman" w:hAnsi="Times New Roman"/>
          <w:sz w:val="20"/>
          <w:szCs w:val="20"/>
          <w:lang w:val="uz-Cyrl-UZ"/>
        </w:rPr>
      </w:pPr>
      <w:r w:rsidRPr="00465A63">
        <w:rPr>
          <w:rFonts w:ascii="Times New Roman" w:hAnsi="Times New Roman"/>
          <w:sz w:val="20"/>
          <w:szCs w:val="20"/>
          <w:lang w:val="uz-Cyrl-UZ"/>
        </w:rPr>
        <w:t>В статье излагаются размышления автора о сущности, формах проявления и социльных последствиях эгоизма.</w:t>
      </w:r>
    </w:p>
    <w:p w:rsidR="00C553E8" w:rsidRDefault="00C553E8" w:rsidP="00465A63">
      <w:pPr>
        <w:pStyle w:val="ListParagraph"/>
        <w:tabs>
          <w:tab w:val="left" w:pos="993"/>
        </w:tabs>
        <w:spacing w:after="0" w:line="240" w:lineRule="auto"/>
        <w:ind w:left="0" w:firstLine="709"/>
        <w:jc w:val="both"/>
        <w:rPr>
          <w:rFonts w:ascii="Times New Roman" w:hAnsi="Times New Roman"/>
          <w:sz w:val="20"/>
          <w:szCs w:val="20"/>
          <w:lang w:val="uz-Cyrl-UZ"/>
        </w:rPr>
      </w:pPr>
    </w:p>
    <w:p w:rsidR="00C553E8" w:rsidRPr="0020347F" w:rsidRDefault="00C553E8" w:rsidP="0020347F">
      <w:pPr>
        <w:pStyle w:val="ListParagraph"/>
        <w:tabs>
          <w:tab w:val="left" w:pos="993"/>
        </w:tabs>
        <w:spacing w:after="0" w:line="240" w:lineRule="auto"/>
        <w:ind w:left="0"/>
        <w:jc w:val="center"/>
        <w:rPr>
          <w:rFonts w:ascii="Times New Roman" w:hAnsi="Times New Roman"/>
          <w:b/>
          <w:sz w:val="20"/>
          <w:szCs w:val="20"/>
          <w:lang w:val="en-US"/>
        </w:rPr>
      </w:pPr>
      <w:r w:rsidRPr="0020347F">
        <w:rPr>
          <w:rFonts w:ascii="Times New Roman" w:hAnsi="Times New Roman"/>
          <w:b/>
          <w:sz w:val="20"/>
          <w:szCs w:val="20"/>
          <w:lang w:val="en-US"/>
        </w:rPr>
        <w:t>Rezume</w:t>
      </w:r>
    </w:p>
    <w:p w:rsidR="00C553E8" w:rsidRPr="00EC67E9" w:rsidRDefault="00C553E8" w:rsidP="00465A63">
      <w:pPr>
        <w:pStyle w:val="ListParagraph"/>
        <w:tabs>
          <w:tab w:val="left" w:pos="993"/>
        </w:tabs>
        <w:spacing w:after="0" w:line="240" w:lineRule="auto"/>
        <w:ind w:left="0" w:firstLine="709"/>
        <w:jc w:val="both"/>
        <w:rPr>
          <w:rFonts w:ascii="Times New Roman" w:hAnsi="Times New Roman"/>
          <w:sz w:val="20"/>
          <w:szCs w:val="20"/>
          <w:lang w:val="en-US"/>
        </w:rPr>
      </w:pPr>
      <w:r>
        <w:rPr>
          <w:rFonts w:ascii="Times New Roman" w:hAnsi="Times New Roman"/>
          <w:sz w:val="20"/>
          <w:szCs w:val="20"/>
          <w:lang w:val="en-US"/>
        </w:rPr>
        <w:t>In the article the author illustrated his reflexions about the essences, forms of implications and social consequences of egoism.</w:t>
      </w:r>
    </w:p>
    <w:sectPr w:rsidR="00C553E8" w:rsidRPr="00EC67E9" w:rsidSect="00A76586">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E8" w:rsidRDefault="00C553E8" w:rsidP="002B7638">
      <w:pPr>
        <w:spacing w:after="0" w:line="240" w:lineRule="auto"/>
      </w:pPr>
      <w:r>
        <w:separator/>
      </w:r>
    </w:p>
  </w:endnote>
  <w:endnote w:type="continuationSeparator" w:id="0">
    <w:p w:rsidR="00C553E8" w:rsidRDefault="00C553E8" w:rsidP="002B7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3E8" w:rsidRPr="002B7638" w:rsidRDefault="00C553E8">
    <w:pPr>
      <w:pStyle w:val="Footer"/>
      <w:jc w:val="center"/>
      <w:rPr>
        <w:rFonts w:ascii="Times New Roman" w:hAnsi="Times New Roman"/>
        <w:sz w:val="20"/>
        <w:szCs w:val="20"/>
      </w:rPr>
    </w:pPr>
    <w:r w:rsidRPr="002B7638">
      <w:rPr>
        <w:rFonts w:ascii="Times New Roman" w:hAnsi="Times New Roman"/>
        <w:sz w:val="20"/>
        <w:szCs w:val="20"/>
      </w:rPr>
      <w:t xml:space="preserve">Страница </w:t>
    </w:r>
    <w:r w:rsidRPr="002B7638">
      <w:rPr>
        <w:rFonts w:ascii="Times New Roman" w:hAnsi="Times New Roman"/>
        <w:sz w:val="20"/>
        <w:szCs w:val="20"/>
      </w:rPr>
      <w:fldChar w:fldCharType="begin"/>
    </w:r>
    <w:r w:rsidRPr="002B7638">
      <w:rPr>
        <w:rFonts w:ascii="Times New Roman" w:hAnsi="Times New Roman"/>
        <w:sz w:val="20"/>
        <w:szCs w:val="20"/>
      </w:rPr>
      <w:instrText>PAGE</w:instrText>
    </w:r>
    <w:r w:rsidRPr="002B7638">
      <w:rPr>
        <w:rFonts w:ascii="Times New Roman" w:hAnsi="Times New Roman"/>
        <w:sz w:val="20"/>
        <w:szCs w:val="20"/>
      </w:rPr>
      <w:fldChar w:fldCharType="separate"/>
    </w:r>
    <w:r>
      <w:rPr>
        <w:rFonts w:ascii="Times New Roman" w:hAnsi="Times New Roman"/>
        <w:noProof/>
        <w:sz w:val="20"/>
        <w:szCs w:val="20"/>
      </w:rPr>
      <w:t>1</w:t>
    </w:r>
    <w:r w:rsidRPr="002B7638">
      <w:rPr>
        <w:rFonts w:ascii="Times New Roman" w:hAnsi="Times New Roman"/>
        <w:sz w:val="20"/>
        <w:szCs w:val="20"/>
      </w:rPr>
      <w:fldChar w:fldCharType="end"/>
    </w:r>
    <w:r w:rsidRPr="002B7638">
      <w:rPr>
        <w:rFonts w:ascii="Times New Roman" w:hAnsi="Times New Roman"/>
        <w:sz w:val="20"/>
        <w:szCs w:val="20"/>
      </w:rPr>
      <w:t xml:space="preserve"> из </w:t>
    </w:r>
    <w:r w:rsidRPr="002B7638">
      <w:rPr>
        <w:rFonts w:ascii="Times New Roman" w:hAnsi="Times New Roman"/>
        <w:sz w:val="20"/>
        <w:szCs w:val="20"/>
      </w:rPr>
      <w:fldChar w:fldCharType="begin"/>
    </w:r>
    <w:r w:rsidRPr="002B7638">
      <w:rPr>
        <w:rFonts w:ascii="Times New Roman" w:hAnsi="Times New Roman"/>
        <w:sz w:val="20"/>
        <w:szCs w:val="20"/>
      </w:rPr>
      <w:instrText>NUMPAGES</w:instrText>
    </w:r>
    <w:r w:rsidRPr="002B7638">
      <w:rPr>
        <w:rFonts w:ascii="Times New Roman" w:hAnsi="Times New Roman"/>
        <w:sz w:val="20"/>
        <w:szCs w:val="20"/>
      </w:rPr>
      <w:fldChar w:fldCharType="separate"/>
    </w:r>
    <w:r>
      <w:rPr>
        <w:rFonts w:ascii="Times New Roman" w:hAnsi="Times New Roman"/>
        <w:noProof/>
        <w:sz w:val="20"/>
        <w:szCs w:val="20"/>
      </w:rPr>
      <w:t>7</w:t>
    </w:r>
    <w:r w:rsidRPr="002B7638">
      <w:rPr>
        <w:rFonts w:ascii="Times New Roman" w:hAnsi="Times New Roman"/>
        <w:sz w:val="20"/>
        <w:szCs w:val="20"/>
      </w:rPr>
      <w:fldChar w:fldCharType="end"/>
    </w:r>
  </w:p>
  <w:p w:rsidR="00C553E8" w:rsidRPr="002B7638" w:rsidRDefault="00C553E8">
    <w:pPr>
      <w:pStyle w:val="Footer"/>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E8" w:rsidRDefault="00C553E8" w:rsidP="002B7638">
      <w:pPr>
        <w:spacing w:after="0" w:line="240" w:lineRule="auto"/>
      </w:pPr>
      <w:r>
        <w:separator/>
      </w:r>
    </w:p>
  </w:footnote>
  <w:footnote w:type="continuationSeparator" w:id="0">
    <w:p w:rsidR="00C553E8" w:rsidRDefault="00C553E8" w:rsidP="002B7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96108"/>
    <w:multiLevelType w:val="hybridMultilevel"/>
    <w:tmpl w:val="8F24C982"/>
    <w:lvl w:ilvl="0" w:tplc="CF209C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6586"/>
    <w:rsid w:val="000F5B60"/>
    <w:rsid w:val="001658B8"/>
    <w:rsid w:val="0017419C"/>
    <w:rsid w:val="00182DB4"/>
    <w:rsid w:val="001E607E"/>
    <w:rsid w:val="001F4825"/>
    <w:rsid w:val="0020347F"/>
    <w:rsid w:val="00205CBF"/>
    <w:rsid w:val="00207495"/>
    <w:rsid w:val="00271781"/>
    <w:rsid w:val="002B7638"/>
    <w:rsid w:val="002F76F5"/>
    <w:rsid w:val="003453D1"/>
    <w:rsid w:val="003C0BB8"/>
    <w:rsid w:val="003E56AB"/>
    <w:rsid w:val="003E5891"/>
    <w:rsid w:val="00403A97"/>
    <w:rsid w:val="00465A63"/>
    <w:rsid w:val="00507E99"/>
    <w:rsid w:val="00573E8C"/>
    <w:rsid w:val="005B4788"/>
    <w:rsid w:val="0061108D"/>
    <w:rsid w:val="00626F22"/>
    <w:rsid w:val="00660971"/>
    <w:rsid w:val="00692275"/>
    <w:rsid w:val="006C20AE"/>
    <w:rsid w:val="006E314B"/>
    <w:rsid w:val="00766522"/>
    <w:rsid w:val="007A5F5B"/>
    <w:rsid w:val="0081157F"/>
    <w:rsid w:val="008615AD"/>
    <w:rsid w:val="008853EC"/>
    <w:rsid w:val="00896275"/>
    <w:rsid w:val="008C0F89"/>
    <w:rsid w:val="008F7682"/>
    <w:rsid w:val="009037FF"/>
    <w:rsid w:val="00952B70"/>
    <w:rsid w:val="00967B1D"/>
    <w:rsid w:val="009F7D00"/>
    <w:rsid w:val="00A14485"/>
    <w:rsid w:val="00A6780B"/>
    <w:rsid w:val="00A76586"/>
    <w:rsid w:val="00AB6F4C"/>
    <w:rsid w:val="00B534DF"/>
    <w:rsid w:val="00B90304"/>
    <w:rsid w:val="00B91E3A"/>
    <w:rsid w:val="00BA69C2"/>
    <w:rsid w:val="00BE147D"/>
    <w:rsid w:val="00BE5D82"/>
    <w:rsid w:val="00C553E8"/>
    <w:rsid w:val="00C6601A"/>
    <w:rsid w:val="00C67DB4"/>
    <w:rsid w:val="00CE35A6"/>
    <w:rsid w:val="00D7416A"/>
    <w:rsid w:val="00D87F10"/>
    <w:rsid w:val="00DB5DBE"/>
    <w:rsid w:val="00E11AF3"/>
    <w:rsid w:val="00EC67E9"/>
    <w:rsid w:val="00EF5C70"/>
    <w:rsid w:val="00FA2972"/>
    <w:rsid w:val="00FB0F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9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B763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2B7638"/>
    <w:rPr>
      <w:rFonts w:cs="Times New Roman"/>
    </w:rPr>
  </w:style>
  <w:style w:type="paragraph" w:styleId="Footer">
    <w:name w:val="footer"/>
    <w:basedOn w:val="Normal"/>
    <w:link w:val="FooterChar"/>
    <w:uiPriority w:val="99"/>
    <w:rsid w:val="002B763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B7638"/>
    <w:rPr>
      <w:rFonts w:cs="Times New Roman"/>
    </w:rPr>
  </w:style>
  <w:style w:type="paragraph" w:styleId="ListParagraph">
    <w:name w:val="List Paragraph"/>
    <w:basedOn w:val="Normal"/>
    <w:uiPriority w:val="99"/>
    <w:qFormat/>
    <w:rsid w:val="00952B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337</TotalTime>
  <Pages>7</Pages>
  <Words>1802</Words>
  <Characters>10277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2016-07-27T05:08:00Z</cp:lastPrinted>
  <dcterms:created xsi:type="dcterms:W3CDTF">2016-07-24T07:39:00Z</dcterms:created>
  <dcterms:modified xsi:type="dcterms:W3CDTF">2017-04-26T13:44:00Z</dcterms:modified>
</cp:coreProperties>
</file>