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51" w:rsidRPr="00A03820" w:rsidRDefault="001E7D51" w:rsidP="00A03820">
      <w:pPr>
        <w:autoSpaceDE w:val="0"/>
        <w:autoSpaceDN w:val="0"/>
        <w:adjustRightInd w:val="0"/>
        <w:spacing w:line="240" w:lineRule="auto"/>
        <w:jc w:val="center"/>
        <w:rPr>
          <w:rFonts w:ascii="Times New Roman" w:hAnsi="Times New Roman"/>
          <w:b/>
          <w:sz w:val="32"/>
          <w:szCs w:val="32"/>
          <w:lang w:val="en-US"/>
        </w:rPr>
      </w:pPr>
      <w:r w:rsidRPr="00A03820">
        <w:rPr>
          <w:rFonts w:ascii="Times New Roman" w:hAnsi="Times New Roman"/>
          <w:b/>
          <w:sz w:val="32"/>
          <w:szCs w:val="32"/>
          <w:lang w:val="en-US"/>
        </w:rPr>
        <w:t>IJTIMOIY-IQTISODIY   FAKULTETI</w:t>
      </w:r>
    </w:p>
    <w:p w:rsidR="001E7D51" w:rsidRPr="00A03820" w:rsidRDefault="001E7D51" w:rsidP="00A03820">
      <w:pPr>
        <w:autoSpaceDE w:val="0"/>
        <w:autoSpaceDN w:val="0"/>
        <w:adjustRightInd w:val="0"/>
        <w:spacing w:line="240" w:lineRule="auto"/>
        <w:jc w:val="center"/>
        <w:rPr>
          <w:rFonts w:ascii="Times New Roman" w:hAnsi="Times New Roman"/>
          <w:b/>
          <w:sz w:val="32"/>
          <w:szCs w:val="32"/>
          <w:lang w:val="en-US"/>
        </w:rPr>
      </w:pPr>
    </w:p>
    <w:p w:rsidR="001E7D51" w:rsidRPr="00A03820" w:rsidRDefault="001E7D51" w:rsidP="00A03820">
      <w:pPr>
        <w:autoSpaceDE w:val="0"/>
        <w:autoSpaceDN w:val="0"/>
        <w:adjustRightInd w:val="0"/>
        <w:spacing w:line="240" w:lineRule="auto"/>
        <w:jc w:val="center"/>
        <w:rPr>
          <w:rFonts w:ascii="Times New Roman" w:hAnsi="Times New Roman"/>
          <w:b/>
          <w:sz w:val="32"/>
          <w:szCs w:val="32"/>
          <w:lang w:val="en-US"/>
        </w:rPr>
      </w:pPr>
      <w:r w:rsidRPr="00A03820">
        <w:rPr>
          <w:rFonts w:ascii="Times New Roman" w:hAnsi="Times New Roman"/>
          <w:b/>
          <w:sz w:val="32"/>
          <w:szCs w:val="32"/>
          <w:lang w:val="en-US"/>
        </w:rPr>
        <w:t>TARIX  KAFEDRASI</w:t>
      </w:r>
    </w:p>
    <w:p w:rsidR="001E7D51" w:rsidRPr="00A03820" w:rsidRDefault="001E7D51" w:rsidP="00A03820">
      <w:pPr>
        <w:autoSpaceDE w:val="0"/>
        <w:autoSpaceDN w:val="0"/>
        <w:adjustRightInd w:val="0"/>
        <w:spacing w:line="240" w:lineRule="auto"/>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b/>
          <w:sz w:val="28"/>
          <w:szCs w:val="28"/>
          <w:lang w:val="en-US"/>
        </w:rPr>
      </w:pPr>
      <w:r w:rsidRPr="00A03820">
        <w:rPr>
          <w:rFonts w:ascii="Times New Roman" w:hAnsi="Times New Roman"/>
          <w:b/>
          <w:sz w:val="28"/>
          <w:szCs w:val="28"/>
          <w:lang w:val="en-US"/>
        </w:rPr>
        <w:t>Fakultet  dekani</w:t>
      </w:r>
      <w:r w:rsidRPr="00A03820">
        <w:rPr>
          <w:rFonts w:ascii="Times New Roman" w:hAnsi="Times New Roman"/>
          <w:b/>
          <w:sz w:val="28"/>
          <w:szCs w:val="28"/>
        </w:rPr>
        <w:t>:</w:t>
      </w:r>
      <w:r w:rsidRPr="00A03820">
        <w:rPr>
          <w:rFonts w:ascii="Times New Roman" w:hAnsi="Times New Roman"/>
          <w:b/>
          <w:sz w:val="28"/>
          <w:szCs w:val="28"/>
          <w:lang w:val="en-US"/>
        </w:rPr>
        <w:t xml:space="preserve">                                   Ochilov O’.S.</w:t>
      </w:r>
    </w:p>
    <w:p w:rsidR="001E7D51" w:rsidRPr="00A03820" w:rsidRDefault="001E7D51" w:rsidP="00A03820">
      <w:pPr>
        <w:autoSpaceDE w:val="0"/>
        <w:autoSpaceDN w:val="0"/>
        <w:adjustRightInd w:val="0"/>
        <w:spacing w:line="240" w:lineRule="auto"/>
        <w:jc w:val="center"/>
        <w:rPr>
          <w:rFonts w:ascii="Times New Roman" w:hAnsi="Times New Roman"/>
          <w:b/>
          <w:sz w:val="28"/>
          <w:szCs w:val="28"/>
          <w:lang w:val="en-US"/>
        </w:rPr>
      </w:pPr>
    </w:p>
    <w:p w:rsidR="001E7D51" w:rsidRPr="00A03820" w:rsidRDefault="001E7D51" w:rsidP="00A03820">
      <w:pPr>
        <w:autoSpaceDE w:val="0"/>
        <w:autoSpaceDN w:val="0"/>
        <w:adjustRightInd w:val="0"/>
        <w:spacing w:line="240" w:lineRule="auto"/>
        <w:jc w:val="center"/>
        <w:rPr>
          <w:rFonts w:ascii="Times New Roman" w:hAnsi="Times New Roman"/>
          <w:b/>
          <w:sz w:val="28"/>
          <w:szCs w:val="28"/>
          <w:lang w:val="en-US"/>
        </w:rPr>
      </w:pPr>
      <w:r w:rsidRPr="00A03820">
        <w:rPr>
          <w:rFonts w:ascii="Times New Roman" w:hAnsi="Times New Roman"/>
          <w:b/>
          <w:sz w:val="28"/>
          <w:szCs w:val="28"/>
        </w:rPr>
        <w:t xml:space="preserve">   </w:t>
      </w:r>
      <w:r w:rsidRPr="00A03820">
        <w:rPr>
          <w:rFonts w:ascii="Times New Roman" w:hAnsi="Times New Roman"/>
          <w:b/>
          <w:sz w:val="28"/>
          <w:szCs w:val="28"/>
          <w:lang w:val="en-US"/>
        </w:rPr>
        <w:t xml:space="preserve">Kafedra mudiri:                                     Rahmonov K.J. </w:t>
      </w:r>
    </w:p>
    <w:p w:rsidR="001E7D51" w:rsidRPr="00A03820" w:rsidRDefault="001E7D51" w:rsidP="00A03820">
      <w:pPr>
        <w:autoSpaceDE w:val="0"/>
        <w:autoSpaceDN w:val="0"/>
        <w:adjustRightInd w:val="0"/>
        <w:spacing w:line="240" w:lineRule="auto"/>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b/>
          <w:sz w:val="36"/>
          <w:szCs w:val="36"/>
          <w:lang w:val="en-US"/>
        </w:rPr>
      </w:pPr>
      <w:r w:rsidRPr="00A03820">
        <w:rPr>
          <w:rFonts w:ascii="Times New Roman" w:hAnsi="Times New Roman"/>
          <w:b/>
          <w:sz w:val="36"/>
          <w:szCs w:val="36"/>
          <w:lang w:val="en-US"/>
        </w:rPr>
        <w:t>BITIRUV  MALAKAVIY  ISH</w:t>
      </w: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rPr>
          <w:rFonts w:ascii="Times New Roman" w:hAnsi="Times New Roman"/>
          <w:b/>
          <w:sz w:val="32"/>
          <w:szCs w:val="32"/>
          <w:lang w:val="en-US"/>
        </w:rPr>
      </w:pPr>
      <w:r w:rsidRPr="00A03820">
        <w:rPr>
          <w:rFonts w:ascii="Times New Roman" w:hAnsi="Times New Roman"/>
          <w:b/>
          <w:sz w:val="36"/>
          <w:szCs w:val="36"/>
          <w:lang w:val="en-US"/>
        </w:rPr>
        <w:t xml:space="preserve">                  Mavzu: </w:t>
      </w:r>
      <w:r w:rsidRPr="00A03820">
        <w:rPr>
          <w:rFonts w:ascii="Times New Roman" w:hAnsi="Times New Roman"/>
          <w:b/>
          <w:sz w:val="32"/>
          <w:szCs w:val="32"/>
          <w:lang w:val="en-US"/>
        </w:rPr>
        <w:t>“Qadimgi Sharq tarixi tarixshunosligi”</w:t>
      </w:r>
    </w:p>
    <w:p w:rsidR="001E7D51" w:rsidRPr="00A03820" w:rsidRDefault="001E7D51" w:rsidP="00A03820">
      <w:pPr>
        <w:autoSpaceDE w:val="0"/>
        <w:autoSpaceDN w:val="0"/>
        <w:adjustRightInd w:val="0"/>
        <w:spacing w:line="240" w:lineRule="auto"/>
        <w:jc w:val="center"/>
        <w:rPr>
          <w:rFonts w:ascii="Times New Roman" w:hAnsi="Times New Roman"/>
          <w:b/>
          <w:sz w:val="32"/>
          <w:szCs w:val="32"/>
          <w:lang w:val="en-US"/>
        </w:rPr>
      </w:pPr>
    </w:p>
    <w:p w:rsidR="001E7D51" w:rsidRPr="00A03820" w:rsidRDefault="001E7D51" w:rsidP="00A03820">
      <w:pPr>
        <w:autoSpaceDE w:val="0"/>
        <w:autoSpaceDN w:val="0"/>
        <w:adjustRightInd w:val="0"/>
        <w:spacing w:line="240" w:lineRule="auto"/>
        <w:jc w:val="center"/>
        <w:rPr>
          <w:rFonts w:ascii="Times New Roman" w:hAnsi="Times New Roman"/>
          <w:b/>
          <w:sz w:val="28"/>
          <w:szCs w:val="28"/>
          <w:lang w:val="en-US"/>
        </w:rPr>
      </w:pP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lang w:val="en-US"/>
        </w:rPr>
      </w:pPr>
    </w:p>
    <w:p w:rsidR="001E7D51" w:rsidRPr="00A03820" w:rsidRDefault="001E7D51" w:rsidP="00A03820">
      <w:pPr>
        <w:autoSpaceDE w:val="0"/>
        <w:autoSpaceDN w:val="0"/>
        <w:adjustRightInd w:val="0"/>
        <w:spacing w:line="240" w:lineRule="auto"/>
        <w:jc w:val="center"/>
        <w:rPr>
          <w:rFonts w:ascii="Times New Roman" w:hAnsi="Times New Roman"/>
          <w:b/>
          <w:sz w:val="28"/>
          <w:szCs w:val="28"/>
          <w:lang w:val="en-US"/>
        </w:rPr>
      </w:pPr>
      <w:r w:rsidRPr="00A03820">
        <w:rPr>
          <w:rFonts w:ascii="Times New Roman" w:hAnsi="Times New Roman"/>
          <w:b/>
          <w:sz w:val="28"/>
          <w:szCs w:val="28"/>
          <w:lang w:val="en-US"/>
        </w:rPr>
        <w:t>5120300- Tarix (mamlakatlar va mintaqalar bo’yicha)  bakalavr  darajasini</w:t>
      </w:r>
    </w:p>
    <w:p w:rsidR="001E7D51" w:rsidRPr="00A03820" w:rsidRDefault="001E7D51" w:rsidP="00A03820">
      <w:pPr>
        <w:autoSpaceDE w:val="0"/>
        <w:autoSpaceDN w:val="0"/>
        <w:adjustRightInd w:val="0"/>
        <w:spacing w:line="240" w:lineRule="auto"/>
        <w:jc w:val="center"/>
        <w:rPr>
          <w:rFonts w:ascii="Times New Roman" w:hAnsi="Times New Roman"/>
          <w:b/>
          <w:sz w:val="28"/>
          <w:szCs w:val="28"/>
          <w:lang w:val="en-US"/>
        </w:rPr>
      </w:pPr>
      <w:r w:rsidRPr="00A03820">
        <w:rPr>
          <w:rFonts w:ascii="Times New Roman" w:hAnsi="Times New Roman"/>
          <w:b/>
          <w:sz w:val="28"/>
          <w:szCs w:val="28"/>
          <w:lang w:val="en-US"/>
        </w:rPr>
        <w:t xml:space="preserve"> olish uchun</w:t>
      </w:r>
    </w:p>
    <w:p w:rsidR="001E7D51" w:rsidRPr="00A03820" w:rsidRDefault="001E7D51" w:rsidP="00A03820">
      <w:pPr>
        <w:autoSpaceDE w:val="0"/>
        <w:autoSpaceDN w:val="0"/>
        <w:adjustRightInd w:val="0"/>
        <w:spacing w:line="240" w:lineRule="auto"/>
        <w:jc w:val="both"/>
        <w:rPr>
          <w:rFonts w:ascii="Times New Roman" w:hAnsi="Times New Roman"/>
          <w:b/>
          <w:sz w:val="28"/>
          <w:szCs w:val="28"/>
          <w:lang w:val="en-US"/>
        </w:rPr>
      </w:pPr>
      <w:r w:rsidRPr="00A03820">
        <w:rPr>
          <w:rFonts w:ascii="Times New Roman" w:hAnsi="Times New Roman"/>
          <w:b/>
          <w:sz w:val="28"/>
          <w:szCs w:val="28"/>
          <w:lang w:val="en-US"/>
        </w:rPr>
        <w:t xml:space="preserve">                                                                                   Tarix ta'lim yo'nalishi                                                                                                                                                                                     </w:t>
      </w:r>
    </w:p>
    <w:p w:rsidR="001E7D51" w:rsidRDefault="001E7D51" w:rsidP="00A03820">
      <w:pPr>
        <w:autoSpaceDE w:val="0"/>
        <w:autoSpaceDN w:val="0"/>
        <w:adjustRightInd w:val="0"/>
        <w:spacing w:line="240" w:lineRule="auto"/>
        <w:rPr>
          <w:rFonts w:ascii="Times New Roman" w:hAnsi="Times New Roman"/>
          <w:b/>
          <w:sz w:val="28"/>
          <w:szCs w:val="28"/>
        </w:rPr>
      </w:pPr>
      <w:r w:rsidRPr="00A03820">
        <w:rPr>
          <w:rFonts w:ascii="Times New Roman" w:hAnsi="Times New Roman"/>
          <w:b/>
          <w:sz w:val="28"/>
          <w:szCs w:val="28"/>
          <w:lang w:val="en-US"/>
        </w:rPr>
        <w:t xml:space="preserve">                                                                                    bitiruvchisi: Xalikova  </w:t>
      </w:r>
      <w:r>
        <w:rPr>
          <w:rFonts w:ascii="Times New Roman" w:hAnsi="Times New Roman"/>
          <w:b/>
          <w:sz w:val="28"/>
          <w:szCs w:val="28"/>
        </w:rPr>
        <w:t xml:space="preserve">           </w:t>
      </w:r>
    </w:p>
    <w:p w:rsidR="001E7D51" w:rsidRPr="00A03820" w:rsidRDefault="001E7D51" w:rsidP="00A03820">
      <w:pPr>
        <w:autoSpaceDE w:val="0"/>
        <w:autoSpaceDN w:val="0"/>
        <w:adjustRightInd w:val="0"/>
        <w:spacing w:line="240" w:lineRule="auto"/>
        <w:rPr>
          <w:rFonts w:ascii="Times New Roman" w:hAnsi="Times New Roman"/>
          <w:sz w:val="28"/>
          <w:szCs w:val="28"/>
        </w:rPr>
      </w:pPr>
      <w:r>
        <w:rPr>
          <w:rFonts w:ascii="Times New Roman" w:hAnsi="Times New Roman"/>
          <w:b/>
          <w:sz w:val="28"/>
          <w:szCs w:val="28"/>
        </w:rPr>
        <w:t xml:space="preserve">                                                                                      </w:t>
      </w:r>
      <w:r w:rsidRPr="00A03820">
        <w:rPr>
          <w:rFonts w:ascii="Times New Roman" w:hAnsi="Times New Roman"/>
          <w:b/>
          <w:sz w:val="28"/>
          <w:szCs w:val="28"/>
          <w:lang w:val="en-US"/>
        </w:rPr>
        <w:t>Nargiza</w:t>
      </w:r>
      <w:r w:rsidRPr="00A03820">
        <w:rPr>
          <w:rFonts w:ascii="Times New Roman" w:hAnsi="Times New Roman"/>
          <w:b/>
          <w:sz w:val="28"/>
          <w:szCs w:val="28"/>
        </w:rPr>
        <w:t xml:space="preserve">  </w:t>
      </w:r>
      <w:r w:rsidRPr="00A03820">
        <w:rPr>
          <w:rFonts w:ascii="Times New Roman" w:hAnsi="Times New Roman"/>
          <w:b/>
          <w:sz w:val="28"/>
          <w:szCs w:val="28"/>
          <w:lang w:val="en-US"/>
        </w:rPr>
        <w:t>Erkinovna</w:t>
      </w:r>
      <w:r w:rsidRPr="00A03820">
        <w:rPr>
          <w:rFonts w:ascii="Times New Roman" w:hAnsi="Times New Roman"/>
          <w:b/>
          <w:sz w:val="28"/>
          <w:szCs w:val="28"/>
        </w:rPr>
        <w:t xml:space="preserve"> </w:t>
      </w:r>
    </w:p>
    <w:p w:rsidR="001E7D51" w:rsidRPr="00A03820" w:rsidRDefault="001E7D51" w:rsidP="00A03820">
      <w:pPr>
        <w:autoSpaceDE w:val="0"/>
        <w:autoSpaceDN w:val="0"/>
        <w:adjustRightInd w:val="0"/>
        <w:spacing w:line="240" w:lineRule="auto"/>
        <w:jc w:val="both"/>
        <w:rPr>
          <w:rFonts w:ascii="Times New Roman" w:hAnsi="Times New Roman"/>
          <w:b/>
          <w:sz w:val="28"/>
          <w:szCs w:val="28"/>
        </w:rPr>
      </w:pPr>
      <w:r w:rsidRPr="00A03820">
        <w:rPr>
          <w:rFonts w:ascii="Times New Roman" w:hAnsi="Times New Roman"/>
          <w:sz w:val="28"/>
          <w:szCs w:val="28"/>
        </w:rPr>
        <w:t xml:space="preserve">              </w:t>
      </w:r>
    </w:p>
    <w:p w:rsidR="001E7D51" w:rsidRPr="00A03820" w:rsidRDefault="001E7D51" w:rsidP="00A03820">
      <w:pPr>
        <w:autoSpaceDE w:val="0"/>
        <w:autoSpaceDN w:val="0"/>
        <w:adjustRightInd w:val="0"/>
        <w:spacing w:line="240" w:lineRule="auto"/>
        <w:rPr>
          <w:rFonts w:ascii="Times New Roman" w:hAnsi="Times New Roman"/>
          <w:b/>
          <w:sz w:val="28"/>
          <w:szCs w:val="28"/>
        </w:rPr>
      </w:pPr>
      <w:r w:rsidRPr="00A03820">
        <w:rPr>
          <w:rFonts w:ascii="Times New Roman" w:hAnsi="Times New Roman"/>
          <w:b/>
          <w:sz w:val="28"/>
          <w:szCs w:val="28"/>
        </w:rPr>
        <w:t xml:space="preserve">                                                                                    </w:t>
      </w:r>
      <w:r w:rsidRPr="00A03820">
        <w:rPr>
          <w:rFonts w:ascii="Times New Roman" w:hAnsi="Times New Roman"/>
          <w:b/>
          <w:sz w:val="28"/>
          <w:szCs w:val="28"/>
          <w:lang w:val="en-US"/>
        </w:rPr>
        <w:t>Ilmiy</w:t>
      </w:r>
      <w:r w:rsidRPr="00A03820">
        <w:rPr>
          <w:rFonts w:ascii="Times New Roman" w:hAnsi="Times New Roman"/>
          <w:b/>
          <w:sz w:val="28"/>
          <w:szCs w:val="28"/>
        </w:rPr>
        <w:t xml:space="preserve"> </w:t>
      </w:r>
      <w:r w:rsidRPr="00A03820">
        <w:rPr>
          <w:rFonts w:ascii="Times New Roman" w:hAnsi="Times New Roman"/>
          <w:b/>
          <w:sz w:val="28"/>
          <w:szCs w:val="28"/>
          <w:lang w:val="en-US"/>
        </w:rPr>
        <w:t>rahbar</w:t>
      </w:r>
      <w:r w:rsidRPr="00A03820">
        <w:rPr>
          <w:rFonts w:ascii="Times New Roman" w:hAnsi="Times New Roman"/>
          <w:b/>
          <w:sz w:val="28"/>
          <w:szCs w:val="28"/>
        </w:rPr>
        <w:t xml:space="preserve">:  </w:t>
      </w:r>
      <w:r w:rsidRPr="00A03820">
        <w:rPr>
          <w:rFonts w:ascii="Times New Roman" w:hAnsi="Times New Roman"/>
          <w:b/>
          <w:sz w:val="28"/>
          <w:szCs w:val="28"/>
          <w:lang w:val="en-US"/>
        </w:rPr>
        <w:t>katta</w:t>
      </w:r>
      <w:r w:rsidRPr="00A03820">
        <w:rPr>
          <w:rFonts w:ascii="Times New Roman" w:hAnsi="Times New Roman"/>
          <w:b/>
          <w:sz w:val="28"/>
          <w:szCs w:val="28"/>
        </w:rPr>
        <w:t xml:space="preserve"> </w:t>
      </w:r>
      <w:r w:rsidRPr="00A03820">
        <w:rPr>
          <w:rFonts w:ascii="Times New Roman" w:hAnsi="Times New Roman"/>
          <w:b/>
          <w:sz w:val="28"/>
          <w:szCs w:val="28"/>
          <w:lang w:val="en-US"/>
        </w:rPr>
        <w:t>o</w:t>
      </w:r>
      <w:r w:rsidRPr="00A03820">
        <w:rPr>
          <w:rFonts w:ascii="Times New Roman" w:hAnsi="Times New Roman"/>
          <w:b/>
          <w:sz w:val="28"/>
          <w:szCs w:val="28"/>
        </w:rPr>
        <w:t>'</w:t>
      </w:r>
      <w:r w:rsidRPr="00A03820">
        <w:rPr>
          <w:rFonts w:ascii="Times New Roman" w:hAnsi="Times New Roman"/>
          <w:b/>
          <w:sz w:val="28"/>
          <w:szCs w:val="28"/>
          <w:lang w:val="en-US"/>
        </w:rPr>
        <w:t>qituvchi</w:t>
      </w:r>
      <w:r w:rsidRPr="00A03820">
        <w:rPr>
          <w:rFonts w:ascii="Times New Roman" w:hAnsi="Times New Roman"/>
          <w:b/>
          <w:sz w:val="28"/>
          <w:szCs w:val="28"/>
        </w:rPr>
        <w:t xml:space="preserve">                                                                    </w:t>
      </w:r>
      <w:r w:rsidRPr="00A03820">
        <w:rPr>
          <w:rFonts w:ascii="Times New Roman" w:hAnsi="Times New Roman"/>
          <w:b/>
          <w:sz w:val="28"/>
          <w:szCs w:val="28"/>
          <w:lang w:val="en-US"/>
        </w:rPr>
        <w:t>Hamrayev</w:t>
      </w:r>
      <w:r w:rsidRPr="00A03820">
        <w:rPr>
          <w:rFonts w:ascii="Times New Roman" w:hAnsi="Times New Roman"/>
          <w:b/>
          <w:sz w:val="28"/>
          <w:szCs w:val="28"/>
        </w:rPr>
        <w:t xml:space="preserve"> </w:t>
      </w:r>
      <w:r w:rsidRPr="00A03820">
        <w:rPr>
          <w:rFonts w:ascii="Times New Roman" w:hAnsi="Times New Roman"/>
          <w:b/>
          <w:sz w:val="28"/>
          <w:szCs w:val="28"/>
          <w:lang w:val="en-US"/>
        </w:rPr>
        <w:t>A</w:t>
      </w:r>
      <w:r w:rsidRPr="00A03820">
        <w:rPr>
          <w:rFonts w:ascii="Times New Roman" w:hAnsi="Times New Roman"/>
          <w:b/>
          <w:sz w:val="28"/>
          <w:szCs w:val="28"/>
        </w:rPr>
        <w:t>.</w:t>
      </w:r>
      <w:r w:rsidRPr="00A03820">
        <w:rPr>
          <w:rFonts w:ascii="Times New Roman" w:hAnsi="Times New Roman"/>
          <w:b/>
          <w:sz w:val="28"/>
          <w:szCs w:val="28"/>
          <w:lang w:val="en-US"/>
        </w:rPr>
        <w:t>H</w:t>
      </w:r>
      <w:r w:rsidRPr="00A03820">
        <w:rPr>
          <w:rFonts w:ascii="Times New Roman" w:hAnsi="Times New Roman"/>
          <w:b/>
          <w:sz w:val="28"/>
          <w:szCs w:val="28"/>
        </w:rPr>
        <w:t>.</w:t>
      </w:r>
    </w:p>
    <w:p w:rsidR="001E7D51" w:rsidRPr="00A03820" w:rsidRDefault="001E7D51" w:rsidP="00A03820">
      <w:pPr>
        <w:tabs>
          <w:tab w:val="left" w:pos="5448"/>
        </w:tabs>
        <w:autoSpaceDE w:val="0"/>
        <w:autoSpaceDN w:val="0"/>
        <w:adjustRightInd w:val="0"/>
        <w:spacing w:line="240" w:lineRule="auto"/>
        <w:rPr>
          <w:rFonts w:ascii="Times New Roman" w:hAnsi="Times New Roman"/>
          <w:b/>
          <w:sz w:val="32"/>
          <w:szCs w:val="32"/>
          <w:lang w:val="en-US"/>
        </w:rPr>
      </w:pPr>
      <w:r>
        <w:rPr>
          <w:rFonts w:ascii="Times New Roman" w:hAnsi="Times New Roman"/>
          <w:b/>
          <w:sz w:val="32"/>
          <w:szCs w:val="32"/>
        </w:rPr>
        <w:tab/>
      </w:r>
      <w:r w:rsidRPr="00A03820">
        <w:rPr>
          <w:rFonts w:ascii="Times New Roman" w:hAnsi="Times New Roman"/>
          <w:b/>
          <w:sz w:val="32"/>
          <w:szCs w:val="32"/>
          <w:lang w:val="en-US"/>
        </w:rPr>
        <w:t>Buxoro – 2016</w:t>
      </w:r>
    </w:p>
    <w:p w:rsidR="001E7D51" w:rsidRPr="00A03820" w:rsidRDefault="001E7D51" w:rsidP="002E7FEB">
      <w:pPr>
        <w:spacing w:after="0" w:line="360" w:lineRule="auto"/>
        <w:ind w:firstLine="567"/>
        <w:jc w:val="center"/>
        <w:rPr>
          <w:rFonts w:ascii="Times New Roman" w:hAnsi="Times New Roman"/>
          <w:b/>
          <w:sz w:val="28"/>
          <w:szCs w:val="28"/>
          <w:lang w:val="en-US"/>
        </w:rPr>
      </w:pPr>
    </w:p>
    <w:p w:rsidR="001E7D51" w:rsidRDefault="001E7D51" w:rsidP="002E7FEB">
      <w:pPr>
        <w:spacing w:after="0" w:line="360" w:lineRule="auto"/>
        <w:ind w:firstLine="567"/>
        <w:jc w:val="center"/>
        <w:rPr>
          <w:rFonts w:ascii="Times New Roman" w:hAnsi="Times New Roman"/>
          <w:b/>
          <w:sz w:val="28"/>
          <w:szCs w:val="28"/>
          <w:lang w:val="en-US"/>
        </w:rPr>
      </w:pPr>
      <w:r>
        <w:rPr>
          <w:rFonts w:ascii="Times New Roman" w:hAnsi="Times New Roman"/>
          <w:b/>
          <w:sz w:val="28"/>
          <w:szCs w:val="28"/>
          <w:lang w:val="en-US"/>
        </w:rPr>
        <w:t>MUNDARIJA:</w:t>
      </w:r>
    </w:p>
    <w:p w:rsidR="001E7D51" w:rsidRDefault="001E7D51" w:rsidP="0046530E">
      <w:pPr>
        <w:spacing w:after="0" w:line="360" w:lineRule="auto"/>
        <w:rPr>
          <w:rFonts w:ascii="Times New Roman" w:hAnsi="Times New Roman"/>
          <w:b/>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Kirish………………………………………………………………………2-4</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I BOB</w:t>
      </w:r>
      <w:r w:rsidRPr="001D330D">
        <w:rPr>
          <w:rFonts w:ascii="Times New Roman" w:hAnsi="Times New Roman"/>
          <w:sz w:val="28"/>
          <w:szCs w:val="28"/>
          <w:lang w:val="en-US"/>
        </w:rPr>
        <w:t>.Ikkidaryo oralig`i tarixi tarixshunosligi</w:t>
      </w:r>
      <w:r>
        <w:rPr>
          <w:rFonts w:ascii="Times New Roman" w:hAnsi="Times New Roman"/>
          <w:sz w:val="28"/>
          <w:szCs w:val="28"/>
          <w:lang w:val="en-US"/>
        </w:rPr>
        <w:t>…………………………..5-34</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1.1. Ikkidaryo oralig`i tarixiga oid manbalar</w:t>
      </w:r>
      <w:r>
        <w:rPr>
          <w:rFonts w:ascii="Times New Roman" w:hAnsi="Times New Roman"/>
          <w:sz w:val="28"/>
          <w:szCs w:val="28"/>
          <w:lang w:val="en-US"/>
        </w:rPr>
        <w:t>……………………………..5-19</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1.2.Xamurappi qonunlari va uning ahamiyati</w:t>
      </w:r>
      <w:r>
        <w:rPr>
          <w:rFonts w:ascii="Times New Roman" w:hAnsi="Times New Roman"/>
          <w:sz w:val="28"/>
          <w:szCs w:val="28"/>
          <w:lang w:val="en-US"/>
        </w:rPr>
        <w:t>…………………………...20-34</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II BOB</w:t>
      </w:r>
      <w:r w:rsidRPr="001D330D">
        <w:rPr>
          <w:rFonts w:ascii="Times New Roman" w:hAnsi="Times New Roman"/>
          <w:sz w:val="28"/>
          <w:szCs w:val="28"/>
          <w:lang w:val="en-US"/>
        </w:rPr>
        <w:t>. Misr tarixi tarixshunosligi va manbashunosligi</w:t>
      </w:r>
      <w:r>
        <w:rPr>
          <w:rFonts w:ascii="Times New Roman" w:hAnsi="Times New Roman"/>
          <w:sz w:val="28"/>
          <w:szCs w:val="28"/>
          <w:lang w:val="en-US"/>
        </w:rPr>
        <w:t>………………..35-60</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2.1. Misr manbashunosligining umumiy tavsifi</w:t>
      </w:r>
      <w:r>
        <w:rPr>
          <w:rFonts w:ascii="Times New Roman" w:hAnsi="Times New Roman"/>
          <w:sz w:val="28"/>
          <w:szCs w:val="28"/>
          <w:lang w:val="en-US"/>
        </w:rPr>
        <w:t>…………………………35-49</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2.2. Ipuver nasihatlari tarixiy manba</w:t>
      </w:r>
      <w:r>
        <w:rPr>
          <w:rFonts w:ascii="Times New Roman" w:hAnsi="Times New Roman"/>
          <w:sz w:val="28"/>
          <w:szCs w:val="28"/>
          <w:lang w:val="en-US"/>
        </w:rPr>
        <w:t>…………………………………….50-60</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Xulosa</w:t>
      </w:r>
      <w:r>
        <w:rPr>
          <w:rFonts w:ascii="Times New Roman" w:hAnsi="Times New Roman"/>
          <w:sz w:val="28"/>
          <w:szCs w:val="28"/>
          <w:lang w:val="en-US"/>
        </w:rPr>
        <w:t>……………………………………………………………………61-62</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Foydalanilgan adabiyotlar ro`yxati</w:t>
      </w:r>
      <w:r>
        <w:rPr>
          <w:rFonts w:ascii="Times New Roman" w:hAnsi="Times New Roman"/>
          <w:sz w:val="28"/>
          <w:szCs w:val="28"/>
          <w:lang w:val="en-US"/>
        </w:rPr>
        <w:t>……………………………………....63-66</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Ilova</w:t>
      </w: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Default="001E7D51" w:rsidP="0046530E">
      <w:pPr>
        <w:spacing w:after="0" w:line="360" w:lineRule="auto"/>
        <w:ind w:firstLine="567"/>
        <w:rPr>
          <w:rFonts w:ascii="Times New Roman" w:hAnsi="Times New Roman"/>
          <w:b/>
          <w:sz w:val="28"/>
          <w:szCs w:val="28"/>
          <w:lang w:val="en-US"/>
        </w:rPr>
      </w:pPr>
    </w:p>
    <w:p w:rsidR="001E7D51" w:rsidRDefault="001E7D51" w:rsidP="0046530E">
      <w:pPr>
        <w:spacing w:after="0" w:line="360" w:lineRule="auto"/>
        <w:ind w:firstLine="567"/>
        <w:rPr>
          <w:rFonts w:ascii="Times New Roman" w:hAnsi="Times New Roman"/>
          <w:b/>
          <w:sz w:val="28"/>
          <w:szCs w:val="28"/>
          <w:lang w:val="en-US"/>
        </w:rPr>
      </w:pPr>
    </w:p>
    <w:p w:rsidR="001E7D51" w:rsidRDefault="001E7D51" w:rsidP="0046530E">
      <w:pPr>
        <w:spacing w:after="0" w:line="360" w:lineRule="auto"/>
        <w:ind w:firstLine="567"/>
        <w:rPr>
          <w:rFonts w:ascii="Times New Roman" w:hAnsi="Times New Roman"/>
          <w:b/>
          <w:sz w:val="28"/>
          <w:szCs w:val="28"/>
          <w:lang w:val="en-US"/>
        </w:rPr>
      </w:pPr>
      <w:r w:rsidRPr="001D330D">
        <w:rPr>
          <w:rFonts w:ascii="Times New Roman" w:hAnsi="Times New Roman"/>
          <w:b/>
          <w:sz w:val="28"/>
          <w:szCs w:val="28"/>
          <w:lang w:val="en-US"/>
        </w:rPr>
        <w:t>REJA:</w:t>
      </w:r>
    </w:p>
    <w:p w:rsidR="001E7D51" w:rsidRPr="001D330D" w:rsidRDefault="001E7D51" w:rsidP="0046530E">
      <w:pPr>
        <w:spacing w:after="0" w:line="360" w:lineRule="auto"/>
        <w:ind w:firstLine="567"/>
        <w:jc w:val="both"/>
        <w:rPr>
          <w:rFonts w:ascii="Times New Roman" w:hAnsi="Times New Roman"/>
          <w:sz w:val="28"/>
          <w:szCs w:val="28"/>
          <w:lang w:val="en-US"/>
        </w:rPr>
      </w:pPr>
    </w:p>
    <w:p w:rsidR="001E7D51" w:rsidRPr="001D330D" w:rsidRDefault="001E7D51" w:rsidP="0046530E">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Kirish</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I BOB</w:t>
      </w:r>
      <w:r w:rsidRPr="001D330D">
        <w:rPr>
          <w:rFonts w:ascii="Times New Roman" w:hAnsi="Times New Roman"/>
          <w:sz w:val="28"/>
          <w:szCs w:val="28"/>
          <w:lang w:val="en-US"/>
        </w:rPr>
        <w:t>.Ikkidaryo oralig`i tarixi tarixshunosligi</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1.1. Ikkidaryo oralig`i tarixiga oid manbalar</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1.2.Xamurappi qonunlari va uning ahamiyati</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II BOB</w:t>
      </w:r>
      <w:r w:rsidRPr="001D330D">
        <w:rPr>
          <w:rFonts w:ascii="Times New Roman" w:hAnsi="Times New Roman"/>
          <w:sz w:val="28"/>
          <w:szCs w:val="28"/>
          <w:lang w:val="en-US"/>
        </w:rPr>
        <w:t>. Misr tarixi tarixshunosligi v</w:t>
      </w:r>
      <w:bookmarkStart w:id="0" w:name="_GoBack"/>
      <w:bookmarkEnd w:id="0"/>
      <w:r w:rsidRPr="001D330D">
        <w:rPr>
          <w:rFonts w:ascii="Times New Roman" w:hAnsi="Times New Roman"/>
          <w:sz w:val="28"/>
          <w:szCs w:val="28"/>
          <w:lang w:val="en-US"/>
        </w:rPr>
        <w:t>a manbashunosligi</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2.1. Misr manbashunosligining umumiy tavsifi</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2.2. Ipuver nasihatlari tarixiy manba</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Xulosa</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Foydalanilgan adabiyotlar ro`yxati</w:t>
      </w:r>
    </w:p>
    <w:p w:rsidR="001E7D51" w:rsidRPr="001D330D" w:rsidRDefault="001E7D51" w:rsidP="0046530E">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Ilova</w:t>
      </w: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530E">
      <w:pPr>
        <w:spacing w:after="0" w:line="360" w:lineRule="auto"/>
        <w:jc w:val="both"/>
        <w:rPr>
          <w:rFonts w:ascii="Times New Roman" w:hAnsi="Times New Roman"/>
          <w:sz w:val="28"/>
          <w:szCs w:val="28"/>
          <w:lang w:val="en-US"/>
        </w:rPr>
      </w:pPr>
    </w:p>
    <w:p w:rsidR="001E7D51" w:rsidRPr="001D330D" w:rsidRDefault="001E7D51" w:rsidP="00464B13">
      <w:pPr>
        <w:spacing w:after="0" w:line="360" w:lineRule="auto"/>
        <w:ind w:firstLine="567"/>
        <w:jc w:val="center"/>
        <w:rPr>
          <w:rFonts w:ascii="Times New Roman" w:hAnsi="Times New Roman"/>
          <w:b/>
          <w:sz w:val="28"/>
          <w:szCs w:val="28"/>
          <w:lang w:val="en-US"/>
        </w:rPr>
      </w:pPr>
      <w:r w:rsidRPr="001D330D">
        <w:rPr>
          <w:rFonts w:ascii="Times New Roman" w:hAnsi="Times New Roman"/>
          <w:b/>
          <w:sz w:val="28"/>
          <w:szCs w:val="28"/>
          <w:lang w:val="en-US"/>
        </w:rPr>
        <w:t>Kirish</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Mavzuning dolzarbligi.</w:t>
      </w:r>
      <w:r w:rsidRPr="001D330D">
        <w:rPr>
          <w:rFonts w:ascii="Times New Roman" w:hAnsi="Times New Roman"/>
          <w:sz w:val="28"/>
          <w:szCs w:val="28"/>
          <w:lang w:val="en-US"/>
        </w:rPr>
        <w:t xml:space="preserve"> Sharq qadimgi deb atalishga haqlidir. U eng qadimgidir. Bu davr haqida ko`plab tarixchi olimlar tadqiqotlar olib borishgan. Natijada bu davr haqida ko`pgina tarixiy asarlar vujudga kelgan. Bu davr haqida ko`pgina tarixiy asarlar vujudga kelgan. Bu davr qadimgi davr bo`lganligi uchun ham o`sha davrning o`zida yaratilgan yozma manbalar salmoqli. Shuning uchun ham bu davr mas`uliyat talab qiladi. Bitiruv malakaviy ishni yozishda ushbu mavzuni tanlaganimizning sababi olib borilgan biz esa shu ma`lumotlarni kengaytirishga harakat qildik. </w:t>
      </w:r>
      <w:r>
        <w:rPr>
          <w:rFonts w:ascii="Times New Roman" w:hAnsi="Times New Roman"/>
          <w:sz w:val="28"/>
          <w:szCs w:val="28"/>
          <w:lang w:val="en-US"/>
        </w:rPr>
        <w:t xml:space="preserve">Qadimgi Sharq tarixi Shimoli-Sharqiy Afrika, Old Osiyo, Janubiy va Sharqiy Osiyoning juda keng hududlarini ishg`ol qilgan eng qadimgi Sharq davlatlarining tarixiy taraqqiyotini o`z ichiga oladi. Bu davlatlarni va o`ziga xos qadimgi Sharq madaniyatini vujudga keltirgan ko`pdan-ko`p xalqlarning tarixini o`rganish bizga eng muhim muammolardan birini – urug`chilik tuzumining yemirilishi, uning xarobalari ustida eng qadimgi quldorlik davlatining vujudga kelishi va uning dastlabki taraqqiyoti muammosini tekshirishga imkon beradi. </w:t>
      </w:r>
    </w:p>
    <w:p w:rsidR="001E7D51" w:rsidRPr="001D330D" w:rsidRDefault="001E7D51" w:rsidP="00464B13">
      <w:pPr>
        <w:spacing w:after="0" w:line="360" w:lineRule="auto"/>
        <w:ind w:firstLine="567"/>
        <w:jc w:val="both"/>
        <w:rPr>
          <w:rFonts w:ascii="Times New Roman" w:hAnsi="Times New Roman"/>
          <w:b/>
          <w:sz w:val="28"/>
          <w:szCs w:val="28"/>
          <w:lang w:val="en-US"/>
        </w:rPr>
      </w:pPr>
      <w:r w:rsidRPr="001D330D">
        <w:rPr>
          <w:rFonts w:ascii="Times New Roman" w:hAnsi="Times New Roman"/>
          <w:b/>
          <w:sz w:val="28"/>
          <w:szCs w:val="28"/>
          <w:lang w:val="en-US"/>
        </w:rPr>
        <w:t xml:space="preserve">Mavzuning o`rganilish darajasi. </w:t>
      </w:r>
      <w:r w:rsidRPr="001D330D">
        <w:rPr>
          <w:rFonts w:ascii="Times New Roman" w:hAnsi="Times New Roman"/>
          <w:sz w:val="28"/>
          <w:szCs w:val="28"/>
          <w:lang w:val="en-US"/>
        </w:rPr>
        <w:t>Olib borilgan tadqiqot ishlari hamda tegishli manbalar adabiyotlar tahlili asosida mavzu tarixshunosligi ikki guruhga bo`lib o`rganildi.</w:t>
      </w:r>
    </w:p>
    <w:p w:rsidR="001E7D51" w:rsidRPr="001D330D" w:rsidRDefault="001E7D51" w:rsidP="00464B13">
      <w:pPr>
        <w:pStyle w:val="ListParagraph"/>
        <w:spacing w:after="0" w:line="360" w:lineRule="auto"/>
        <w:ind w:left="0" w:firstLine="567"/>
        <w:jc w:val="both"/>
        <w:rPr>
          <w:rFonts w:ascii="Times New Roman" w:hAnsi="Times New Roman"/>
          <w:sz w:val="28"/>
          <w:szCs w:val="28"/>
          <w:lang w:val="en-US"/>
        </w:rPr>
      </w:pPr>
      <w:r>
        <w:rPr>
          <w:rFonts w:ascii="Times New Roman" w:hAnsi="Times New Roman"/>
          <w:sz w:val="28"/>
          <w:szCs w:val="28"/>
          <w:lang w:val="en-US"/>
        </w:rPr>
        <w:t xml:space="preserve">1. </w:t>
      </w:r>
      <w:r w:rsidRPr="001D330D">
        <w:rPr>
          <w:rFonts w:ascii="Times New Roman" w:hAnsi="Times New Roman"/>
          <w:sz w:val="28"/>
          <w:szCs w:val="28"/>
          <w:lang w:val="en-US"/>
        </w:rPr>
        <w:t>Qadimgi davrda yaratilgan qo`lyozmalar, yodgorliklar</w:t>
      </w:r>
    </w:p>
    <w:p w:rsidR="001E7D51" w:rsidRPr="001D330D" w:rsidRDefault="001E7D51" w:rsidP="00464B13">
      <w:pPr>
        <w:pStyle w:val="ListParagraph"/>
        <w:spacing w:after="0" w:line="360" w:lineRule="auto"/>
        <w:ind w:left="0" w:firstLine="567"/>
        <w:jc w:val="both"/>
        <w:rPr>
          <w:rFonts w:ascii="Times New Roman" w:hAnsi="Times New Roman"/>
          <w:sz w:val="28"/>
          <w:szCs w:val="28"/>
          <w:lang w:val="en-US"/>
        </w:rPr>
      </w:pPr>
      <w:r>
        <w:rPr>
          <w:rFonts w:ascii="Times New Roman" w:hAnsi="Times New Roman"/>
          <w:sz w:val="28"/>
          <w:szCs w:val="28"/>
          <w:lang w:val="en-US"/>
        </w:rPr>
        <w:t xml:space="preserve">2. </w:t>
      </w:r>
      <w:r w:rsidRPr="001D330D">
        <w:rPr>
          <w:rFonts w:ascii="Times New Roman" w:hAnsi="Times New Roman"/>
          <w:sz w:val="28"/>
          <w:szCs w:val="28"/>
          <w:lang w:val="en-US"/>
        </w:rPr>
        <w:t>Keyingi yillarda yaratilgan adabiyotlar</w:t>
      </w:r>
    </w:p>
    <w:p w:rsidR="001E7D51"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 xml:space="preserve">Birinchi guruhga </w:t>
      </w:r>
      <w:r w:rsidRPr="001D330D">
        <w:rPr>
          <w:rFonts w:ascii="Times New Roman" w:hAnsi="Times New Roman"/>
          <w:sz w:val="28"/>
          <w:szCs w:val="28"/>
          <w:lang w:val="en-US"/>
        </w:rPr>
        <w:t>qadimgi davrda yaratilgan qo`lyozmalar Xamurappi qonunlari to`plami</w:t>
      </w:r>
      <w:r>
        <w:rPr>
          <w:rStyle w:val="FootnoteReference"/>
          <w:rFonts w:ascii="Times New Roman" w:hAnsi="Times New Roman"/>
          <w:sz w:val="28"/>
          <w:szCs w:val="28"/>
          <w:lang w:val="en-US"/>
        </w:rPr>
        <w:footnoteReference w:id="1"/>
      </w:r>
      <w:r w:rsidRPr="001D330D">
        <w:rPr>
          <w:rFonts w:ascii="Times New Roman" w:hAnsi="Times New Roman"/>
          <w:sz w:val="28"/>
          <w:szCs w:val="28"/>
          <w:lang w:val="en-US"/>
        </w:rPr>
        <w:t>, Ipu</w:t>
      </w:r>
      <w:r>
        <w:rPr>
          <w:rFonts w:ascii="Times New Roman" w:hAnsi="Times New Roman"/>
          <w:sz w:val="28"/>
          <w:szCs w:val="28"/>
          <w:lang w:val="en-US"/>
        </w:rPr>
        <w:t>ver nasihatlari, Gerodot</w:t>
      </w:r>
      <w:r>
        <w:rPr>
          <w:rStyle w:val="FootnoteReference"/>
          <w:rFonts w:ascii="Times New Roman" w:hAnsi="Times New Roman"/>
          <w:sz w:val="28"/>
          <w:szCs w:val="28"/>
          <w:lang w:val="en-US"/>
        </w:rPr>
        <w:footnoteReference w:id="2"/>
      </w:r>
      <w:r>
        <w:rPr>
          <w:rFonts w:ascii="Times New Roman" w:hAnsi="Times New Roman"/>
          <w:sz w:val="28"/>
          <w:szCs w:val="28"/>
          <w:lang w:val="en-US"/>
        </w:rPr>
        <w:t>, Diodorning</w:t>
      </w:r>
      <w:r>
        <w:rPr>
          <w:rStyle w:val="FootnoteReference"/>
          <w:rFonts w:ascii="Times New Roman" w:hAnsi="Times New Roman"/>
          <w:sz w:val="28"/>
          <w:szCs w:val="28"/>
          <w:lang w:val="en-US"/>
        </w:rPr>
        <w:footnoteReference w:id="3"/>
      </w:r>
      <w:r>
        <w:rPr>
          <w:rFonts w:ascii="Times New Roman" w:hAnsi="Times New Roman"/>
          <w:sz w:val="28"/>
          <w:szCs w:val="28"/>
          <w:lang w:val="en-US"/>
        </w:rPr>
        <w:t>, Strabonning</w:t>
      </w:r>
      <w:r>
        <w:rPr>
          <w:rStyle w:val="FootnoteReference"/>
          <w:rFonts w:ascii="Times New Roman" w:hAnsi="Times New Roman"/>
          <w:sz w:val="28"/>
          <w:szCs w:val="28"/>
          <w:lang w:val="en-US"/>
        </w:rPr>
        <w:footnoteReference w:id="4"/>
      </w:r>
      <w:r w:rsidRPr="001D330D">
        <w:rPr>
          <w:rFonts w:ascii="Times New Roman" w:hAnsi="Times New Roman"/>
          <w:sz w:val="28"/>
          <w:szCs w:val="28"/>
          <w:lang w:val="en-US"/>
        </w:rPr>
        <w:t xml:space="preserve">, </w:t>
      </w:r>
    </w:p>
    <w:p w:rsidR="001E7D51"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uz-Cyrl-UZ"/>
        </w:rPr>
      </w:pPr>
      <w:r w:rsidRPr="001D330D">
        <w:rPr>
          <w:rFonts w:ascii="Times New Roman" w:hAnsi="Times New Roman"/>
          <w:sz w:val="28"/>
          <w:szCs w:val="28"/>
          <w:lang w:val="en-US"/>
        </w:rPr>
        <w:t>Beros</w:t>
      </w:r>
      <w:r>
        <w:rPr>
          <w:rStyle w:val="FootnoteReference"/>
          <w:rFonts w:ascii="Times New Roman" w:hAnsi="Times New Roman"/>
          <w:sz w:val="28"/>
          <w:szCs w:val="28"/>
          <w:lang w:val="en-US"/>
        </w:rPr>
        <w:footnoteReference w:id="5"/>
      </w:r>
      <w:r w:rsidRPr="001D330D">
        <w:rPr>
          <w:rFonts w:ascii="Times New Roman" w:hAnsi="Times New Roman"/>
          <w:sz w:val="28"/>
          <w:szCs w:val="28"/>
          <w:lang w:val="en-US"/>
        </w:rPr>
        <w:t>, Plutarx</w:t>
      </w:r>
      <w:r>
        <w:rPr>
          <w:rStyle w:val="FootnoteReference"/>
          <w:rFonts w:ascii="Times New Roman" w:hAnsi="Times New Roman"/>
          <w:sz w:val="28"/>
          <w:szCs w:val="28"/>
          <w:lang w:val="en-US"/>
        </w:rPr>
        <w:footnoteReference w:id="6"/>
      </w:r>
      <w:r w:rsidRPr="001D330D">
        <w:rPr>
          <w:rFonts w:ascii="Times New Roman" w:hAnsi="Times New Roman"/>
          <w:sz w:val="28"/>
          <w:szCs w:val="28"/>
          <w:lang w:val="en-US"/>
        </w:rPr>
        <w:t xml:space="preserve"> xeroniyalikning (mil.avv.46-12-yillarda) “Isida va Osiris to`g`risida” Monefon (mil.avv. IV-III asrlar) Flaviy</w:t>
      </w:r>
      <w:r>
        <w:rPr>
          <w:rStyle w:val="FootnoteReference"/>
          <w:rFonts w:ascii="Times New Roman" w:hAnsi="Times New Roman"/>
          <w:sz w:val="28"/>
          <w:szCs w:val="28"/>
          <w:lang w:val="en-US"/>
        </w:rPr>
        <w:footnoteReference w:id="7"/>
      </w:r>
      <w:r w:rsidRPr="001D330D">
        <w:rPr>
          <w:rFonts w:ascii="Times New Roman" w:hAnsi="Times New Roman"/>
          <w:sz w:val="28"/>
          <w:szCs w:val="28"/>
          <w:lang w:val="en-US"/>
        </w:rPr>
        <w:t xml:space="preserve"> (milodiy I asr) “Xo`jayinning quli bilan suhbati”</w:t>
      </w:r>
      <w:r w:rsidRPr="001D330D">
        <w:rPr>
          <w:rFonts w:ascii="Times New Roman" w:hAnsi="Times New Roman"/>
          <w:sz w:val="28"/>
          <w:szCs w:val="28"/>
          <w:lang w:val="uz-Cyrl-UZ"/>
        </w:rPr>
        <w:t>.</w:t>
      </w:r>
    </w:p>
    <w:p w:rsidR="001E7D51" w:rsidRPr="007239E1" w:rsidRDefault="001E7D51" w:rsidP="00464B13">
      <w:pPr>
        <w:spacing w:after="0" w:line="360" w:lineRule="auto"/>
        <w:ind w:firstLine="567"/>
        <w:jc w:val="both"/>
        <w:rPr>
          <w:rFonts w:ascii="Times New Roman" w:hAnsi="Times New Roman"/>
          <w:sz w:val="28"/>
          <w:szCs w:val="28"/>
          <w:lang w:val="uz-Cyrl-UZ"/>
        </w:rPr>
      </w:pPr>
      <w:r w:rsidRPr="001D330D">
        <w:rPr>
          <w:rFonts w:ascii="Times New Roman" w:hAnsi="Times New Roman"/>
          <w:b/>
          <w:sz w:val="28"/>
          <w:szCs w:val="28"/>
          <w:lang w:val="uz-Cyrl-UZ"/>
        </w:rPr>
        <w:t xml:space="preserve">Ikkinchi guruhga </w:t>
      </w:r>
      <w:r w:rsidRPr="001D330D">
        <w:rPr>
          <w:rFonts w:ascii="Times New Roman" w:hAnsi="Times New Roman"/>
          <w:sz w:val="28"/>
          <w:szCs w:val="28"/>
          <w:lang w:val="uz-Cyrl-UZ"/>
        </w:rPr>
        <w:t>ya`ni keying yillarda chop etilgan manbalarga</w:t>
      </w:r>
      <w:r w:rsidRPr="001D330D">
        <w:rPr>
          <w:rFonts w:ascii="Times New Roman" w:hAnsi="Times New Roman"/>
          <w:b/>
          <w:sz w:val="28"/>
          <w:szCs w:val="28"/>
          <w:lang w:val="uz-Cyrl-UZ"/>
        </w:rPr>
        <w:t xml:space="preserve"> “</w:t>
      </w:r>
      <w:r w:rsidRPr="001D330D">
        <w:rPr>
          <w:rFonts w:ascii="Times New Roman" w:hAnsi="Times New Roman"/>
          <w:sz w:val="28"/>
          <w:szCs w:val="28"/>
          <w:lang w:val="uz-Cyrl-UZ"/>
        </w:rPr>
        <w:t>Хрестоматия по истории древного востока”</w:t>
      </w:r>
      <w:r w:rsidRPr="001D330D">
        <w:rPr>
          <w:rStyle w:val="FootnoteReference"/>
          <w:rFonts w:ascii="Times New Roman" w:hAnsi="Times New Roman"/>
          <w:sz w:val="28"/>
          <w:szCs w:val="28"/>
          <w:lang w:val="uz-Cyrl-UZ"/>
        </w:rPr>
        <w:footnoteReference w:id="8"/>
      </w:r>
      <w:r w:rsidRPr="001D330D">
        <w:rPr>
          <w:rFonts w:ascii="Times New Roman" w:hAnsi="Times New Roman"/>
          <w:sz w:val="28"/>
          <w:szCs w:val="28"/>
          <w:lang w:val="uz-Cyrl-UZ"/>
        </w:rPr>
        <w:t>, “Ipuver nasihatlari”</w:t>
      </w:r>
      <w:r w:rsidRPr="001D330D">
        <w:rPr>
          <w:rStyle w:val="FootnoteReference"/>
          <w:rFonts w:ascii="Times New Roman" w:hAnsi="Times New Roman"/>
          <w:sz w:val="28"/>
          <w:szCs w:val="28"/>
          <w:lang w:val="uz-Cyrl-UZ"/>
        </w:rPr>
        <w:footnoteReference w:id="9"/>
      </w:r>
      <w:r>
        <w:rPr>
          <w:rFonts w:ascii="Times New Roman" w:hAnsi="Times New Roman"/>
          <w:sz w:val="28"/>
          <w:szCs w:val="28"/>
          <w:lang w:val="uz-Cyrl-UZ"/>
        </w:rPr>
        <w:t>, Аvdiyev</w:t>
      </w:r>
      <w:r w:rsidRPr="001D330D">
        <w:rPr>
          <w:rFonts w:ascii="Times New Roman" w:hAnsi="Times New Roman"/>
          <w:sz w:val="28"/>
          <w:szCs w:val="28"/>
          <w:lang w:val="uz-Cyrl-UZ"/>
        </w:rPr>
        <w:t>V.I. “Qadimgi Sharq tarixi”</w:t>
      </w:r>
      <w:r>
        <w:rPr>
          <w:rStyle w:val="FootnoteReference"/>
          <w:rFonts w:ascii="Times New Roman" w:hAnsi="Times New Roman"/>
          <w:sz w:val="28"/>
          <w:szCs w:val="28"/>
          <w:lang w:val="uz-Cyrl-UZ"/>
        </w:rPr>
        <w:footnoteReference w:id="10"/>
      </w:r>
      <w:r w:rsidRPr="001D330D">
        <w:rPr>
          <w:rFonts w:ascii="Times New Roman" w:hAnsi="Times New Roman"/>
          <w:sz w:val="28"/>
          <w:szCs w:val="28"/>
          <w:lang w:val="uz-Cyrl-UZ"/>
        </w:rPr>
        <w:t>, Маspero</w:t>
      </w:r>
      <w:r>
        <w:rPr>
          <w:rStyle w:val="FootnoteReference"/>
          <w:rFonts w:ascii="Times New Roman" w:hAnsi="Times New Roman"/>
          <w:sz w:val="28"/>
          <w:szCs w:val="28"/>
          <w:lang w:val="uz-Cyrl-UZ"/>
        </w:rPr>
        <w:footnoteReference w:id="11"/>
      </w:r>
      <w:r w:rsidRPr="00D52F34">
        <w:rPr>
          <w:rFonts w:ascii="Times New Roman" w:hAnsi="Times New Roman"/>
          <w:sz w:val="28"/>
          <w:szCs w:val="28"/>
          <w:lang w:val="uz-Cyrl-UZ"/>
        </w:rPr>
        <w:t>kabilar kiradi.</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uz-Cyrl-UZ"/>
        </w:rPr>
        <w:t>“</w:t>
      </w:r>
      <w:r w:rsidRPr="001D330D">
        <w:rPr>
          <w:rFonts w:ascii="Times New Roman" w:hAnsi="Times New Roman"/>
          <w:sz w:val="28"/>
          <w:szCs w:val="28"/>
          <w:lang w:val="uz-Cyrl-UZ"/>
        </w:rPr>
        <w:t xml:space="preserve">Хрестоматия по истории древного востока” bu to`plamda Qadimgi sharq haqida ma`lumotlar keltiriladi. </w:t>
      </w:r>
      <w:r w:rsidRPr="001D330D">
        <w:rPr>
          <w:rFonts w:ascii="Times New Roman" w:hAnsi="Times New Roman"/>
          <w:sz w:val="28"/>
          <w:szCs w:val="28"/>
          <w:lang w:val="en-US"/>
        </w:rPr>
        <w:t xml:space="preserve">Masalan, Tabiati, ijtimoiy hayoti, istilochilik yurishlari, diniy e`tiqodi, me`morchiligi to`g`risida </w:t>
      </w:r>
      <w:r w:rsidRPr="001D330D">
        <w:rPr>
          <w:rFonts w:ascii="Times New Roman" w:hAnsi="Times New Roman"/>
          <w:sz w:val="28"/>
          <w:szCs w:val="28"/>
          <w:lang w:val="uz-Cyrl-UZ"/>
        </w:rPr>
        <w:t>batafsil</w:t>
      </w:r>
      <w:r w:rsidRPr="001D330D">
        <w:rPr>
          <w:rFonts w:ascii="Times New Roman" w:hAnsi="Times New Roman"/>
          <w:sz w:val="28"/>
          <w:szCs w:val="28"/>
          <w:lang w:val="en-US"/>
        </w:rPr>
        <w:t xml:space="preserve"> ma`lumotlar jamlangan. To`</w:t>
      </w:r>
      <w:r>
        <w:rPr>
          <w:rFonts w:ascii="Times New Roman" w:hAnsi="Times New Roman"/>
          <w:sz w:val="28"/>
          <w:szCs w:val="28"/>
          <w:lang w:val="en-US"/>
        </w:rPr>
        <w:t>p</w:t>
      </w:r>
      <w:r w:rsidRPr="001D330D">
        <w:rPr>
          <w:rFonts w:ascii="Times New Roman" w:hAnsi="Times New Roman"/>
          <w:sz w:val="28"/>
          <w:szCs w:val="28"/>
          <w:lang w:val="en-US"/>
        </w:rPr>
        <w:t xml:space="preserve">lamda Qadimgi Sharq tarixiga oid ma`lumotlar turli xil manbalardan jamlanma sifatida berilgan. </w:t>
      </w:r>
    </w:p>
    <w:p w:rsidR="001E7D51" w:rsidRPr="001D330D" w:rsidRDefault="001E7D51" w:rsidP="00464B13">
      <w:pPr>
        <w:spacing w:after="0" w:line="360" w:lineRule="auto"/>
        <w:ind w:left="360" w:firstLine="567"/>
        <w:jc w:val="both"/>
        <w:rPr>
          <w:rFonts w:ascii="Times New Roman" w:hAnsi="Times New Roman"/>
          <w:sz w:val="28"/>
          <w:szCs w:val="28"/>
          <w:lang w:val="en-US"/>
        </w:rPr>
      </w:pPr>
      <w:r w:rsidRPr="001D330D">
        <w:rPr>
          <w:rFonts w:ascii="Times New Roman" w:hAnsi="Times New Roman"/>
          <w:sz w:val="28"/>
          <w:szCs w:val="28"/>
          <w:lang w:val="uz-Cyrl-UZ"/>
        </w:rPr>
        <w:t xml:space="preserve">Аvdiyev V.I. “Qadimgi Sharq </w:t>
      </w:r>
      <w:r w:rsidRPr="001D330D">
        <w:rPr>
          <w:rFonts w:ascii="Times New Roman" w:hAnsi="Times New Roman"/>
          <w:sz w:val="28"/>
          <w:szCs w:val="28"/>
          <w:lang w:val="en-US"/>
        </w:rPr>
        <w:t>tarix</w:t>
      </w:r>
      <w:r w:rsidRPr="001D330D">
        <w:rPr>
          <w:rFonts w:ascii="Times New Roman" w:hAnsi="Times New Roman"/>
          <w:sz w:val="28"/>
          <w:szCs w:val="28"/>
          <w:lang w:val="uz-Cyrl-UZ"/>
        </w:rPr>
        <w:t>i”</w:t>
      </w:r>
      <w:r w:rsidRPr="001D330D">
        <w:rPr>
          <w:rFonts w:ascii="Times New Roman" w:hAnsi="Times New Roman"/>
          <w:sz w:val="28"/>
          <w:szCs w:val="28"/>
          <w:lang w:val="en-US"/>
        </w:rPr>
        <w:t xml:space="preserve"> kitobida qadimgi Sharq tarixi haqida batafsil ma`lumotlar keltirilgan. Ammo lekin bu kitob sobiq sovet tuzumi davrida yaratilganligi tufayli ma`lumotlar ham sinfiylik asosida berilgan. Kitobda davr ta`siri sezilib turadi. </w:t>
      </w:r>
    </w:p>
    <w:p w:rsidR="001E7D51" w:rsidRPr="001D330D" w:rsidRDefault="001E7D51" w:rsidP="00464B13">
      <w:pPr>
        <w:spacing w:after="0" w:line="360" w:lineRule="auto"/>
        <w:ind w:left="360" w:firstLine="567"/>
        <w:jc w:val="both"/>
        <w:rPr>
          <w:rFonts w:ascii="Times New Roman" w:hAnsi="Times New Roman"/>
          <w:sz w:val="28"/>
          <w:szCs w:val="28"/>
          <w:lang w:val="en-US"/>
        </w:rPr>
      </w:pPr>
      <w:r w:rsidRPr="001D330D">
        <w:rPr>
          <w:rFonts w:ascii="Times New Roman" w:hAnsi="Times New Roman"/>
          <w:sz w:val="28"/>
          <w:szCs w:val="28"/>
          <w:lang w:val="uz-Cyrl-UZ"/>
        </w:rPr>
        <w:t>“Ipuver nasihatlari”</w:t>
      </w:r>
      <w:r w:rsidRPr="001D330D">
        <w:rPr>
          <w:rFonts w:ascii="Times New Roman" w:hAnsi="Times New Roman"/>
          <w:sz w:val="28"/>
          <w:szCs w:val="28"/>
          <w:lang w:val="en-US"/>
        </w:rPr>
        <w:t xml:space="preserve"> Hamroyev A.H. tahririda chop etilgan kitobda O`zbekistonda ilk marotaba o`zbek tilida  Qadimgi Misrdagi nasihatnomaning to`liq tarjimasi va sharhlari asosida berilgan bo`lib, to`liq tasnif berib o`tilgan. Ushbu kitobda </w:t>
      </w:r>
      <w:r w:rsidRPr="001D330D">
        <w:rPr>
          <w:rFonts w:ascii="Times New Roman" w:hAnsi="Times New Roman"/>
          <w:sz w:val="28"/>
          <w:szCs w:val="28"/>
          <w:lang w:val="uz-Cyrl-UZ"/>
        </w:rPr>
        <w:t>“Ipuver nasihatlari”</w:t>
      </w:r>
      <w:r w:rsidRPr="001D330D">
        <w:rPr>
          <w:rFonts w:ascii="Times New Roman" w:hAnsi="Times New Roman"/>
          <w:sz w:val="28"/>
          <w:szCs w:val="28"/>
          <w:lang w:val="en-US"/>
        </w:rPr>
        <w:t xml:space="preserve">ni boshqa manbalar: Tavrot, Qur`oni Karim bilan taqqoslab haqiqatdan bo`lgan voqealar ekanligi isbotlab o`rganilgan. </w:t>
      </w:r>
    </w:p>
    <w:p w:rsidR="001E7D51" w:rsidRPr="00646AC5" w:rsidRDefault="001E7D51" w:rsidP="00E32C23">
      <w:pPr>
        <w:spacing w:after="0" w:line="360" w:lineRule="auto"/>
        <w:ind w:left="360" w:firstLine="567"/>
        <w:jc w:val="both"/>
        <w:rPr>
          <w:rFonts w:ascii="Times New Roman" w:hAnsi="Times New Roman"/>
          <w:sz w:val="28"/>
          <w:szCs w:val="28"/>
          <w:lang w:val="en-US"/>
        </w:rPr>
      </w:pPr>
      <w:r w:rsidRPr="001D330D">
        <w:rPr>
          <w:rFonts w:ascii="Times New Roman" w:hAnsi="Times New Roman"/>
          <w:sz w:val="28"/>
          <w:szCs w:val="28"/>
          <w:lang w:val="uz-Cyrl-UZ"/>
        </w:rPr>
        <w:t xml:space="preserve">Маspero </w:t>
      </w:r>
      <w:r w:rsidRPr="001D330D">
        <w:rPr>
          <w:rFonts w:ascii="Times New Roman" w:hAnsi="Times New Roman"/>
          <w:sz w:val="28"/>
          <w:szCs w:val="28"/>
          <w:lang w:val="en-US"/>
        </w:rPr>
        <w:t xml:space="preserve"> asar</w:t>
      </w:r>
      <w:r>
        <w:rPr>
          <w:rFonts w:ascii="Times New Roman" w:hAnsi="Times New Roman"/>
          <w:sz w:val="28"/>
          <w:szCs w:val="28"/>
          <w:lang w:val="en-US"/>
        </w:rPr>
        <w:t>lar</w:t>
      </w:r>
      <w:r w:rsidRPr="001D330D">
        <w:rPr>
          <w:rFonts w:ascii="Times New Roman" w:hAnsi="Times New Roman"/>
          <w:sz w:val="28"/>
          <w:szCs w:val="28"/>
          <w:lang w:val="en-US"/>
        </w:rPr>
        <w:t>i o`z davri uchun katt</w:t>
      </w:r>
      <w:r>
        <w:rPr>
          <w:rFonts w:ascii="Times New Roman" w:hAnsi="Times New Roman"/>
          <w:sz w:val="28"/>
          <w:szCs w:val="28"/>
          <w:lang w:val="en-US"/>
        </w:rPr>
        <w:t>a</w:t>
      </w:r>
      <w:r w:rsidRPr="001D330D">
        <w:rPr>
          <w:rFonts w:ascii="Times New Roman" w:hAnsi="Times New Roman"/>
          <w:sz w:val="28"/>
          <w:szCs w:val="28"/>
          <w:lang w:val="en-US"/>
        </w:rPr>
        <w:t xml:space="preserve"> ahamiyatga ega bo`lib, unda Maspero XIX asr oxirida fanga ma`lum bo`lgan barcha manbalarga tayanib turib, qadimgi Sharq dunyosidagi bir qancha xalqlar tarixiy hayotining umumiy manzarasini ko`rsatishga jur`at qilgan. G. Maspero asosan qadimgi Misr tarixi haqidagi ocherklarida ijtimoiy-iqtisodiy tarixiy masalalarga, shuningdek, qadimgi Sharq xalqlarini o`zaro bog`langan xalqaro munosabatlar masalasiga qadimgi Sharq tarixchil</w:t>
      </w:r>
      <w:r>
        <w:rPr>
          <w:rFonts w:ascii="Times New Roman" w:hAnsi="Times New Roman"/>
          <w:sz w:val="28"/>
          <w:szCs w:val="28"/>
          <w:lang w:val="en-US"/>
        </w:rPr>
        <w:t>ari orasida birinchi bo`lib e`ti</w:t>
      </w:r>
      <w:r w:rsidRPr="001D330D">
        <w:rPr>
          <w:rFonts w:ascii="Times New Roman" w:hAnsi="Times New Roman"/>
          <w:sz w:val="28"/>
          <w:szCs w:val="28"/>
          <w:lang w:val="en-US"/>
        </w:rPr>
        <w:t xml:space="preserve">bor bergan. </w:t>
      </w:r>
      <w:r>
        <w:rPr>
          <w:rFonts w:ascii="Times New Roman" w:hAnsi="Times New Roman"/>
          <w:sz w:val="28"/>
          <w:szCs w:val="28"/>
          <w:lang w:val="en-US"/>
        </w:rPr>
        <w:t xml:space="preserve">Maspero juda ko`p manbalardan foydalanib, bu manbalarga yetarli darajada tanqidiy ko`z bilan qaramagan. </w:t>
      </w:r>
    </w:p>
    <w:p w:rsidR="001E7D51" w:rsidRPr="00646AC5"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Tadqiqotning davriy chegarasi.</w:t>
      </w:r>
      <w:r>
        <w:rPr>
          <w:rFonts w:ascii="Times New Roman" w:hAnsi="Times New Roman"/>
          <w:sz w:val="28"/>
          <w:szCs w:val="28"/>
          <w:lang w:val="en-US"/>
        </w:rPr>
        <w:t xml:space="preserve">Bitiruv malakaviy ishimiz Qadimgi Sharqda yozuvning paydo bo`lishidan tokim milodiy IV-V asrlar ya`ni o`rta asrlar tarixi boshlqngungacha bo`lgan davrni o`z ichiga oladi. </w:t>
      </w:r>
    </w:p>
    <w:p w:rsidR="001E7D51"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Tadqiqotning maqsad va vazifalari.</w:t>
      </w:r>
      <w:r w:rsidRPr="001D330D">
        <w:rPr>
          <w:rFonts w:ascii="Times New Roman" w:hAnsi="Times New Roman"/>
          <w:sz w:val="28"/>
          <w:szCs w:val="28"/>
          <w:lang w:val="en-US"/>
        </w:rPr>
        <w:t>Mazkur bitiruv malakaviy ishida esa insoniyat tarixi sivilizatsiyalaridan biri bo`lgan, dunyo tamaddunida alohida ahamiyat kasb etadigan Qadimgi Ikki daryo oralig`i mamlakatlari va Qadimgi Misr tarixi tarixshunosligiga alohida urg`u berib, o`rganilish obyekti sifatida qaramoqchimiz.</w:t>
      </w:r>
    </w:p>
    <w:p w:rsidR="001E7D51"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Yuqoridagi maqsaddan kelib chiqqan holda quyidagi vazifalar belgilab olindi:</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Qadimgi Sharq va uning geografik joylashuvi haqida umumiy ma`lumot;</w:t>
      </w:r>
    </w:p>
    <w:p w:rsidR="001E7D51" w:rsidRPr="009570C0"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Qadimgi Sharqda ilk sivilizatsiyalar o`chog`i tahlili;</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Qadimgi Sharq tarixi tarixshunosligida alohida ahamiyat kasb etgan manbalar tahlili;</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“Xamurappi qununlari”ning muhim manba sifatida bayoni;</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Qadimgi Misr tarixi tarixshunosligi;</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“Ipuver nasihatlari”ningmuhim manba sifatida bayoni;</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Barcha yig`ilgan ma`lumotlardan muayyan xulosaga kelish.</w:t>
      </w:r>
    </w:p>
    <w:p w:rsidR="001E7D51" w:rsidRPr="001D330D" w:rsidRDefault="001E7D51" w:rsidP="00464B13">
      <w:pPr>
        <w:pStyle w:val="ListParagraph"/>
        <w:spacing w:after="0" w:line="360" w:lineRule="auto"/>
        <w:ind w:left="0" w:firstLine="567"/>
        <w:jc w:val="both"/>
        <w:rPr>
          <w:rFonts w:ascii="Times New Roman" w:hAnsi="Times New Roman"/>
          <w:sz w:val="28"/>
          <w:szCs w:val="28"/>
          <w:lang w:val="en-US"/>
        </w:rPr>
      </w:pPr>
      <w:r w:rsidRPr="001D330D">
        <w:rPr>
          <w:rFonts w:ascii="Times New Roman" w:hAnsi="Times New Roman"/>
          <w:b/>
          <w:sz w:val="28"/>
          <w:szCs w:val="28"/>
          <w:lang w:val="en-US"/>
        </w:rPr>
        <w:t>Bitiruv malakaviy ishning amaliy ahamiyati.</w:t>
      </w:r>
      <w:r w:rsidRPr="001D330D">
        <w:rPr>
          <w:rFonts w:ascii="Times New Roman" w:hAnsi="Times New Roman"/>
          <w:sz w:val="28"/>
          <w:szCs w:val="28"/>
          <w:lang w:val="en-US"/>
        </w:rPr>
        <w:t xml:space="preserve">Bitiruv malakaviy ishining nazariy va amaliy natijalaridan maktab, akademik litsey, kollejlardagi tarix darslarida foydalanish mumkin. Mustaqil ish yoki taqdimotlar tayyorlashda  mazkur bitiruv malakaviy ish qo`shimcha ma`lumot vazivasini o`taydi. </w:t>
      </w:r>
    </w:p>
    <w:p w:rsidR="001E7D51" w:rsidRPr="00232804" w:rsidRDefault="001E7D51" w:rsidP="00232804">
      <w:pPr>
        <w:spacing w:after="0" w:line="360" w:lineRule="auto"/>
        <w:ind w:firstLine="567"/>
        <w:jc w:val="both"/>
        <w:rPr>
          <w:rFonts w:ascii="Times New Roman" w:hAnsi="Times New Roman"/>
          <w:sz w:val="28"/>
          <w:szCs w:val="28"/>
          <w:lang w:val="en-US"/>
        </w:rPr>
      </w:pPr>
      <w:r w:rsidRPr="001D330D">
        <w:rPr>
          <w:rFonts w:ascii="Times New Roman" w:hAnsi="Times New Roman"/>
          <w:b/>
          <w:sz w:val="28"/>
          <w:szCs w:val="28"/>
          <w:lang w:val="en-US"/>
        </w:rPr>
        <w:t xml:space="preserve">Bitiruv malakaviy ishning tarkibi va hajmi. </w:t>
      </w:r>
      <w:r w:rsidRPr="001D330D">
        <w:rPr>
          <w:rFonts w:ascii="Times New Roman" w:hAnsi="Times New Roman"/>
          <w:sz w:val="28"/>
          <w:szCs w:val="28"/>
          <w:lang w:val="en-US"/>
        </w:rPr>
        <w:t>Bitiruv malakaviy ish kirish, ikki  bob, xulosa, foydalanilgan adabiyotlar ro‘yxati va ilovadan iborat. Umumiy hajmi</w:t>
      </w:r>
      <w:r>
        <w:rPr>
          <w:rFonts w:ascii="Times New Roman" w:hAnsi="Times New Roman"/>
          <w:sz w:val="28"/>
          <w:szCs w:val="28"/>
          <w:lang w:val="en-US"/>
        </w:rPr>
        <w:t xml:space="preserve"> 71 bet.</w:t>
      </w:r>
    </w:p>
    <w:p w:rsidR="001E7D51" w:rsidRPr="001D330D" w:rsidRDefault="001E7D51" w:rsidP="00464B13">
      <w:pPr>
        <w:spacing w:after="0" w:line="360" w:lineRule="auto"/>
        <w:ind w:firstLine="567"/>
        <w:jc w:val="center"/>
        <w:rPr>
          <w:rFonts w:ascii="Times New Roman" w:hAnsi="Times New Roman"/>
          <w:b/>
          <w:sz w:val="28"/>
          <w:szCs w:val="28"/>
          <w:lang w:val="en-US"/>
        </w:rPr>
      </w:pPr>
      <w:r w:rsidRPr="001D330D">
        <w:rPr>
          <w:rFonts w:ascii="Times New Roman" w:hAnsi="Times New Roman"/>
          <w:b/>
          <w:sz w:val="28"/>
          <w:szCs w:val="28"/>
          <w:lang w:val="en-US"/>
        </w:rPr>
        <w:t>I-</w:t>
      </w:r>
      <w:r>
        <w:rPr>
          <w:rFonts w:ascii="Times New Roman" w:hAnsi="Times New Roman"/>
          <w:b/>
          <w:sz w:val="28"/>
          <w:szCs w:val="28"/>
          <w:lang w:val="en-US"/>
        </w:rPr>
        <w:t>B</w:t>
      </w:r>
      <w:r w:rsidRPr="001D330D">
        <w:rPr>
          <w:rFonts w:ascii="Times New Roman" w:hAnsi="Times New Roman"/>
          <w:b/>
          <w:sz w:val="28"/>
          <w:szCs w:val="28"/>
          <w:lang w:val="en-US"/>
        </w:rPr>
        <w:t>ob. Ikkidaryo oralig`i tarixi tarixshunosligi.</w:t>
      </w:r>
    </w:p>
    <w:p w:rsidR="001E7D51" w:rsidRPr="001D330D" w:rsidRDefault="001E7D51" w:rsidP="00464B13">
      <w:pPr>
        <w:spacing w:after="0" w:line="360" w:lineRule="auto"/>
        <w:ind w:firstLine="567"/>
        <w:jc w:val="center"/>
        <w:rPr>
          <w:rFonts w:ascii="Times New Roman" w:hAnsi="Times New Roman"/>
          <w:b/>
          <w:sz w:val="28"/>
          <w:szCs w:val="28"/>
          <w:lang w:val="en-US"/>
        </w:rPr>
      </w:pPr>
      <w:r w:rsidRPr="001D330D">
        <w:rPr>
          <w:rFonts w:ascii="Times New Roman" w:hAnsi="Times New Roman"/>
          <w:b/>
          <w:sz w:val="28"/>
          <w:szCs w:val="28"/>
          <w:lang w:val="en-US"/>
        </w:rPr>
        <w:t>1.1. Ikkidaryo oralig`i tarixiga oid manbalar.</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Ikki daryo mamlakati yoki Mesopotamiya deb O`rteyer, Qora, Kaspiy, Qizil dengizlari va Fors qo`ltig`i bilan o`ralgan ikki daryo o`rtasidagi katta hududga aytiladi. Bu daryolar Dajla va Frot daryolaridir. Ular Mesopotamiya yerlariga hayot baxsh etadi. Qadimgi Mesopotamiya yerlari jahondagi ilk sivilizatsiyalardan birining beshigi bo`lgan.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Mesopotamiya tarixiga doir manbalar uch asosiy guruhga bo`linadi: 1) qadimgi Sharq yozuvi yodgorliklari, 2) moddiy madaniyat yodgorliklari va 3) antik zamon mualliflarining ma`lumotlari. Qadimgi Sharq hujjatlari tarixchi uchun hammadan ko`ra ko`proq ahamiyatga ega, chunki bu hujjatlarda tarixning ijtimoiy iqtisodiy faktlari, siyosiy hodisalar qayd etilgan, ularda o`sha davrdagi madaniyatning taraqqiyot darajasi aks etgan. Mesopotamiya xalqlarining xo`jaligi, texnikasi va turmushi qay darajada taraqqiy qilganligini ko`rsatuvchi moddiy madaniyat yodgorliklari ham katta ahamiyatga ega. Antik zamon mualliflari qoldirgan ma`lumotlar ham ahamiyatga ega.</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Antik dunyo mualliflari qadimgi Sharq madaniyatining so`nggi asrlarida yashaganlar. Ular ko`p voqealarni shaxsan ko`rganlar, ko`p narsalarni o`sha vaqtlarda mavjud bo`lib, keyinchalik yo`qolib ketgan manbalardan bilganlar Qadimgi Sharq yozuvining asl yodgorliklari antik zamon mualliflari bergan ma`lumotlarning ko`pi to`g`ri ekanligini tasdiqlaydi</w:t>
      </w:r>
      <w:r w:rsidRPr="001D330D">
        <w:rPr>
          <w:rStyle w:val="FootnoteReference"/>
          <w:rFonts w:ascii="Times New Roman" w:hAnsi="Times New Roman"/>
          <w:sz w:val="28"/>
          <w:szCs w:val="28"/>
          <w:lang w:val="en-US"/>
        </w:rPr>
        <w:footnoteReference w:id="12"/>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Sharq haqida yozgan yunon tarixchilari orasida Gerodot katta o`rin tutadi, uni haqli ravishda “tarix otasi” deb ataydilar. Gerodot (mil.avv 480-425-yillarda) o`zining katta asarini yunon-fors urushlari tarixiga bag`ishlagan. Gerodot ellinlarning dahshatli dushmani bo`lgan Eron davlatini mumkin qadar batafsil ta`riflashga harakat qilib, Eron despotiyasi tarkibiga kirgan mamlakatlarning tabiiy sharoitlari, xalqlarning urf-odatlari, diniy e`tiqodlari, madaniyati tarixini mufassal bayon etgan</w:t>
      </w:r>
      <w:r w:rsidRPr="001D330D">
        <w:rPr>
          <w:rStyle w:val="FootnoteReference"/>
          <w:rFonts w:ascii="Times New Roman" w:hAnsi="Times New Roman"/>
          <w:sz w:val="28"/>
          <w:szCs w:val="28"/>
          <w:lang w:val="en-US"/>
        </w:rPr>
        <w:footnoteReference w:id="13"/>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Muallif Eron va Misr to`g`risida mufassal gapirib, Mesopotamiya ustida ozroq to`xtalgan Chunki u Ossuriya tarixiga bag`ishlab maxsus asar yozmoqchi bo`lgan, ammo yoza olmagan.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Gerodot hamma vaqt mamlakatning tarixi va madaniyatini har taraflama yoritishga harakat qilib, Mesopotamiyaning tabiiy sharoitlari to`g`risida gapirganida, u yerdagi sun`iy sug`orishga, foydali o`simliklardan foydalanish va ularni o`stirishga, shuningdek, tuproqning unumdorligiga alohida ahamiyat bergan. U tuproq unumdorligining ahamiyatiga juda ortiqcha baho bergan. Gerodot Mesopotamiya xalqlarining turmushi va urf-odatlari haqida gapirib, kemasozlik, suv transporti va savdo haqida hikoya qilgan, odamlarning kiyim-kechagi, ovqati, davolash usullari, uylanishdagi rasm-odatlar va ko`mish marosimlarini tasvirlagan. Mesopotamiyaning asosiy shahri bo`lmish Bobilni ayniqsa batafsil tasvirlagan hamda bu shaharni “mamlakatning eng mashhur va juda ham mustahkam shahri” deb hisoblagan. Mesopotamiyaning siyosiy tarixi haqida Gerodot bergan ma`lumotlar juda ham qisqa bo`lib, unda tasodifiy va qisman afsonaviy hodisalar tasvir etilgan. Gerodot ayniqsa Semiramida va Nitokridaning binokorlik ishlarini, Kayxisravning Bobilni olgani, Eron shohi Doro hukmronlik qilgan vaqtida bobilliklar ko`targan qo`zg`olon, osur podshosi Sinaxeribning Misrga qo`shin tortib borganini mufassal tasvirlagan</w:t>
      </w:r>
      <w:r w:rsidRPr="001D330D">
        <w:rPr>
          <w:rStyle w:val="FootnoteReference"/>
          <w:rFonts w:ascii="Times New Roman" w:hAnsi="Times New Roman"/>
          <w:sz w:val="28"/>
          <w:szCs w:val="28"/>
          <w:lang w:val="en-US"/>
        </w:rPr>
        <w:footnoteReference w:id="14"/>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Gerodot o`z hikoyalarida qadimgi mif (afsona) va xalq ertaklaridan keng foydalanib, ko`pincha ularni tarixda bo`lgan voqealar deb tushuntirgan. Chunonchi, Geraklidlar avlodidan chiqqan Belning o`g`li Ninni Gerodot Ossur podsholigining asoschisi deb hisoblagan. Lekin Gerodot asarlarini sinchiklab, tanqidiy ko`z bilan tahlil qilgan hozirgi zamon tarixchisi u yozib qoldirgan faktlarning ko`pidan foydalanishi mumkin</w:t>
      </w:r>
      <w:r w:rsidRPr="001D330D">
        <w:rPr>
          <w:rStyle w:val="FootnoteReference"/>
          <w:rFonts w:ascii="Times New Roman" w:hAnsi="Times New Roman"/>
          <w:sz w:val="28"/>
          <w:szCs w:val="28"/>
          <w:lang w:val="en-US"/>
        </w:rPr>
        <w:footnoteReference w:id="15"/>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Gerodot qadimgi Sharq xalqlarining madaniyatiga yuksak baho bergan va qadimgi Sharq antik dunyoga ta`sir ko`rsatganligini ta`kidlab o`tgan. Gerodot quyosh soatlari va kunning 12 qismga bo`linishi haqida gapirib, ellinlar “bularning hammasini bobilliklardan olganlar” deydi.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Mil.avv. V asrning ikkinchi yarmida tug`ilgan Ktesiy Knidskiy yozib qoldirgan ma`lumotlar ilmiy jihatdan kamroq ahamiyaga ega. Ktesiy Ossuriya tarixiga bag`ishlangan ocherkiga ko`pgina xalq afsonalarni kiritgan. Bu barcha afsonalar sharq viloyatlari bilan ancha keyin vujudga kelgan yunon  naqllarining xilma-xil aralashmasi bo`lib ketgan. Ammo Ktesiy ba`zi hollarda ishonchliroq manbalardan, jumladan podsholar pergamentlarni o`rganish imkoniyatiga ega bo`lgan. Ktesiy asari bizning zamongacha saqlanmagan. Uning asaridan olingan ayrim parchalar Diodor asarida saqlanib qolgan.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Mil.avv I asrda yashagan Diodor Sitsiliya orolidagi Agira shahrida yashagan. Tarixshi 30 yil davomida 40 kitobdan iborat  “Tarix kutubxonasi”(bizgacha uning 14 ta kitobi yetib kelgan) degan kitob ustida ishladi</w:t>
      </w:r>
      <w:r w:rsidRPr="001D330D">
        <w:rPr>
          <w:rStyle w:val="FootnoteReference"/>
          <w:rFonts w:ascii="Times New Roman" w:hAnsi="Times New Roman"/>
          <w:sz w:val="28"/>
          <w:szCs w:val="28"/>
          <w:lang w:val="en-US"/>
        </w:rPr>
        <w:footnoteReference w:id="16"/>
      </w:r>
      <w:r w:rsidRPr="001D330D">
        <w:rPr>
          <w:rFonts w:ascii="Times New Roman" w:hAnsi="Times New Roman"/>
          <w:sz w:val="28"/>
          <w:szCs w:val="28"/>
          <w:lang w:val="en-US"/>
        </w:rPr>
        <w:t>. Birinchi kitoblarida Misr, Bobil, Ossuriya tarixi bayon qilingan</w:t>
      </w:r>
      <w:r w:rsidRPr="001D330D">
        <w:rPr>
          <w:rStyle w:val="FootnoteReference"/>
          <w:rFonts w:ascii="Times New Roman" w:hAnsi="Times New Roman"/>
          <w:sz w:val="28"/>
          <w:szCs w:val="28"/>
          <w:lang w:val="en-US"/>
        </w:rPr>
        <w:footnoteReference w:id="17"/>
      </w:r>
      <w:r w:rsidRPr="001D330D">
        <w:rPr>
          <w:rFonts w:ascii="Times New Roman" w:hAnsi="Times New Roman"/>
          <w:sz w:val="28"/>
          <w:szCs w:val="28"/>
          <w:lang w:val="en-US"/>
        </w:rPr>
        <w:t xml:space="preserve">. Tarix kutubxonasi” asarida o`zidan oldin o`tgan tarixchilarning turli asarlaridan, xususan Gerodot bilan Ktesiy asarlaridan keng foydalangan. Diodor Ossur podsholigining asoschilari Nin va Semiramidning afsonaviy hayot  va faoliyatlarini ayniqsa mufassal tasvirlagan. Diodor asaridagi Bobil tasviri, jumladan Bobilni qazish vaqtida topilgan Bobil saroylarining devorlaridagi nafis suratlarning tasviri birmuncha qiziqarlidir. Nihoyat, Xardeya astrologiyasining Diodor asarida saqlanib qolgan tasviri ham diqqatga sazovordir.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Mil.avv I asrning oxiri va milodning I asri boshlarida yashagan Strabonning “Geografiya”sida qadimgi Mesopotamiyaning tarixi haqida ma`lumotlar saqlanib qolgan. Strabon o`z asarida Mesopotamiyaning tabiiy sharoitini tasvirlagan hamda Dajla va Frotning vaqt-vaqti bilan bo`lib turadigan toshqiniga va suniy sug`orish tarmoqlari tashkil qilishining zarurligiga e`tibor bergan. Strabonning ko`pgina kuzatishlari anchagina qiziqarli bo`lsada, lekin uning tasvirlarida juda mubolag`a qilib yuborilgan joylarda ham bor. Masalan, Strabon Mesopotamiya yerlarining unumdorligini va xurmo daraxtining xo`jalikda keng ishlatilishini haddan tashqari bo`rttirib ko`rsatgan. Strabon bobilliklarning urf-odatlar va ko`mish marosimlarini batafsil tasvirlagan. Strabon o`zining bu hikoyalaridan ko`p narsalarni tasvirlashda Gerodotga ergashgan. Strabon asarida Bobil va undagi Xaldeya astronomlari observatoriyasining ajoyib ta`rifi, shuningdek Nin va Semiramida haqida antik davr tarixshunoslikda keng o`rin olgan afsonalar kabi tarixiy afsonalar saqlanib qolgan</w:t>
      </w:r>
      <w:r w:rsidRPr="001D330D">
        <w:rPr>
          <w:rStyle w:val="FootnoteReference"/>
          <w:rFonts w:ascii="Times New Roman" w:hAnsi="Times New Roman"/>
          <w:sz w:val="28"/>
          <w:szCs w:val="28"/>
          <w:lang w:val="en-US"/>
        </w:rPr>
        <w:footnoteReference w:id="18"/>
      </w:r>
      <w:r w:rsidRPr="001D330D">
        <w:rPr>
          <w:rFonts w:ascii="Times New Roman" w:hAnsi="Times New Roman"/>
          <w:sz w:val="28"/>
          <w:szCs w:val="28"/>
          <w:lang w:val="en-US"/>
        </w:rPr>
        <w:t>. Shuning uchun ham bu afsonalarning avloddan-avlodga o`tishi va keyingi vaqtlargacha saqlanib kelganligi ajablanarli emas. Ular asr tarixchilari bu afsonalarni, antik zamon tarixchilari yozib qoldirgan oz-moz ma`lumotlar unutilgan xalqlari madaniyatiga qaytadan qiziqish uyg`otgan olimlarga meros qilib o`tkazganlar.</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Old Osiyoning qadimgi xalqlari tog`risida yozgan antik tarixchilar orasida mil.avvalgi IV-III asrlarda yashagan bobillik Beros alohida o`rin tutadi. U Bobildagi Marduk ibodatxonasining kohini bo`lgani sababli, ibodatxona arxivlaridan foydalanish imkoniyatiga ega bo`lgan, bu hol esa uning ishini yengillashtirgan. Aleksandr Makedonskiy va dastlabki Salavkalarning zamondoshi Beros yunon madaniyatiga daxldor bo`lgan, Bobil tarixi va mifologiyasi ocherkidan iborat katta tarixiy asar yarata olgan. Berosning asari uch kitobdan iborat. “Donishmandlik” deb atalgan birinchi kitobda Bobil afsonalari bayon etilgan</w:t>
      </w:r>
      <w:r w:rsidRPr="001D330D">
        <w:rPr>
          <w:rStyle w:val="FootnoteReference"/>
          <w:rFonts w:ascii="Times New Roman" w:hAnsi="Times New Roman"/>
          <w:sz w:val="28"/>
          <w:szCs w:val="28"/>
          <w:lang w:val="en-US"/>
        </w:rPr>
        <w:footnoteReference w:id="19"/>
      </w:r>
      <w:r w:rsidRPr="001D330D">
        <w:rPr>
          <w:rFonts w:ascii="Times New Roman" w:hAnsi="Times New Roman"/>
          <w:sz w:val="28"/>
          <w:szCs w:val="28"/>
          <w:lang w:val="en-US"/>
        </w:rPr>
        <w:t>. Ikkinchi kitobda afsonalardagi dunyo to`foni davridan tortib to shoh Pulning (ya`ni ossur podshosi Tiglatpalasar III ning) podsholik qilish davrigacha bo`lgan Mesopotamiya tarixi bayon qilingan. Uchinchi kitobda Mesopotamiya tarixining Aleksandr Makedonskiy o`limigacha bo`lgan davri tasvirlangan. Afsuski, Berosning asari to`la saqlanib qolmagan. Beros asarining Iosif Flaviy va boshqa yozuvchilarning asarlarida keltirilgan parchalari va sitatalarigina bizning zamongacha yetib kelgan</w:t>
      </w:r>
      <w:r w:rsidRPr="001D330D">
        <w:rPr>
          <w:rStyle w:val="FootnoteReference"/>
          <w:rFonts w:ascii="Times New Roman" w:hAnsi="Times New Roman"/>
          <w:sz w:val="28"/>
          <w:szCs w:val="28"/>
          <w:lang w:val="en-US"/>
        </w:rPr>
        <w:footnoteReference w:id="20"/>
      </w:r>
      <w:r w:rsidRPr="001D330D">
        <w:rPr>
          <w:rFonts w:ascii="Times New Roman" w:hAnsi="Times New Roman"/>
          <w:sz w:val="28"/>
          <w:szCs w:val="28"/>
          <w:lang w:val="en-US"/>
        </w:rPr>
        <w:t xml:space="preserve">. Bu parchalar ibtidoiy zamonlar, to`fon davri patriarxal, Sinaxerib va Navuxodonosor haqida qissalardan iborat.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Olimlar Mesopotamiya hududida topilgan qadimgi yozuvlar va arxeologik yodgorliklarni ilmiy jihatdan tekshirish tarixi imkoniga ega bo`lganlaridan keyingina Mesopotamiyada yashagan qadimgi xalqlar tarixi va madaniyatini chinakam o`rganish boshlandi. Dastlabki qazishlarni XIX asrning o`rtalarida Botta boshlagan. U Xorsobodda ossur podshosi Sargon saroyining xarobalarini topishga muvaqqat bo`lgan.  1845-1851-yillarda Leyyard o`tkazgan qazishlar ayniqsa muvaffaqiyatli chiqqan. U Ossuriya poytaxtlari – Kalax bilan Nineviya xarobalarini ochgan. Leyyard Kalax xarobalarini kovlab, Ossuriya podsholarining mil.avv IX-VII asrlarda qurilgan beshta saroyining qoldiqlarini topgan Leyyard bu yerda ajoyib haykallarni, jumladan podsho saroyining posbonlari bo`lgan qanotli bahaybat ho`kizlarning tasvirlarini topgan. Bu saroylarning devorlaridagi bareleflarda urush va ov qilish, qal`alarni qamal qilish, asirlar haydab kelish va saroy hayotiga oid manzaralar saqlab qolgan. Leyyard Nineviya xarobalaridan ko`pdan-ko`p zallari, xonalari va koridorlari bo`lgan katta saroyning qoldiqlarini topgan Osur san`atining bir qancha asarlaridan tashqari, Leyyard moddiy madaniyatga oid turli-tuman buyumlar (qurol-yarog`lar, idish-tovoqlar, zeb-ziynat va uy-ro`zg`or buyumlari) ham topgan. Ossuriya saroylarining xarobalaridan Leyyard topgan yozuvlar alohida tarixiy qimmatga ega. U boshlagan ishlarni Rassam bilan Smit davom ettirgan; bularning qazib topganlari Osuriya tarixi va madaniyatini o`rganish uchun juda katta ma`lumot bergan</w:t>
      </w:r>
      <w:r w:rsidRPr="001D330D">
        <w:rPr>
          <w:rStyle w:val="FootnoteReference"/>
          <w:rFonts w:ascii="Times New Roman" w:hAnsi="Times New Roman"/>
          <w:sz w:val="28"/>
          <w:szCs w:val="28"/>
          <w:lang w:val="en-US"/>
        </w:rPr>
        <w:footnoteReference w:id="21"/>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Shu o`rinda Ossuriya davlati haqida to`xtaladigan bo`lsak, bu davlat shimoliy Mesopotamiyada tashkil topgan qadimgi davlatlardan biri hisoblanadi. Mil.avv. V-IV asrlarda Subareylar bu hududda yashagan bo`lib, ular q`oshni Semitlar, Ossurlar bilan qo`shilib ketgan. Keyinchalik yagona davlat birlashmasiga uyushishgan. Bu davlat dunyo tarixi sahnasiga Ossuriya nomi bilan chiqgan. Uning tarixini o`rganish uchun Ashshur, Kalax, Mineniya, Alpachiya, Alobid kabi hududlarda olib borilgan axreologik tadqiqot ishlariga suyanish mumkin.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Janubiy Mesopotamiyada ham XIX asrning ikkinchi yarmida katta qazishlar o`tkazilgan. Arxeologlar bu yerda mil.avvalgi IV ming yillik oxirlaridagi eng qadimgi Shumer shahri Lagash (Shirlupa)ning qoldiqlarini topishgan, ular Lagash xarobalaridan Shumer san`atining ko`dan-ko`p asarlarini hamda shumeriylar mixxati bilan yozilgan bir qancha spool lavhalar, jumladan xo`jalik ishlariga oid qimmatli hujjatlar topganlar</w:t>
      </w:r>
      <w:r w:rsidRPr="001D330D">
        <w:rPr>
          <w:rStyle w:val="FootnoteReference"/>
          <w:rFonts w:ascii="Times New Roman" w:hAnsi="Times New Roman"/>
          <w:sz w:val="28"/>
          <w:szCs w:val="28"/>
          <w:lang w:val="en-US"/>
        </w:rPr>
        <w:footnoteReference w:id="22"/>
      </w:r>
      <w:r w:rsidRPr="001D330D">
        <w:rPr>
          <w:rFonts w:ascii="Times New Roman" w:hAnsi="Times New Roman"/>
          <w:sz w:val="28"/>
          <w:szCs w:val="28"/>
          <w:lang w:val="en-US"/>
        </w:rPr>
        <w:t xml:space="preserve">. Bu hujjatlarning ba`zilari Moskva va Leningrad muzeylarida saqlanmoqda. Qadimgi Shumerning asosiy diniy markazi bo`lgan Nippur shahridan binolar, jumladan ibodatxonalar va ibodatxona minoralari (zikkurat)ning ko`plab qoldiqlari topilgan.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XIX asrning eng oxirida nemis olimi Koldeveyning Bobilda o`tkazgan qazishlari yangi Bobil podsholigini o`rganish uchun juda qimmatli material bergan. Bu qazishlar natijasida qadimgi Sharq dunyosining eng katta shahri bo`lgan qadimgi Bobilning topografiyasini tiklash imkoniyati tug`ilgan. Koldevey Bobil podshosi Navuxodonosorning mashhur “osma bog`lari” bo`lgan bir qancha saroy xarobalarini topgan;. Bu “osma bog`”ning ta`rifi yunon tarixchilarining asarlarida saqlanib qolgan. Bobil ibodatxonalarning xarobalari, kanallarning qoldiqlari, “Ma`budi Ishtar darvozasi” sirlangan (koshinkor) g`ishtlardan rang-barang ziynatlar berilib qurilgan.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Bobil xarobalarida qimmatli tarixiy hujjatlar, jumladan Eron shohi Kayxisrav manifestining matni topilgan, bu manifestda eron qo`shinlarining Bobilni olishi yozilgan.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Mesopotamiyadagi eng katta va sistematik qazishlar XX asrning dastlabki o`n yillarida olib borilgan, bu qazishlar Mesopotamiyaning turli joylarida o`tkazilgan Shuruppakda, Urukda, Al-Obeidda va Jemdet-Nasrda neolit davridagi vujudga kelgan eng qadimgi manzilgohlar topilgan. Mesopotamiyaning quyidagi uch katta shahri hududida, chunonchi, Ikkidaryo oralig`ining janibiy qismidagi Shumer mamlakatining Ur shahrida, Mesopotamiyaning o`rta qismidagi Akkad mamlakatining Eshnunna shahrida va Frot daryosi bo`yidagi Mari shahrida ayniqsa katta qazishlar qilingan (Mari katta shahar bo`lgan)</w:t>
      </w:r>
      <w:r w:rsidRPr="001D330D">
        <w:rPr>
          <w:rStyle w:val="FootnoteReference"/>
          <w:rFonts w:ascii="Times New Roman" w:hAnsi="Times New Roman"/>
          <w:sz w:val="28"/>
          <w:szCs w:val="28"/>
          <w:lang w:val="en-US"/>
        </w:rPr>
        <w:footnoteReference w:id="23"/>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Urdan turli davrlarga oid juda ko`p yodgorliklar topilgan. Mil.avvalgi uchinchi ming yillikning boshlarida o`tgan podsho Maskalamdugning va malika Shubadning maqbaralaridan qimmatli va g`oyat nafis qilib ishlangan bir qancha zargarlik buyumlari, jumladan oltin, kumush, lojuvard bilan bezatilgan hamda oltindan yasalgan ho`kiz boshi o`rnatilgan g`oyat go`zal arfa (cholg`u asbobi), go`zal naqshlar solingan shashka taxtasi, eshkakli qayiqning kumush modeli, bir talay zeb-ziynat buyumlari, idishlar, qurollar va oltin, kumushdan yasalib, xilma-xil bezaklar berilgan bir qancha boshqa narsalar topilgan. So`ngra shaharning Rimsin podsholik qilgan zamonga oid (mil.avv XVIII asr) kattagina qismi sinchiklab kovlangan va butunlay tekshirib chiqilgan. Bu yerdan ko`pdan-ko`p uylarning qoldiqlari, bir necha ko`cha, tor ko`chalar va maydonlar topilgan, bularga qarab qadimgi Shumer shahrining hayotini aniq tasavvur qilish mumkin. Shaharning janubi-sharqiy qismidan asosan Rimsin davriga oid mixxat bilan yozilgan juda ko`p hujjatlar topilgan.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Qadimgi Akkad mamlakatidagi Eshnunna shahridan juda qimmatli yodgorliklar topilgan, bu shaharning xarobalaridan qadimgi ibodatxonalar va ikki asr (mil.avv XX-XVIII asrlar) davomida qurilgan hamda qayta qurilgan g`oyat katta va muhtasham saroy qoldiqlari topilgan.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Eshnunna xarobalaridan, shuningdek qadimgi Akkadning hozirgi Xafaja shahri o`rnidagi boshqa bir shahri xarobalaridan topilgan yozuvlar va moddiy madaniyat yodgorliklari mil.avv uchinchi ming yillik boshlarida eng qadimgi Shumer madaniyati Akkadning similar yashagan markazlarida kuchli ta`sir ko`rsatgan, deb aytishga imkon beradi</w:t>
      </w:r>
      <w:r w:rsidRPr="001D330D">
        <w:rPr>
          <w:rStyle w:val="FootnoteReference"/>
          <w:rFonts w:ascii="Times New Roman" w:hAnsi="Times New Roman"/>
          <w:sz w:val="28"/>
          <w:szCs w:val="28"/>
          <w:lang w:val="en-US"/>
        </w:rPr>
        <w:footnoteReference w:id="24"/>
      </w:r>
      <w:r w:rsidRPr="001D330D">
        <w:rPr>
          <w:rFonts w:ascii="Times New Roman" w:hAnsi="Times New Roman"/>
          <w:sz w:val="28"/>
          <w:szCs w:val="28"/>
          <w:lang w:val="en-US"/>
        </w:rPr>
        <w:t>. Nihoyat, bu shaharlarning xarobalaridan topilgan san`at va turmush yodgorliklari o`sha vaqtlarda Mesopotamiyaga bostirib kelgan amorit qabilalari bilan Akkad, Elam o`rtasidagi o`zaro munosabatlarni yanada aniqroq bilishimizga imkor berad</w:t>
      </w:r>
      <w:r w:rsidRPr="001D330D">
        <w:rPr>
          <w:rStyle w:val="FootnoteReference"/>
          <w:rFonts w:ascii="Times New Roman" w:hAnsi="Times New Roman"/>
          <w:sz w:val="28"/>
          <w:szCs w:val="28"/>
          <w:lang w:val="en-US"/>
        </w:rPr>
        <w:footnoteReference w:id="25"/>
      </w:r>
      <w:r w:rsidRPr="001D330D">
        <w:rPr>
          <w:rFonts w:ascii="Times New Roman" w:hAnsi="Times New Roman"/>
          <w:sz w:val="28"/>
          <w:szCs w:val="28"/>
          <w:lang w:val="en-US"/>
        </w:rPr>
        <w:t>i. Nihoyat, 1933-1936-yillarda Mari davlati poytaxtining xarobalari ochildi. Bu shaharning nomi Bobil podshosi Xammurapi zamonidagi (mil.avv XVIII asr) yozuvlarda ko`p tilga olinadi. Bu shaharning xarobalaridan katta ibodatxona, g`oyat katta saroy va yaxshi saqlanib qolgan maktab qoldiqlari topilgan. Topilgan narsalar orasida eng muhimi qimmatli hujjatlarga boy bo`lgan arxivdir.</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Mari davlatining xo`jalik hayotini aks ettiruvchi bir talay hujjatlar va tarixiy tekstlar orasida o`sha zamonda Old Osiyo davlatlari o`rtasidagi xalqaro munosabatlarni yorqin qilib ochib beruvchi diplomatik hujjatlar alohida o`rin tutadi</w:t>
      </w:r>
      <w:r w:rsidRPr="001D330D">
        <w:rPr>
          <w:rStyle w:val="FootnoteReference"/>
          <w:rFonts w:ascii="Times New Roman" w:hAnsi="Times New Roman"/>
          <w:sz w:val="28"/>
          <w:szCs w:val="28"/>
          <w:lang w:val="en-US"/>
        </w:rPr>
        <w:footnoteReference w:id="26"/>
      </w:r>
      <w:r w:rsidRPr="001D330D">
        <w:rPr>
          <w:rFonts w:ascii="Times New Roman" w:hAnsi="Times New Roman"/>
          <w:sz w:val="28"/>
          <w:szCs w:val="28"/>
          <w:lang w:val="en-US"/>
        </w:rPr>
        <w:t xml:space="preserve">. Mixxat bilan yozilgan ba`zi lavhalar Mari podshosi Zimrilim bilan Bobil podshosi Xammurapi o`rtasida harbiy ittifoq bo`lganligining shimoliy Suriya va hatto Krit oroli bilan bo`lgan iqtisodiy aloqalari haqida gapirishimizga imkon beradi.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  Antik mualliflar yozib qoldirgan ma`lumotlarga va moddiy madaniyat yodgorliklariga qaraganda, hujjatlar, alohida mixxat bilan bitilgan yozuvlar ancha katta ilmiy ahamiyatga ega. Mixxat qadimgi zamonlarda butun Old Osiyoning asosiy yozuv sistemasi bo`lgan</w:t>
      </w:r>
      <w:r w:rsidRPr="001D330D">
        <w:rPr>
          <w:rStyle w:val="FootnoteReference"/>
          <w:rFonts w:ascii="Times New Roman" w:hAnsi="Times New Roman"/>
          <w:sz w:val="28"/>
          <w:szCs w:val="28"/>
          <w:lang w:val="en-US"/>
        </w:rPr>
        <w:footnoteReference w:id="27"/>
      </w:r>
      <w:r w:rsidRPr="001D330D">
        <w:rPr>
          <w:rFonts w:ascii="Times New Roman" w:hAnsi="Times New Roman"/>
          <w:sz w:val="28"/>
          <w:szCs w:val="28"/>
          <w:lang w:val="en-US"/>
        </w:rPr>
        <w:t>. Saroy va ibodatxonalarning arxivlaridan juda ko`plab topilgan va ko`pincha s</w:t>
      </w:r>
      <w:r w:rsidRPr="001D330D">
        <w:rPr>
          <w:rFonts w:ascii="Times New Roman" w:hAnsi="Times New Roman"/>
          <w:sz w:val="28"/>
          <w:szCs w:val="28"/>
        </w:rPr>
        <w:t>о</w:t>
      </w:r>
      <w:r w:rsidRPr="001D330D">
        <w:rPr>
          <w:rFonts w:ascii="Times New Roman" w:hAnsi="Times New Roman"/>
          <w:sz w:val="28"/>
          <w:szCs w:val="28"/>
          <w:lang w:val="en-US"/>
        </w:rPr>
        <w:t xml:space="preserve">pol lavhalarga bitilgan mixxatlarda qadimgi Mesopotamiya xalqlarining xo`jalik, ijtimoiy, siyosiy va madaniy hayotiga oid turli-tuman faktlar qayd etilgan, shuning uchun bu xatlar Mesopotamiya xalqlarining tarixi va madaniyatini o`rganishga imkon beradi.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 Mixxat avvalo shumeriylarda paydo bo`lgan, keyin esa ulardan bu xatni bobilliklar olib, uni o`z navbatida osuriylarga bergan va osuriylar orqali qadimgi eronliklarga o`tgan bo`lsa kerak. Mixxatlarning o`qib chiqarilishi natijasida olimlar qadimgi yozuvlar Mesopotamiyadagi qadimgi xalqlarning xo`jalik va ijtimoiy tuzumini, siyosiy tarixi va madaniyatini ravshan qilib yoritadi.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Eng qadimgi Mesopotamiyaning iqtisodiyotini o`rganishda qadimgi Shumerdagi turli shaharlarning arxivlaridan, Lagash, Umma, Ur, Larsa va boshqa shaharlarning arxivlaridan topilgan xo`jalik hisobotlariga oid hujjatlar g`oyat katta ahamiyatga ega</w:t>
      </w:r>
      <w:r w:rsidRPr="001D330D">
        <w:rPr>
          <w:rStyle w:val="FootnoteReference"/>
          <w:rFonts w:ascii="Times New Roman" w:hAnsi="Times New Roman"/>
          <w:sz w:val="28"/>
          <w:szCs w:val="28"/>
          <w:lang w:val="en-US"/>
        </w:rPr>
        <w:footnoteReference w:id="28"/>
      </w:r>
      <w:r w:rsidRPr="001D330D">
        <w:rPr>
          <w:rFonts w:ascii="Times New Roman" w:hAnsi="Times New Roman"/>
          <w:sz w:val="28"/>
          <w:szCs w:val="28"/>
          <w:lang w:val="en-US"/>
        </w:rPr>
        <w:t>. Bu hujjatlar orasida “ishchi kuchlari bilan ish yurgizish” hisobotlaridan iborat keng to`plamlar, qul savdosi haqidagi shartnomalar, yer uchastkalari sotish to`g`risidagi shartnomalar, shuningdek, savdogarlarning daromad va xarajatlari, savdo ishlari va preyskurantlar (mol va uning narx-navolari) haqidagi hisobotlar kabi hisobot hujjatlari ko`proq diqqatga sazovor. Bu hujjatlarning hammasi qadimgi Shumerning xo`jalik tuzumini mufassal o`rganishga, shuningdek, u yerda qullarni ekspluatatsiya qilishdagi xarakterli xususiyatlarni aniqlashga imkon beradi. Mil.avvalgi XXIV asrda yashagan Lagash hokimi Urukaginaning mashhur yozuvlari ijtimoiy kurashning va ijtimoiy reformalar o`tkazish yo`lida qilingan harakatning yorqin manzarasini ko`rsatib beradi. Podsholar tomonidan in`om qilib berilgan yer yodgorliklarining marza toshlarda saqlanib qolgan matnlari (mil.avv. XIV-XII asrlar) jamoa tuzumining qoldiqlarini ta`riflash va dehqonchilik shakllarini o`rganish uchun boy material beradi. Bobil podshosi Xammurapining Larsadagi amaldorlari bilan olib borgan ma`muriy yozishmalari mil.avvalgi ikkinchi ming yillikning birinchi yarmida Bobildagi sun`iy sug`orish va ma`muriy idora qilish usuli (sitemasi)ni tasavvur qilishga imkon beradi. Yerni ijaraga olishning o`sha davrdagi turli formalarini tasvirlamoq uchun bizning qo`limizda ko`pgina ijara shartnomalari bor</w:t>
      </w:r>
      <w:r w:rsidRPr="001D330D">
        <w:rPr>
          <w:rStyle w:val="FootnoteReference"/>
          <w:rFonts w:ascii="Times New Roman" w:hAnsi="Times New Roman"/>
          <w:sz w:val="28"/>
          <w:szCs w:val="28"/>
          <w:lang w:val="en-US"/>
        </w:rPr>
        <w:footnoteReference w:id="29"/>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Shumer, Akkad va Bobilning xo`jalik va ijtimoiy tuzumini o`rganishda, shuningdek huquq va sud ishlarining rivojlanishini o`rganishda qadimgi Shumerning mil.avv XX-XVIII asrlarga oid qonunlarining parchalari, Bilalama podsholik qilgan zamonda Eshnunnada nashr etilgan qonunlar to`plami hamda Xammurapining qadimgi Bobildagi huquq ishlarini o`rganishda juda muhim manba hisoblangan va deyarli to`la-to`kis saqlanib qolgan kodeksi (qonunlar to`plami) muhim ahamiyatga ega. Bu davrdagi ko`pgina shartnomalar va bitimlar (kontraktlar) kodeksning ayrim moddalarida amalda qanday qo`llanilganligini ko`rsatadi va kodeksni ma`lum darajada to`ldiradi.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Shumer, Akkad va Bobil podsholarining tinchlik va urush davridagi faoliyatlariga oid tarixiy yozuvlar manbalarning alohida guruhini tashkil qiladi</w:t>
      </w:r>
      <w:r w:rsidRPr="001D330D">
        <w:rPr>
          <w:rStyle w:val="FootnoteReference"/>
          <w:rFonts w:ascii="Times New Roman" w:hAnsi="Times New Roman"/>
          <w:sz w:val="28"/>
          <w:szCs w:val="28"/>
          <w:lang w:val="en-US"/>
        </w:rPr>
        <w:footnoteReference w:id="30"/>
      </w:r>
      <w:r w:rsidRPr="001D330D">
        <w:rPr>
          <w:rFonts w:ascii="Times New Roman" w:hAnsi="Times New Roman"/>
          <w:sz w:val="28"/>
          <w:szCs w:val="28"/>
          <w:lang w:val="en-US"/>
        </w:rPr>
        <w:t>. Ibodatxonalar qurish va kanallar qazish, zafarli yurishlar va sulh ahdnomalari tuzish tasvir etilgan yozuvlar katta ahamiyatga ega. Lagash hukmdori Eannatumning “Kalxatlar lavhasida” (“Stela Korshunov”) saqlanib qolgan va Umma ustidan qozonilgan g`alabani tasvirlovchi yozuv shunday yozuvdir. Qadimgi Shumerdagi diplomatik munosabatlarni o`rganishda katta ahamiyatga ega bo`lgan Entemena yozuvlari ham shunday yozuvdir. Nihoyat, mil.avv. ikkinchi ming yillikning birinchi yarmida Old Osiyoning xalqaro munosabatlarini va Bobil podshosi Xammurapining istilochilik siyosatini tasvirlaydigan diplomatik hujjatlar (bular Maridagi arxivlardan topilgan) shunday yozuvdir. Bu yozuvlarni to`ldirishda tarixiy afsonalar ham birmuncha rol o`ynagan. Bu afsonalarning asosiy mohiyati go`yo xudolar yordami bilan yangi sulolaga asos solgan mashhur podshoga qilingan madhiyadan iborat. Bu afsonalar orasida, bog`bon tarbiyalab yetishtirgan va ma`buda Ishtar baland martabaga ko`targan Akkad podshosi Sargon I haqidagi afsona alohida o`rin tutadi.</w:t>
      </w:r>
    </w:p>
    <w:p w:rsidR="001E7D51" w:rsidRPr="001D330D" w:rsidRDefault="001E7D51" w:rsidP="00464B13">
      <w:pPr>
        <w:spacing w:after="0" w:line="360" w:lineRule="auto"/>
        <w:ind w:firstLine="567"/>
        <w:jc w:val="both"/>
        <w:rPr>
          <w:rFonts w:ascii="Times New Roman" w:hAnsi="Times New Roman"/>
          <w:b/>
          <w:sz w:val="28"/>
          <w:szCs w:val="28"/>
          <w:lang w:val="en-US"/>
        </w:rPr>
      </w:pPr>
      <w:r w:rsidRPr="001D330D">
        <w:rPr>
          <w:rFonts w:ascii="Times New Roman" w:hAnsi="Times New Roman"/>
          <w:sz w:val="28"/>
          <w:szCs w:val="28"/>
          <w:lang w:val="en-US"/>
        </w:rPr>
        <w:t>Mesopotamiyani qadimgi xalqlaridan bizgacha turli adabiy janrdagi asarlar (afsonalar, rivoyatlar, madhiyalar, ertaklar, dostonlar, lirik qo`shiqlar, dialoglar, ma`ruzalar, nasihatnomalar, masallar, maqollar va boshqalar) yetib kelgan. Birinchi adabiy matnlar mil.avv. 3-ming yillikda shumer tilida, mil.avv 2-ming yillikning birinchi yarmida akkad-Bobil tillarida paydo bo`ldi.  Ular jumlasiga “Dunyoni paydo bo`lishi to`g`risida afsona” kiradi. Uning birinchi so`zlari “Qachon teppada” (“Enuma Elish”) nomi bilan ataladi. U Ossuroyaning mashhur podshosi Ashshurbanipalning kutubxonasida parchalar ko`rinishida topildi</w:t>
      </w:r>
      <w:r w:rsidRPr="001D330D">
        <w:rPr>
          <w:rStyle w:val="FootnoteReference"/>
          <w:rFonts w:ascii="Times New Roman" w:hAnsi="Times New Roman"/>
          <w:sz w:val="28"/>
          <w:szCs w:val="28"/>
          <w:lang w:val="en-US"/>
        </w:rPr>
        <w:footnoteReference w:id="31"/>
      </w:r>
      <w:r w:rsidRPr="001D330D">
        <w:rPr>
          <w:rFonts w:ascii="Times New Roman" w:hAnsi="Times New Roman"/>
          <w:sz w:val="28"/>
          <w:szCs w:val="28"/>
          <w:lang w:val="en-US"/>
        </w:rPr>
        <w:t>. Hozirgi vaqtda afsonaning mazmuni Ossuriyaning qadimgi poytaxti Ashshur shahridagi qazishmalar vaqtida topilgan loy taxtachalar asosida to`la qayta tiklangan. Bu afsonaning alohida qismlari shumer davridayoq yaratilgan edi. bizgacha yetib kelgan afsona matni Xamurappi davrida tuzilgan. Undan tashqari “Dunyo to`foni” to`g`risidagi afsona, “Innanani</w:t>
      </w:r>
      <w:r w:rsidRPr="001D330D">
        <w:rPr>
          <w:rStyle w:val="FootnoteReference"/>
          <w:rFonts w:ascii="Times New Roman" w:hAnsi="Times New Roman"/>
          <w:sz w:val="28"/>
          <w:szCs w:val="28"/>
          <w:lang w:val="en-US"/>
        </w:rPr>
        <w:footnoteReference w:id="32"/>
      </w:r>
      <w:r w:rsidRPr="001D330D">
        <w:rPr>
          <w:rFonts w:ascii="Times New Roman" w:hAnsi="Times New Roman"/>
          <w:sz w:val="28"/>
          <w:szCs w:val="28"/>
          <w:lang w:val="en-US"/>
        </w:rPr>
        <w:t xml:space="preserve"> va uning ukasining quyosh xudosi Utu o`rtasidagi dialog”, “Qaytilmaydigan mamlakat”, “Hayotni mazmuni to`g`risida xo`jayinning quli bilan suhbati” “Gilgamish to`g`risida”gi</w:t>
      </w:r>
      <w:r w:rsidRPr="001D330D">
        <w:rPr>
          <w:rStyle w:val="FootnoteReference"/>
          <w:rFonts w:ascii="Times New Roman" w:hAnsi="Times New Roman"/>
          <w:sz w:val="28"/>
          <w:szCs w:val="28"/>
          <w:lang w:val="en-US"/>
        </w:rPr>
        <w:footnoteReference w:id="33"/>
      </w:r>
      <w:r w:rsidRPr="001D330D">
        <w:rPr>
          <w:rFonts w:ascii="Times New Roman" w:hAnsi="Times New Roman"/>
          <w:sz w:val="28"/>
          <w:szCs w:val="28"/>
          <w:lang w:val="en-US"/>
        </w:rPr>
        <w:t xml:space="preserve"> afsonalarni sanab o`tish mumkin.  Gilgamish to`g`risidagi</w:t>
      </w:r>
      <w:r w:rsidRPr="001D330D">
        <w:rPr>
          <w:rStyle w:val="FootnoteReference"/>
          <w:rFonts w:ascii="Times New Roman" w:hAnsi="Times New Roman"/>
          <w:sz w:val="28"/>
          <w:szCs w:val="28"/>
          <w:lang w:val="en-US"/>
        </w:rPr>
        <w:footnoteReference w:id="34"/>
      </w:r>
      <w:r w:rsidRPr="001D330D">
        <w:rPr>
          <w:rFonts w:ascii="Times New Roman" w:hAnsi="Times New Roman"/>
          <w:sz w:val="28"/>
          <w:szCs w:val="28"/>
          <w:lang w:val="en-US"/>
        </w:rPr>
        <w:t xml:space="preserve"> Akkad afsonasi Mesopotamiya afsonalarining eng ajoyiblaridan biri bo`ladi. Gilgamish to`g`risidagi ilk qo`shiqlar mil.avv. 3-ming yillikda paydo bo`ldi. Topilgan afsonalar shumer, akkad, xurrit, xett tillarida mixxatda yozilgan. Dostonda Gilgamishning qahramonliklari to`g`risida hikoya qilinadi</w:t>
      </w:r>
      <w:r w:rsidRPr="001D330D">
        <w:rPr>
          <w:rStyle w:val="FootnoteReference"/>
          <w:rFonts w:ascii="Times New Roman" w:hAnsi="Times New Roman"/>
          <w:sz w:val="28"/>
          <w:szCs w:val="28"/>
          <w:lang w:val="en-US"/>
        </w:rPr>
        <w:footnoteReference w:id="35"/>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Hujjatli manbalar kam bo`lganligi tufayli tekshiruvchilar Mesopotamiyaning qadimgi shaharlari xarobalaridan juda ko`plab topilgan adabiy, diniy-sehriy va ilmiy matnlardan keng foydalanishga majbur bo`ladilar. Tarixchi bu matnlardan ko`pincha muhim tarixiy ma`lumotlar olishi mumkin. Masalan, fol ochish, karomat ko`rsatish va turli nishonalar (omina) to`g`risidagi sehriy matnlarda siyosiy tarixning turli-tuman voqealari haqida ko`rsatmalar saqlanib qolgan. Qadimgi pahlavon Gilgamesh haqidagi mashhur eposda Elamning Shumer bilan qilgan kurashi to`g`risida uzoq o`tmishdan xotiralar bor. “Xo`jayin bilan qul dialogi” degan ajoyib suhbat esa  Xammurapi podsholik qilgan davrda qadimgi Bobildagi sinfiy kurashni yorqin tasvirlab beradi. Bu matnlarning hammasi birga qo`shilib, Mesopotamiyadagi qadimgi xalqlarning diniy e`tiqodlari, adabiyoti va ilmiy bilimlarining taraqqiyot darajasini ochiq-oydin xarakterlaydi. Nihoyat, grammatik yozuvlar va lug`atlar bu xalqlarning tillari va yozuvini sinchiklab o`rganishga imkon beradi.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Tarixshunoslik  yirik arxeologik qazishlar va mixsimon yozuvlarning o`qib chiqarilishi olimlarga qadimgi Mesopotamiyaning tarixi va madaniyatini o`rgana boshlashga imkon berdi.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Ingliz arxeologi Frankford Ikkidaryo oralig`ining azalgi aholisi – Shumer xalqi va Mesopotamiya madaniyatini eng qadimgi zamonda bunyodga keltirgan xalq ham shumer xalqidir, deb tasdiqlash mumkin, deydi. Lekin eng qadimgi arxeologik yodgorliklar bilan undan keyinroq davrga oid bo`lgan yodgorliklar o`rtasidagi ba`zi tafovutlar, shuningdek Shumer tilining faqatgina o`ziga xos xususiyatlari tekshiruvchilarni Mesopotamiyada shumeriylardan ham oldin boshqa bir aholi bo`lganligi haqidagi masalani qo`yishga majbur etdi. Ingliz arxeologi Gordon Chayld Ikkidaryo oralig`idagi eng azalgi aholini ehtiyotlik bilan protoshumeriylar deb ataydi va bu protoshumeriylar Mesopotamiyada dastlabki sun`iy sug`orish elementlarini tashkil qilib, bu yerda serhosil yerlar vujudga keltirganlar, deb ko`rsatadi. Ammo Chayldning fikricha, Shumer madaniyatini vujudga keltiruvchilar tarix tongida Mesopotamiyaga bostirib kirgan shumeriylardir. Shumeriylarning o`zlari qayerdan kelib chiqqan, degan savolga hozirgi zamon tekshiruvchilari har xil javob beradilar. Ayrim tekshiruvchilar, masalan, Chayld, ularni Sharqdan, ehtimolki, Elamdan kelgan bo`lsalar kerak, deb taxmin qiladi. Boshqalar (B. Grozniy) esa ularning asli vatani shimoliy mamlakatlar bo`lgan, deydi</w:t>
      </w:r>
      <w:r w:rsidRPr="001D330D">
        <w:rPr>
          <w:rStyle w:val="FootnoteReference"/>
          <w:rFonts w:ascii="Times New Roman" w:hAnsi="Times New Roman"/>
          <w:sz w:val="28"/>
          <w:szCs w:val="28"/>
          <w:lang w:val="en-US"/>
        </w:rPr>
        <w:footnoteReference w:id="36"/>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Rus olimlari osurshunoslikka katta va qimmatli hissa qo`shdilar. Rus olimlari ichida birinchi marta qadimgi Mesopotamiya tarixini yirik tadqiqotchi M.V.Nikolskiy tekshirdi, uning Mesopotamiya tarixiga oid bir qancha asarlari hozirgi vaqtgacha ham o`z ahamiyatini yo`qotmay keladi. Rossiya hududida topilgan moddiy yodgorliklar va mixsimon xatlarning tarixiy qimmatini juda yaxshi tushungan M.V.Nikolskiy A.A. Ivanov bilan birgalikda 1893-yildayoq Armanistonda Van madaniyati yodgorliklarini, asosan yozuvlarini to`plash va o`rganish yuzasidan katta ish qildi. Qadimgi Urartu mamlakati hududida topilgan Van yozuvlari to`plamini bosib chiqara boshlashga imkon bergan bu ekspeditsiyaning natijalari “Kavkaz arxeologiyasiga oid materiallar” degan asarda (V-qism) nashr etilgan. M.V.Nikolskiy o`zining boshqa asarlarini Urartu tarixi va madaniyatini o`rganishga bag`ishlagan va Urartu tarixini birinchi bo`lib butun dunyo tarixi doirasiga kiritgan, shu bilan birga, M.V.Nikolskiy bobil-osuriya yodgorligidan rus to`plamlariga kirganlarini o`rganish va tasvirlash ustida ko`p ishlagan. M.V.Nikolskiy asarlari orasida uning “N.P.Lixachyov to`plamiga kiritilgan qadimgi Xaldeyaning xo`jalik hisobotlariga doir hujjatlar” degan sarlavha ostida bosilib chiqqan ajoyib asari ayniqsa katta qimmatga ega. M.V.Nikolskiy bu katta asarida Lixachyov to`plamidan olingan bir qancha eng qimmatli hujjatlarni juda yaxshi nashr qilgan, tarjima qilgan va ularga izohlar bergan. Lixachyov to`plamidan olingan bu eng qimmatli hujjatlar qadimgi Shumer va Akkadda yashagan xalqlarning ijtimoiy-iqtisodiy tuzumini ravshan qilib yoritib bergan. Osurshunoslikning o`sha vaqtdaga yuksak muvaffaqiyatlari darajasida turgan, juda sinchiklab ishlangan avtografik transkripsiya va yozuvlarning tarjimasi, bu boy materialni umumiylashtirish yo`lidagi birinchi urinishdan iborat bo`lgan kirish maqolasi tom ma`nosi bilan mumtoz asarga aylantirgan</w:t>
      </w:r>
      <w:r w:rsidRPr="001D330D">
        <w:rPr>
          <w:rStyle w:val="FootnoteReference"/>
          <w:rFonts w:ascii="Times New Roman" w:hAnsi="Times New Roman"/>
          <w:sz w:val="28"/>
          <w:szCs w:val="28"/>
          <w:lang w:val="en-US"/>
        </w:rPr>
        <w:footnoteReference w:id="37"/>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Rus osurshunoslarining keyingi avlodi akademik B.A.Turayev maktabidan chiqqan I.M.Volkovni, shuningdek professor V.K.Shileykoni ko`rsatib o`tish kerak. I.M.Volkov Misrning Elefantin orolidagi yahudiy koloniyasidagi Xammurapining mashhur qonunlarini tarjima qilgan. Professor V.K.Shileyko osurshunoslikka katta hissa qo`shdi. V.K.Shileyko, M.V.Nikolskiyning ishini davom ettirib, rus to`plamlarida saqlanib qolgan mixsimon xatlarning turli matnlari va tarjimalarini nashr qilgan. V.K.Shileyko 1915-yilda “Shumer hokimlarining sayohati taassurotlari” degan kitobini bostirib chiqardi, bu kitobda Lixachyov to`plamidan olingan mixsimon xatlar matnlari va tarjimasi hamda mufassal ravishda yozilgan kirish maqolasi zo`r qimmatga ega.  V.K.Shileyko astrologiya, astronomiya, adabiyot va dinga oid bir qancha matnlarni nashr etdi va tarjima qildi. V.K.Shileyko bu bilan rus kitobxonlarini birinchi marta Bobil adabiyotining mashhur asarlari bilan tanishtirdi.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Sovet olimlari qadimgi Mesopotamiya tarixini o`rganishga ancha katta hissa qo`shdilar. Qadimgi Mesopotamiyadagi ijtimoiy munosabatlar muammosini o`rganishda akademik V.V.Struvening asarlari katta ahamiyatga ega bo`ladi. V.V.Struve manbalarni o`rganish natijasida mil.avv III ming yillikda qadimgi Mesopotamiyada quldorlik munosabatlari bo`lganligini aniqladi</w:t>
      </w:r>
      <w:r w:rsidRPr="001D330D">
        <w:rPr>
          <w:rStyle w:val="FootnoteReference"/>
          <w:rFonts w:ascii="Times New Roman" w:hAnsi="Times New Roman"/>
          <w:sz w:val="28"/>
          <w:szCs w:val="28"/>
          <w:lang w:val="en-US"/>
        </w:rPr>
        <w:footnoteReference w:id="38"/>
      </w:r>
      <w:r w:rsidRPr="001D330D">
        <w:rPr>
          <w:rFonts w:ascii="Times New Roman" w:hAnsi="Times New Roman"/>
          <w:sz w:val="28"/>
          <w:szCs w:val="28"/>
          <w:lang w:val="en-US"/>
        </w:rPr>
        <w:t xml:space="preserve">. V.V.Struve Urning III sulolasi davriga oid bo`lgan va Ur podsholarining katta-katta xo`jaliklarida bevosita ishlab chiqruvchilar mehnatining tashkil etilishi va ekspluatatsiya qilinishini tasvirlovchi xo`jalik hisobotlariga doir hujjatlarni ayniqsa mufassal suratda o`rganib chiqdi. Akademik M.V. Nikolskiy Mesopotamiyadagi qadimgi davlatlarning iqtisodiyotida jamoalarning roli va jamoachilar mehnatini, shuningdek qadimgi Sharq qulchiligining o`ziga xos xususiyatlarini o`rganishga bag`ishlangan maxsus asarlar yozdi.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Su bilan birga, rus olimlari muzeylarida saqlanayotgan mixsimon xat matnlarini nashr etish va o`rganish ishlarini davom ettrdilar. A.P.Riftin I Bobil sulolasi davriga oid hujjatlarning matni va tarjimasini nashr qildi, bu hujjatlar qadimgi Bobil zamonasining huquq va iqtisodini o`rganishda katta ahamiyatga ega. Qadimgi Mesopotamiya xalqlarining madaniyatini o`rganishga ham katta ahamiyat berdi. V.V.Struve “Xo`jayinning quli bilan suhbat”</w:t>
      </w:r>
      <w:r w:rsidRPr="001D330D">
        <w:rPr>
          <w:rStyle w:val="FootnoteReference"/>
          <w:rFonts w:ascii="Times New Roman" w:hAnsi="Times New Roman"/>
          <w:sz w:val="28"/>
          <w:szCs w:val="28"/>
          <w:lang w:val="en-US"/>
        </w:rPr>
        <w:footnoteReference w:id="39"/>
      </w:r>
      <w:r w:rsidRPr="001D330D">
        <w:rPr>
          <w:rFonts w:ascii="Times New Roman" w:hAnsi="Times New Roman"/>
          <w:sz w:val="28"/>
          <w:szCs w:val="28"/>
          <w:lang w:val="en-US"/>
        </w:rPr>
        <w:t xml:space="preserve"> degan Bobil hujjatini tarjima qildi va unga izhorlar berdi. N.D.Flittner bir qancha asarlarida Mesopotamiya xalqlarining san`ati, moddiy madaniyati va dinini, jumladan dehqonchilik e`tiqodlarini maxsus o`rgandi</w:t>
      </w:r>
      <w:r w:rsidRPr="001D330D">
        <w:rPr>
          <w:rStyle w:val="FootnoteReference"/>
          <w:rFonts w:ascii="Times New Roman" w:hAnsi="Times New Roman"/>
          <w:sz w:val="28"/>
          <w:szCs w:val="28"/>
          <w:lang w:val="en-US"/>
        </w:rPr>
        <w:footnoteReference w:id="40"/>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Qadimgi Mesopotamiyada muayyan bir eraning, ya`ni o`sha zamonlarda yil hisobining boshlanishini belgilaydigan ma`lum bir sananing bo`lmaganligi xronologiyani mashhur voqealarning nomi bilan ataganlar va yillarni shu voqeadan boshlab birmuncha vaqtgacha sanab borganlar. Masalan, Eshnunnada topilgan yozuvlarda mujmal qilib: “Bobbar va Kaibaum qurilgan yil” yoki “Amurru bo`ysundirilgan yil” deb sana ko`rsatilgan.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Hujjatlarda turli voqealarni bir vaqtda bo`lganligini yoki har xil siyosiy arboblarning bir vaqtda yashaganligi aniqlashga imkon beradigan ko`rsatmalar xronologiyani belgilashga bir qadar yordam beradi. Masalan, Eshnunna va Marida topilgan hujjatlar Eshnunna podshosi</w:t>
      </w:r>
      <w:r w:rsidRPr="001D330D">
        <w:rPr>
          <w:rStyle w:val="FootnoteReference"/>
          <w:rFonts w:ascii="Times New Roman" w:hAnsi="Times New Roman"/>
          <w:sz w:val="28"/>
          <w:szCs w:val="28"/>
          <w:lang w:val="en-US"/>
        </w:rPr>
        <w:footnoteReference w:id="41"/>
      </w:r>
      <w:r w:rsidRPr="001D330D">
        <w:rPr>
          <w:rFonts w:ascii="Times New Roman" w:hAnsi="Times New Roman"/>
          <w:sz w:val="28"/>
          <w:szCs w:val="28"/>
          <w:lang w:val="en-US"/>
        </w:rPr>
        <w:t xml:space="preserve"> Ibalpel, Mari podshosi Zimrilim, Bobil podshosi Xammurapi, Larsa podshosi Rimsin va Osuriya podshosi Shamshiadad I zamondosh bo`lganliklarini aniqlashga imkon beradi.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Al-Amarna arxividagi diplomatik hujjatlar Misr fir`avni exnaton Mitanniy podshosi Tushpatta bilan Xett podshosi Shupiluliuma bilan Bobil podshosi Burnaburiash va Osuriya podshosi Ashshuruballit bilan zamondosh bo`lganligini aniqlashga imkon beradi. Misr fir`avni Ramzes II ning Xett podshosi Xattushil III bilan tuzgan shartnomasi ham ana shunday ahamiyatga ega. Exnaton bilan Ramzes II podsholik qilgan vaqtlarini bilganday keyin, qadimgi Mesopotamiya tarixiga doir yillarni aniqlash mumkin</w:t>
      </w:r>
      <w:r w:rsidRPr="001D330D">
        <w:rPr>
          <w:rStyle w:val="FootnoteReference"/>
          <w:rFonts w:ascii="Times New Roman" w:hAnsi="Times New Roman"/>
          <w:sz w:val="28"/>
          <w:szCs w:val="28"/>
          <w:lang w:val="en-US"/>
        </w:rPr>
        <w:footnoteReference w:id="42"/>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Xronologiyani belgilash uchun aniqroq ma`lumotlarni osur yozuvlaridan topsa bo`ladi. Biz bu yozuvlardan Osuriya podshosi Tukulti-Ninurta I Sinaxeribdan 600 yil ilgari podsholik qilganligini va Osuriya podshosi Ashshurbanipal Nananing haykalini topganligini, bu haykal esa 1635-yil ilgari Elam podshosi Kudurnanxundi Osuriyadan olib ketganligini bilamiz.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Ammo astronomik hodisalar to`g`risida gapirilgan matnlarda voqealarning bo`lgan vaqtlarini belgilash uchun hammadan ko`ra aniqroq ma`lumotlar bor. Bu astronomik hodisalarning sanasini matematika vositasi bilan juda aniq belgilash mumkin. Ellin davrining astronomlari Bobildagi mil.avv. 747-yildan boshlab podsholik qilganligini aniqlaganlar. Yana, shu narsa ayniqsa katta ahamiyatga egaki, yillar Ossur eponimlar (amaldorlari)ning nomi bilan atalgan ro`yxatda mil.avv. 763-yil 15-iyulda bo`lib o`tgan quyosh tutilishi tilga olinadi. Bu fakt shu ro`yxatdagi eponimlardan har birining yilini qo`yib chiqishga va ro`yxatda nomi birinchi bo`lib turgan amaldorning mil.avv 911-yilda hukmronlik qilganini aniqlashga imkon beradi. Shunday qilib, ossur xronologiyasi mil.avv 911-yildan boshlab butunlay aniq qilib belgilanishi mumkin.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Ikkidaryo oralig`idagi barcha mamlakatlarning xronologiyasini aniqlamoq uchun ayrim yillarni va turli voqealarning bir vaqtda bo`lganligini belgilashdan tashqari, yana har bir davlatda qaysi podshodan keyin qaysi podsho hukmronlik qilganligini va ulardan har birining necha yildan podsholik  qilganligini ham mumkin qadar aniqroq belgilash kerak bo`ladi. Bunda podsholarning yozuvlari va birorta podshoning hukm surgan davrini ko`rsatadigan aloqa hujjatlari, podsho va amaldorlarning ro`yxatlari, shuningdek antik mualliflarning yozib qoldirgan asarlaridan olingan ma`lumotlar, nihoyatda, Beros asarlaridan olingan olingan parchalar birmuncha yordam beradi. Levin shu narsani esdan chiqarmasli</w:t>
      </w:r>
      <w:r>
        <w:rPr>
          <w:rFonts w:ascii="Times New Roman" w:hAnsi="Times New Roman"/>
          <w:sz w:val="28"/>
          <w:szCs w:val="28"/>
          <w:lang w:val="en-US"/>
        </w:rPr>
        <w:t>k kerakki,bu xronologiyada ko`rs</w:t>
      </w:r>
      <w:r w:rsidRPr="001D330D">
        <w:rPr>
          <w:rFonts w:ascii="Times New Roman" w:hAnsi="Times New Roman"/>
          <w:sz w:val="28"/>
          <w:szCs w:val="28"/>
          <w:lang w:val="en-US"/>
        </w:rPr>
        <w:t xml:space="preserve">atilgan yillarning ko`pchiligi va ayniqsa eng qadimgi davrga oid bo`lgan yillar taxminiydir.  </w:t>
      </w:r>
    </w:p>
    <w:p w:rsidR="001E7D51" w:rsidRPr="001D330D" w:rsidRDefault="001E7D51" w:rsidP="00464B13">
      <w:pPr>
        <w:spacing w:after="0" w:line="360" w:lineRule="auto"/>
        <w:ind w:firstLine="567"/>
        <w:jc w:val="center"/>
        <w:rPr>
          <w:rFonts w:ascii="Times New Roman" w:hAnsi="Times New Roman"/>
          <w:b/>
          <w:sz w:val="28"/>
          <w:szCs w:val="28"/>
          <w:lang w:val="en-US"/>
        </w:rPr>
      </w:pPr>
      <w:r w:rsidRPr="001D330D">
        <w:rPr>
          <w:rFonts w:ascii="Times New Roman" w:hAnsi="Times New Roman"/>
          <w:b/>
          <w:sz w:val="28"/>
          <w:szCs w:val="28"/>
          <w:lang w:val="en-US"/>
        </w:rPr>
        <w:t>1.2.Xammurapi qonunlari vauning ahamiyati.</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Bobil Mesopotamiyaning qoq o`rtasida-Dajla va Frot daryolari bir-biriga yaqinlashib kelgan yerda joylashgan bo`lib, u Kichik Osiyo va Kavkazortidan Fors qo`ltig`iga qarab, Suriya qirg`oqlaridan Eron yassi tog`lariga qarab ketgan muhim savdo yo`llari tutashgan yerda bo`lgan. Bobil nihoyatda qudratli bir davlat poytaxti bo`lib, Old Osiyoning eng katta savdo,siyosiy va madaniy markaziga aylangan. Bobil deyarli ikki ming yil davomida o`z ahamiyatini saqlab turgan. Bobil-Amoriy podshoxligi podshoh Xamurappi (mil.avv 1792-1750) davrida ayniqsa gullab-yashnagan. Xammurapi butun Ikkidaryo oralig`ini o`z qo`l ostida birlashtirib, yirik va kuchli davlat tuzgan</w:t>
      </w:r>
      <w:r w:rsidRPr="001D330D">
        <w:rPr>
          <w:rStyle w:val="FootnoteReference"/>
          <w:rFonts w:ascii="Times New Roman" w:hAnsi="Times New Roman"/>
          <w:sz w:val="28"/>
          <w:szCs w:val="28"/>
          <w:lang w:val="en-US"/>
        </w:rPr>
        <w:footnoteReference w:id="43"/>
      </w:r>
      <w:r w:rsidRPr="001D330D">
        <w:rPr>
          <w:rFonts w:ascii="Times New Roman" w:hAnsi="Times New Roman"/>
          <w:sz w:val="28"/>
          <w:szCs w:val="28"/>
          <w:lang w:val="en-US"/>
        </w:rPr>
        <w:t>. O`sha davrning tarixiga oid juda ko`p xujjatlar saqlanib qolganligi tufayli biz u davr haqida yaxshigina tasavvurga ega bo`la olamiz. Bu xujjatlar orasida Xamurappining qonunlar to`plami alohida o`rin tutadi. Uning qonunlari 1901-yilda fransuz arxeologlari tomonidan Elamning poytaxti Suzada topilgan. Hozirgi kunda Parijdagi Luvr muzeyida saqlanadi</w:t>
      </w:r>
      <w:r w:rsidRPr="001D330D">
        <w:rPr>
          <w:rStyle w:val="FootnoteReference"/>
          <w:rFonts w:ascii="Times New Roman" w:hAnsi="Times New Roman"/>
          <w:sz w:val="28"/>
          <w:szCs w:val="28"/>
          <w:lang w:val="en-US"/>
        </w:rPr>
        <w:footnoteReference w:id="44"/>
      </w:r>
      <w:r w:rsidRPr="001D330D">
        <w:rPr>
          <w:rFonts w:ascii="Times New Roman" w:hAnsi="Times New Roman"/>
          <w:sz w:val="28"/>
          <w:szCs w:val="28"/>
          <w:lang w:val="en-US"/>
        </w:rPr>
        <w:t>.  Qonunlar qora bazalt toshiga o`yib yozilgan va Bobildan elamlilar tomonidan o`lja qilinib, er.avv XII asrda Suzaga olib ketilgan. Qonunlar to`plami 287 moddadan iborat, lekin ustunda 247 modda saqlanib qolingan. 35 modda yozilgan beshta ustunchadagi matn qirib tashlangan, buni shu ustunchalarni o`lja qilib Suzaga olib ketgan Elam istilochisi qilgan bo`lsa kerak degan ta</w:t>
      </w:r>
      <w:r w:rsidRPr="001D330D">
        <w:rPr>
          <w:rFonts w:ascii="Times New Roman" w:hAnsi="Times New Roman"/>
          <w:sz w:val="28"/>
          <w:szCs w:val="28"/>
          <w:lang w:val="uz-Cyrl-UZ"/>
        </w:rPr>
        <w:t>х</w:t>
      </w:r>
      <w:r w:rsidRPr="001D330D">
        <w:rPr>
          <w:rFonts w:ascii="Times New Roman" w:hAnsi="Times New Roman"/>
          <w:sz w:val="28"/>
          <w:szCs w:val="28"/>
          <w:lang w:val="en-US"/>
        </w:rPr>
        <w:t>min bor. Keyinchalik yetishmaydigan moddalar Suzada topilgan parcha dublikatlar asosida Nineviyada Ossuriya podshosi Oshshurbanapal kutubxonasida topilgan. Mixxat matn uch qism: Kirish,qonunlarning o`zi va xulosadan iborat.  Birinchi va oxirgi qismlarda Xammurapi o`zini va o`z boshqaruvini tavsiflaydi. &lt;&lt;Kuchli zaifni ezmasligi, yetim va bevaga adolat qilish uchun&gt;&gt; qonunlar to`plamini tuzilishi maqsadini ko`rsatadi. Ustunning yuqori qismida Xammurappi quyosh va adolat xudosi Shamash oldida unga duo qilib tiz cho`kkan holda turgani va xudo qonunlarni berayotgani tasvirlangan. Qadimgi Bobildagi mirzalar va xakamlar boshqalarni o`qitish maqsadida shuningdek, sud ishlarida kodeksning ana shu nusxalaridan (kodeksning boshqa nusxalari ham topilgan) foydalanganlar. Xammurapi kodeksi Bobil qonunchiligiga kuchli ta`sir ko`rsatgan qadimgi Shummer qonunlarini yanada rivojlantirib, ularni ma`lum bir tartibga solgan. Xammurapining qonunlar to`plami Shummer sud xukmlari to`plamiga qaraganda ancha sistemali tuzilgan va unda qonun chiqaruvchining mazmun jixatidan bir-biriga yaqin bo`lgan moddalarni bir guruh qilib birlashtirishga intilganligi ochiq  ko`rinib turadi. Lekin shunday bo`lsa ham, ushbu qonunlar to`plamini chin ma`noda kodeks deb bo`lmaydi, bu ko`proq ayrim yuridik hukmlar to`plamidir. Mazkur to`plam uch qismga bo`lingan:  1Kirish. 2Qonunlar.3Xulosa.  Kirish qismida kodeksni yaratishdan maqsad-mamlakatda haqqoniyat o`rnatishdir,-deb ko`rsatilgan. Bundan keyin podsho o`z unvonlarini birma-bir sanab o`tib, o`zining ulug`vorligini ko`klarga ko`tarib maqtagan, o`zining mamlakatga qilgan yaxshiliklarini aytgan. To`plamning asosiy qismida jinoiy ishlarga oid, xuquqqa, sud ishlarini yuritishga, xususiy mulk xuquqining buzilishiga, jangchilar xuquqiga oid moddalar birma-bir ko`rsatib o`tilgan</w:t>
      </w:r>
      <w:r w:rsidRPr="001D330D">
        <w:rPr>
          <w:rStyle w:val="FootnoteReference"/>
          <w:rFonts w:ascii="Times New Roman" w:hAnsi="Times New Roman"/>
          <w:sz w:val="28"/>
          <w:szCs w:val="28"/>
          <w:lang w:val="en-US"/>
        </w:rPr>
        <w:footnoteReference w:id="45"/>
      </w:r>
      <w:r w:rsidRPr="001D330D">
        <w:rPr>
          <w:rFonts w:ascii="Times New Roman" w:hAnsi="Times New Roman"/>
          <w:sz w:val="28"/>
          <w:szCs w:val="28"/>
          <w:lang w:val="en-US"/>
        </w:rPr>
        <w:t>. Ayrim moddalarda ko`chmas mulkka egalik qilish xuquqlari to`g`risida, savdo-sotiq ishlari, garovga qo`yish va olish xuquqi, oilaviy xuquq xususida, o`z-o`zini mayib qilish, me`morlar va kemasozlar ishi to`g`risida, ishchi kuchini yollash va qulchilik to`g`risida gapirilgan.  To`plamning xulosa qismida podsho xalq oldida qilgan xizmatlarini birma-bir sanab o`tib, o`zidan keyin, uning qonunlarini amalga oshiruvchi podsholarga oq fotiha bergan va bu qonunlarga rioya qilmaydigan yoki uni bekor qilishga jur`at etadiganlarni qahr bilan la`natlagan</w:t>
      </w:r>
      <w:r w:rsidRPr="001D330D">
        <w:rPr>
          <w:rStyle w:val="FootnoteReference"/>
          <w:rFonts w:ascii="Times New Roman" w:hAnsi="Times New Roman"/>
          <w:sz w:val="28"/>
          <w:szCs w:val="28"/>
          <w:lang w:val="en-US"/>
        </w:rPr>
        <w:footnoteReference w:id="46"/>
      </w:r>
      <w:r w:rsidRPr="001D330D">
        <w:rPr>
          <w:rFonts w:ascii="Times New Roman" w:hAnsi="Times New Roman"/>
          <w:sz w:val="28"/>
          <w:szCs w:val="28"/>
          <w:lang w:val="en-US"/>
        </w:rPr>
        <w:t>. Ikkidaryo oralig`i davlatlarida xuquqning eng qadimgi manbai Misrda bo`lgani kabi, odat huquqi hisoblangan.  Mesopotamiya davlatlarining tashkil topishi natijasida bu yerdagi xalqlar va qabilalar hayotida asrlar davomida ishlab chiqilgan, avloddan-avlodga an`analar sifatida o`tib kelgan va ijtimoiy hayotning turli sohalarini tartibga solib turgan, u yoki bu bir-biriga o`xshash hodisalarni uzoq vaqt bir-xil tartibga solib kelgan axloq-odob me`yorlari endi majburiy xarakter kasb eta boshlagan. Ikkidaryo oralig`ida odat huquqi bilan birga huquqning boshqa yana bir muhim manbai – qonun juda erta paydo bo`lgan. Qadimgi Mesopotamiya davlatlarida qadimgi paytlardanoq u yoki bu podsholik hukmdorlarining irodasi bilan qabul qilingan yozma qonunlar huquqning asosiy manbai bo`lib kelgan. Dastlabki yozuvlar harakatdagi qonunlarni o`zlarida mujassamlashtirmagan bo`lsalar-da, ammo podsholarning qonunchilik faoliyatlarini, qonunlarini an`anaviy yozib qoldirilishiga va e`lon qilinishiga asos solgan. Garchi bizgacha to`liq yetib kelmagan bo`lsa-da, o`z davrida amal qilingan bunday xarakterdagi qonunlar sirasiga quyidagilar kiradi: Ur sulolasining asoschisi (mil.avv. III ming yillikda) podsho Urnammu qonunlari, Yeshkunna podsholigi (mil. avv. II ming yilliklar boshi)dagi Bilalam qonunlari, “O`rta Ossur qonunlari” (mil.avv II ming yillik o`rtalari) va Mesopotamiyaning eng muhim huquqiy hujjati – Ikkidaryo oralig`idagi eng yirik davlat qadimgi Bobil podshosi xammurapi qonunlari. Bu hujjatlar orasida ayniqsa podsho Xammurapi qonunlari qadimgi davr huquqiy qarashlarining va huquq tizimining juda katta yodgorligidir</w:t>
      </w:r>
      <w:r w:rsidRPr="001D330D">
        <w:rPr>
          <w:rStyle w:val="FootnoteReference"/>
          <w:rFonts w:ascii="Times New Roman" w:hAnsi="Times New Roman"/>
          <w:sz w:val="28"/>
          <w:szCs w:val="28"/>
          <w:lang w:val="en-US"/>
        </w:rPr>
        <w:footnoteReference w:id="47"/>
      </w:r>
      <w:r w:rsidRPr="001D330D">
        <w:rPr>
          <w:rFonts w:ascii="Times New Roman" w:hAnsi="Times New Roman"/>
          <w:sz w:val="28"/>
          <w:szCs w:val="28"/>
          <w:lang w:val="en-US"/>
        </w:rPr>
        <w:t xml:space="preserve">. Xammurapi qonunlarini huquq tarmoqlari bo`yicha uning tuzilishini quyidagilarga bo`lish mumkin: 1) sud; 2) Mulk; 3) Nikoh va oila; 4) Shaxsni himoya qilish; 5) Mehnat va mehnat qurollari. Lekin bunday shartli tizim asosida xammurapi qonunlarining mazmunini o`rganishimiz ushbu qonunlarning huquq sohalari bo`yicha ma`lum bir tizimga solinganligini va huquq sohalarining alohida institutlarga ajratilganligini anglatmaydi. Chunki bunday bo`linish va tizimga solish kodeksda yo`q. Uni tuzishda eski odat huquqi, shumer qonunlari va yangi qonunlar unga asos qilib olingan. Shuni aytish joizki, Xammurapi qonunlari o`zining to`laligi nuqtai nazaridan mukammal emas, chunki ular jamiyat hayotining hamma tomonlarini to`liq qamrab olmagan.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Huquqlarga qisqacha to`xtalib o`tadigan bo`lsak quyidagilarni bilib olamiz: Sud huquqi: Xammurapi qonunining 1-5-moddalari sud ishiga bag`ishlangan bo`lib, sud jarayonining ayrim masalalarini qamrab olgan. Bu moddalar sudlarda uchrab turadigan o`zboshimchaliklar, birovni noto`g`ri ayblashlar, suiste`molliklarga qarshi qaratilgan. Bu shundan darak beradiki, Bobilda hakamlarni va guvohlarni sotib olish, poraxo`rlik kabi hollar ham keng tarqalgan. Sud ishlarini yuritish maxsus amaldorlar qo`lida bo`lgan. Sud qilish funksiyalari shakkanakku, rabianum, okkug hakamlariga hamda “shoxar oqsoqollari va atoqli kishilari”dan iborat maxsus hakamlarga yuklatilgan. Ibodatxona hakamlari o`z hukmronligini tobora yo`qotib brogan va ibodatxonadagi xudo haykali oldida odamlarning ichadigan qasamlariga guvoh bo`lish bilangina cheklangan. Sud ishlarini yurgizish huquqining dastlabki qoidalari paydo bo`la boshlagan. Bu qoidalarga ko`ra, hakam zimmasiga guvohlarning qasam ichib bergan guvohliklariga ishonibgina qolmay, balki “ishni shaxsan tekshirish” vazifasi ham yuklatilgan. Noto`g`ri guvohlik berishda ayblangan kishi qonunning maxsus moddasiga binoan jazolangan. Nihoyat, agar hakam sud hukmini o`zgartirsa, qonunning 5-moddasiga muvofiq, u ham jazolangan; bunday vaqtda hakam da`vogar talab qilgan xaqdan 12 marta ortiq jarima to`lashi lozim bo`lgan va bundan keyin hakamlik qilish vazifasidan mahrum etilgan. Xullas, 1-5-moddalar kodeksning asosiy qismi boshidagi o`ziga xos muqaddimasi sifatida berilgan. Mulk huquqi: Xammurapi qonunining 6-120-moddalarida mulk va u bilan bog`liq munosabatlarga bag`ishlangan</w:t>
      </w:r>
      <w:r w:rsidRPr="001D330D">
        <w:rPr>
          <w:rStyle w:val="FootnoteReference"/>
          <w:rFonts w:ascii="Times New Roman" w:hAnsi="Times New Roman"/>
          <w:sz w:val="28"/>
          <w:szCs w:val="28"/>
          <w:lang w:val="en-US"/>
        </w:rPr>
        <w:footnoteReference w:id="48"/>
      </w:r>
      <w:r w:rsidRPr="001D330D">
        <w:rPr>
          <w:rFonts w:ascii="Times New Roman" w:hAnsi="Times New Roman"/>
          <w:sz w:val="28"/>
          <w:szCs w:val="28"/>
          <w:lang w:val="en-US"/>
        </w:rPr>
        <w:t>. Xammurapi hukmronligi davrida mulkning xilma-xil shakllari mavjud bo`lgan. Bular: podsho yerlari, ibobatxona yerlari, jamoa yerlari vaxususiy yerlardir. Davlat yerlari podsho yerlari sifatida saroyga tegishli yerlar sifatida ko`rilgan. Podsho bunday yerlarning bir qismini dehqonlarga berib, evaziga natura tarzida haq olib turgan, ba`zan dehqonlarga yerlar bilan birga zarur ishlab chiqarish qurollari va ashyolar ham berilgan. Podsho o`z yerlarining boshqa qismini mansabdor shaxslarga va jangchilarga ma`lum xizmatlar o`tash sharti bilan berib qo`ygan. Amaldorlarga va jangchilarga taqdim etilgan bunday yerlar, shuningdek, uylar va ashyolar alohida darajadagi mulkni-ilku mulkini tashkil etgan. Yerlar, uylar va boshqa ilku mulklar fuqarolik oborotidan chiqarilgan: ular sotish, sotib olish, xotini yoki farzandiga vasiyat qilib qoldirish, jangchini asirlikdan sotib olish uchun sarflash, qarzni to`lash uchun berish mumkin emas edi. Jangchi o`ziga berilgan ilku yerini ishlashga majbur bo`lgan. Agar u uch yil davomida yerni ishlatmay qarovsiz tashlab qo`ysa va kimdir bu yerni barcha majburiyatlarni zimmasiga olgan holda egallab olsa, bu mulkning dastlabki egasi o`zining yerga nisbatan barcha huquqlarini yo`qotgan (130-modda) Ilku mulkning egasi davlatga shaxsan harbiy xizmat o`tab turishi lozim bo`lgan. Agar u o`z o`rniga o`rinbosar yollab, xizmatga jo`natsa, o`limga mahkum etilgan va uning yeri, uyi va boshqa ilku mulki o`sha yollanib xizmatga borgan kishiga o`tkazilgan (26-modda). Agar jangchi asirga tushib qolsa, uning yori yoki ilku bog`i voyaga yetmagan o`g`liga xizmat o`tash sharti bilan o`tkazilgan. Agar o`g`li voyaga yetmagan bo`lsa yoki vaqtinchalik xizmatni o`tay olmasa, u holda ilku mulkning uchdan bir qismi onasiga o`g`lini jangchi qilib tarbiyalash uchun berilgan</w:t>
      </w:r>
      <w:r w:rsidRPr="001D330D">
        <w:rPr>
          <w:rStyle w:val="FootnoteReference"/>
          <w:rFonts w:ascii="Times New Roman" w:hAnsi="Times New Roman"/>
          <w:sz w:val="28"/>
          <w:szCs w:val="28"/>
          <w:lang w:val="en-US"/>
        </w:rPr>
        <w:footnoteReference w:id="49"/>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qonunlarining 40-moddasiga binoan, ilku mulkni sotish mumkin bo`lgan ikkita holat belgilanadi. Bunda, birinchidan, ilku mulkini faqatgina tamkar sotishi mumkinligi, ikkinchidan, ilku mulkini sotib olayotgan shaxs xazinaga to`lov to`lab turishi ko`rsatilgan. Bobilda yerga nisbatan jamoa mulkchiligi bilan bir qatorda uzoq saqlanib qolgan. Bunga, avvalo, mazkur yerdagi sun`iy sug`orish ishlarini birgalikda tashkil qilish zaruriyati yordam bergan. Jamoa mulkini tashkil etgan yerlar qishloqlar o`rtasida taqsimlangan. Yerlar noma`lum muddatga vaqtincha foydalanish uchun berib qo`yilgan; jamoa uni xohlagan vaqtda qaytarib olishi mimkin edi. Yerni sotish uchun qo`shnilarning roziligi talab qilingan. Yer egaliklari chegaralariga “hudurru” (chegara, oraliq) deb nomlanadigan tosh-xujjatlar qo`yib qo`yilgan. Mazkur tosh hujjat yer-egalarining ushbu yerga nisbatan mulk huquqini anglatadi. Bunday toshlar dastlab dalalarga qo`yilgan bo`lsa, keyinchalik bodatxonalarga joylashtiriladigan bo`lgan, ya`ni kudurru nusxasi ibodatxonalarda saqlangan. Podsho ko`pincha jamoalardan tortib olgan yerlarni ayrim kishilarga xudurru asosida bergan. Bunday yerlar xususiy, meros tariqasida o`tadigan mulk bo`lib qolgan. Mulk egalari esa turli majburiyatlarni o`z zimmalariga saqlaganlar. Ular podsho foydasiga – sug`orish inshootlarini, jamoalar foydasiga o`t-o`lanlar, poxollar, don yig`ishtirish, chopon taqdim etish, chorva uchun bino berish va boshqa majburiyatlarni, qo`shnilari foydasiga – alohida hollarda esa, suvdan foydalanishga ruxsat etish, dalasidan o`tishga imkon yaratish va hokazo majburiyatlardir. Podsho yerlarini in`om etib, ba`zan ularga turli imtiyozlar ham bergan.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 Oila-nikoh munosabatlari: Xammurapi qonunining 127-195-moddalarida nikoh, oila va meros masalalariga bag`ishlangan. Nikoh Bobilda yozma tuziladigan shartnoma asosida rasmiylashtirilgan. Demak, shartnomasiz nikoh haqiqiy emas, -deb topilgan. Nikoh shartnomasi kuyov va kelin o`rtasida yoki kuyov va kelinning oilasi o`rtasida tuzilgan. Nikoh shartnomasi tuzilishidan avval kuyov bo`lajak qaynonasiga qalin puli “tirxatum” kelinning oila a`zolariga to`y sovg`alari – “biblum” berishi lozim bo`lgan edi. Kelinning otasi qiziga sep – “sheriktum” topshirgan. Sep-sidirg`a, odatda, qalin pulidan ancha katta qiymatga ega bo`lgan. Qonunda belgilanishicha, qalin puli nazarda tutilgan bo`lsa ham, ammo bu nikoh shartnomasi tuzishning majburiy sharti bo`lmagan (139-modda). Kuyov nikoh shartnomasini tuzishdan bosh tortsa, bergan qalin puli va to`y sovg`alarini qaytarib ololmagan</w:t>
      </w:r>
      <w:r w:rsidRPr="001D330D">
        <w:rPr>
          <w:rStyle w:val="FootnoteReference"/>
          <w:rFonts w:ascii="Times New Roman" w:hAnsi="Times New Roman"/>
          <w:sz w:val="28"/>
          <w:szCs w:val="28"/>
          <w:lang w:val="en-US"/>
        </w:rPr>
        <w:footnoteReference w:id="50"/>
      </w:r>
      <w:r w:rsidRPr="001D330D">
        <w:rPr>
          <w:rFonts w:ascii="Times New Roman" w:hAnsi="Times New Roman"/>
          <w:sz w:val="28"/>
          <w:szCs w:val="28"/>
          <w:lang w:val="en-US"/>
        </w:rPr>
        <w:t>. Nikohning asosiy shakli monogomiya (bir nikohli) bo`lgan. Lekin ba`zi hollarda erning ikkinchi nikohga ham kirishiga yo`l  qo`yilgan. Bobilda bolalikka olish keng tarqalgan (185-192-moddalar). Bu albatta, ko`pincha tekin ishchi kuchiga ega bo`lish maqsadini ko`zlagan. Bolalikka olish, shuningdek, nikohsiz, jumladan, cho`rilardan tug`ilgan bolalarga qonuniy bolalar mavqeyini berish maqsadlarida ham amalga oshirilgan.</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 Xufiya (yashirincha) qullikning eng qadimgi Qulchilikning turlari tarkib topgan patriarxal oila rivojlanishi hali o`sha vaqtda katta ahamiyatga ega bo`lgan hamda shunga bog`liq ravishda zulm qilish va hukmronlikning eng qadimgi formalari vujudga kelgan. Patriarxal oilada ota va er doim xo`jayin hisoblangan va oilaning barcha a`zolariga nisabatan tug`ma quldor huquqiga ega bo`lgan. Ko`p xotin olish odati xotinni xor qilib qo`ygan.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qonunining 129-moddasiga ko`ra, er “xo`jayin” (belmashshatim) bo`lgan, ya`ni xotin erining izmida bo`lgan, er xotinni olishda qaynataga ma`lum haq to`lab sotib olgan va xotin erining cho`risi hisoblangan. Yirik tarixchi huquqshunoslardan biri Qoshaker qadimgi Bobil huquqlarini o`rganishga oid bir qancha maxsus asarlar yozgan, u o`zining asarlarida qadimgi Sharqdagi oila tartiblarini ideallashtirgan reaksion tarixchilarni qattiq tanqid qilgan. U, qadimgi Bobilda erga tekkan xotinning haq-huquqi “to`la huquqli kishilarga nisbatan past bo`lgan, bu narsa ba`zi hollarda xotinga, huquq jihatdan olganda, buyum sifatida qarash imkoniyatini bergan” deb ko`rsatish mumkin, deydi. Xammurapi qonuniga ko`ra, er-xotin vafodorligi buzilgan taqdirda, erga beriladigan jazo bilan xotinga beriladigan jazo farq qilgan. Agar er vafodorlikni buzsa, xotin o`z sepini olib, otasining uyiga qaytib ketishi mumkin bo`lgan, ammo xotin vafodorlikni buzib qo`ysa, unday xotinni suvga tashlash lozim bo`lgan. Nikoh ahdida agar xotin o`z eridan yuz o`girsa, er xotiniga qullik tamg`asini bosib, uni sotib yuborish huquqiga ega bo`lganligi ko`rsatilgan. Xotinning mol-mulk huquqi cheklanib qo`yilgan. Beva qolgan xotin o`z mol-mulkiga o`zi batamom xo`jayinlik qila olmagan. Qonun chiqaruvchi har qanday yo`llar bilan oila mulklarini mumkin qadar oila qo`lida saqlab qolishga tirishgan. Xammurapi qonunining bir qancha moddasida ko`rsatilishicha, beva qolgan xotin o`z mulklarini ajratib olishga haqsiz bo`lgan, chunki bu mulklar bolalar merosi hisoblangan va merosning katta ulushi katta o`g`ilga tekkan. Bobil zamoniga oid ko`pdan-ko`p hujjatlarda bolalarni qul qilib sotib yuborish hodislari bo`lganligi ko`rsatiladi. Ba`zi hujjatlarga ko`ra, oiladagi bunday qullarning muayyan narxlari bo`lgan. Bir qancha yozuvlarda ota va erning o`z oilasiga nisbatan cheksiz huquqqa ega bo`lganligi va o`z oilasidagi a`zolarning hammasini ham qul qilib qotishi mumkinligi yaqqol ko`rsatilgan. Masalan, bir hujjatda Shamash-Dayyan degan bir odam butun oila a`zolarini hamda o`ziga qarashli erkak va ayol qullarni qarz badaliga sotib yuborganligi aytiladi. Shamash-Dayan faqat shu yo`l bilangina o`zining shaxsiy erkinligini saqlab qolgan. Bola otaning mulki hisoblangan. Qadimgi Sharqda bo`lgan Bobil tarixiga oid hujjatlarda aks etgan oila qulchiligining xarakterli xususiyatlari ana shulardir. Bu qulchilik ancha keyingi vaqtdagi qulchilik ko`rinishlaridan ibtidoiyligi va uncha rivojlanmaganligi bilan farq qilgan.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Qulchilik orqasidan asoratga tushish bu davrdagi qulchilikning boshqa manbai bo`lgan. Dehqonlar yerga, urug`ga va qo`shga, hunarmandlar xom ashyoga, mayda savdogarlar esa tovarga muhtoj bo`lgan. Bu kishilar odatda 20% dan to 33%  gacha to`lash sharti bilan qarz olganlar. G`alla qarz olinganda odatda bir yilda 30%, pul qarz olganga esa – 20% to`langan. Ayrim kishilar ham, katta boylik to`plagan ibodatxonalar ham qarz berganlar. Qarzdorlar olgan qarzlarni va bu qarzlar foizini o`z vaqtida to`lash uchun maxsus garov qo`yib (ba`zan ko`chmas mulk, masalan, uylarini qo`yib) kafolat berishlari yoki uchinchi bir odamni kafil qilishlari lozim bo`lgan.   Kafillik uchun berilgan qarz o`z vaqtida qaytarib berilmasa, mas`uliyat kafil bo`lgan odam ustiga tushgan. Ba`zi hujjatlarda ko`rsatilishicha, kafil bo`lgan kishi qarzini to`lashga qurbi yetmagan qarzdorni asoratga  solishga va hatto uning oilasi hamda mol-mulkini ham tortib olishga haqli bo`lgan. Bularning hammasi qarzni to`lashga qurbi yetmagan qarzdorlarning tez orada xonavayron bo`lib asoratga tushib qolishiga  sabab bo`lgan. So`nggi mol-mulkdan ajrab, qul bo`lib qolish oldida turgan mablag`lar bilan qudratli va jipslashgan quldorlar sinfini tashkil etuvchi boylar o`rtasida sinfiy ziddiyatlar keskinlashgan. Kuchayib borayotgan sinfiy kurashni bir oz yumashatish maqsadida Xammurapi qarzdorlik orqasida asoratga tushib qoluvchi kishining shaxsi va mol-mulkini qarz beruvchining haddan ortiq siquvi va jabridan birmuncha saqlashga uringan. Maslan, 117-modda aytilishicha, agar qarzdor o`z qarzi badaliga xotinini, o`g`lini yoki qizini bergan bo`lsa, qarz beruvchi bularni o`z uyida saqlab, ular mehnatidan 3 yildan ortiq foydalana olmagan. 4-yilga o`tganda qarz bergan odam ularni ozod qilishga majbur bo`lgan. Shunday qilib, qarz bergan kishi qarzdorlarning qarindoshlarini uzoq vaqt qullikda sqlab qola olmagan va, hatto qarzdor qarzini to`lay olmagan taqdirda ham, uning qarindoshlarini chinakkam qulga aylantira olmagan.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Meros huquqi: kodeksning 165-184-moddalari meros masalalarining qator jihatlarini o`zida qamrab olgan. Xammurapi qonunlariga ko`ra, merosga dastlabki vaqtlarda eng avvalo o`g`illari, o`g`illar bo`lmasa qizlar, keyinchalik esa qizlar ham o`g`illar bilan teng holda meros huquqiga ega bo`lganlar.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Agar meros qoldiruvchining farzandlari va nevaralari bo`lmasa, u holda aka-ukalar, ular bo`lmasa, amaki-jiyanlari merosxo`r sifatida maydonga chiqqanlar. Agar meros qoldiruvchining o`g`illaridan biri o`lib, undan farzandlar qolgan bo`lsa, u holda ular otasining o`rniga merosxo`r bo`lib, tegishli ulushni olganlar.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Meros bolalar o`rtasida teng taqsimlangan. Tutingan o`g`illar ham o`sha insonning o`z bolalari bilan teng ulush olganlar. Cho`rilardan tug`ilgan bolalar, agar ular otalari tomonidan tan olingan bo`lsa, faqat harakatdagi (ko`chmas mulkdan tashqari) ashyolardan teng meros olganlar, lekin ko`chmas mulkni taqsimlashda ishtirok etmaganlar (170-modda).  Biroq, harakatdagi ashyolarni meros qilib olishda erkin ayoldan tug`ilgan bolalar o`zlariga tegishli ulushni tanlab olish huquqiga ega bo`lganlar. Agar ota cho`ridan bo`lgan bolalarini tan olmasa, ular merosda ishtirok etmaganlar, lekin otasi o`lganidan so`ng onasi bilan birgalikda erkinlik olganlar</w:t>
      </w:r>
      <w:r w:rsidRPr="001D330D">
        <w:rPr>
          <w:rStyle w:val="FootnoteReference"/>
          <w:rFonts w:ascii="Times New Roman" w:hAnsi="Times New Roman"/>
          <w:sz w:val="28"/>
          <w:szCs w:val="28"/>
          <w:lang w:val="en-US"/>
        </w:rPr>
        <w:footnoteReference w:id="51"/>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Jinoyat huquqi. Qonunda jiinoyat ishi bilan bog`liq masalalarga ham keng o`rin ajratilgan. Bundan ko`zlangan maqsad jinoyatchilikning oldini olishdan iborat bo`lgan. Xammurapi qonunlarida jinoyat huquqi sohasida ibtidoiy jamoa tuzumining ko`pgina qoidalari saqlanib qolganligi sezilib turadi. Bularga: a) jinoyat uchun jinoyatchining shaxsi noma`lum bo`lgan hollarda butun hududiy jamoaning javobgarligi (23-24-moddalar); b) ota-onalari qilgan jinoyatlar uchun bolalarning javobgarligi (116, 210, 230-moddalar); v) jinoyatchini mazkur hududdan yoki “uyidan” haydab yuborish (154, 158-moddalar) kabilar kiradi.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Xammurapi qonunlarida talion (“ko`z uchun ko`z”, “tish uchun tish”) va h.k. 196-200-moddalar tamoyili ham ibtidoiy jamoa tuzumining qoldiqlaridan bo`lib, qonunlarda o`rnatilgan jazolar ochiqdan-ochiq yuqori tabaqalar manfaatlarini himoya qilgan. Bu bir xildagi jinoyatlar uchun ayblanuvchi va jabrlanuvchining qanday mavqeda turganligiga qarab turlicha jazolar tayinlanganligi yaqqol ko`rinadi. Xammurapi qonunlarining umumiy mazmuniga qarab, unda to`rtta turdagi: shaxsga qarshi, mulkka qarshi, oilaga qarshi va sudga qarshi jinoyatlarni ajratib ko`rsatish mumkin.</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Shaxsga qarshi jinoyatlarda, avvalo, shaxsning hayotiga qarshi jinoyatlarga e`tibor berilgan bo`lib, 196-214-moddalar ushbu masalaga bag`ishlangandir.Qasddan odam o`ldirish haqida qonunlarda umuman hech narsa deyilmagan, lekin ehtiyotsizlikdan odam o`ldirish jinoyati to`g`risida anchagina me`yorlar belgilangan. Xammurapi qonunlarida ehtiyotsizlik natijasida odam o`ldirish to`g`risida aniq me`yorlar o`rnatilgan. Masalan, omonat imorat qurgan quruvchi bunday imoratning buzilishi yoki tabiblarning muvaffaqiyatsiz jarrohlik (operatsiya) qilishlari natijasida kasallarning o`limiga sabab bo`lganliklari uchun ham javobgarlik belgilangan. Agar tabib – jarroh ehtiyotsizlik qilib kasalni o`ldirib qo`ysa yoki ko`zini ko`r qilib qo`ysa, uning qo`li kesilgan (218-modda). Agar bundayholda kasal qul bo`lsa, o`rniga – o`rin  qul bergan (219-modda).</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Shaxsga qarshi jinoyatlar qatorida yosh bolalarni o`g`irlash jinoyati ham eslab o`tiladi. Albatta, ko`pincha bolalar qul qilib sotish maqsadida o`g`irlanar edi. Xammurapi qonunlarining 14-moddasida shunday deyiladi: “Agar kimda-kim uningyosh o`g`lini o`g`irlasa, u o`limga hukm etiladi”.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Mulkka qarshi jinoyatlarga nisbatanqonunlarda ayniqsa juda og`ir jazolar nazarda tutilgan. Saroy yoki ibodatxona mulkini o`g`irlashga nisbatan qonunda ayrim hollarda o`lim jazosi (6-modda), boshqa hollarda (ho`kiz, qo`y, eshak o`g`irlasa) o`g`irlangan mulkning o`ttiz baravari miqdorida jarima nazarda tutilgan. Agar o`g`ri bunday jarimani to`lay olmasa o`limga mahkum etilgan (8-modda). Ayniqsa, qulga nisbatan mulk huquqi qattiq himoya qilingan.  Saroy yoki ibodatxona qulini, shuningdek, mushkenumning qulini o`g`irlaganlik uchun o`lim jazosi belgilangan (22-modda)</w:t>
      </w:r>
      <w:r w:rsidRPr="001D330D">
        <w:rPr>
          <w:rStyle w:val="FootnoteReference"/>
          <w:rFonts w:ascii="Times New Roman" w:hAnsi="Times New Roman"/>
          <w:sz w:val="28"/>
          <w:szCs w:val="28"/>
          <w:lang w:val="en-US"/>
        </w:rPr>
        <w:footnoteReference w:id="52"/>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qonunlarida oilaga qarshi jinoyatlar to`g`risida alohida me`yorlar nazarda tutilgan. 153-158-moddalar ushbu masalani yoritib berishga xizmat qiladi. Bunday jinoyatlarga er-xotinlik sadoqatini buzish, yaqin qarindoshlar bilan jinsiy aloqada bo`lish, shuningdek, beva xotinning sud ruxsatisiz ikkinchi nikohga kirishi kabilar kiradi.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Jinoyat qonuni ota-ona va bolalar o`rtasidagi munosabatlarga ham taaluqli bo`lgan. Qonun otaning oiladagi hukmronligini qattiq himoya qilib, otasini urgan o`g`ilning qo`li kesilishi lozimligini belgilaydi (195-modda) o`z navbatida bolalarni ham ota-ona tomonidan yo`l qo`yiladigan o`zboshimchaliklaridan himoya qiladi. Ya`ni ota o`z o`g`li faqat ikkinchi marta og`ir nojo`ya ish qilgandagina undan yuz o`girishi va uni merosdan mahrum qilishi mumkin (168-169-moddalar).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Jinoiy huqular, shuningdek, ota-onalar bilan farzand qilib  olinganlar o`rtasidagi o`zaro munosabatlarga ham tegib o`tgan. Bu yerda farzand qilib oluvchilarning hukmronligi qattiq choralar bilan himoya qilinadi.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Qonunlarda shartnomalardan va zarar yetkazishdan kelib chiqadigan majburiyatlar bir-biridan ajratib ko`rsatilgan. Shartnomalardan kelib chiqadigan majburiyatlar keng tarqalgan. Ayniqsa, Xammurapi davrida shartnoma huquqi juda rivojlangan. Shartnomalarning oldi-sotdi, ijara, qarz, yuk tashish, topshiriq, shirkat, hadya va boshqa turlari haqida qonunlarda ko`gina me`yorlar belgilangan</w:t>
      </w:r>
      <w:r w:rsidRPr="001D330D">
        <w:rPr>
          <w:rStyle w:val="FootnoteReference"/>
          <w:rFonts w:ascii="Times New Roman" w:hAnsi="Times New Roman"/>
          <w:sz w:val="28"/>
          <w:szCs w:val="28"/>
          <w:lang w:val="en-US"/>
        </w:rPr>
        <w:footnoteReference w:id="53"/>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Ko`chirib bo`ladigan va ko`chmas mulkka xususiy mulkchilik mavjudligi sharoitlarida oldi-sotdi shartnomasi keng tarqalgan. Qonunning 99-108-111-278-moddalari ushbu masalaga bag`ishlangan. Oldi-sotdi shartnomasining predmeti ko`chirib bo`ladigan ashyolar (hayvonlar, don, qullar va boshqalar) hamda ko`chmas mulklar (dalalar, bog`lar, uylar) bo`lishi mumkin bo`lgan. Ancha qimatbaho mulklar (yerlar, qurilish binolari, qul, hayvon singarilar) ni sotish guvohlar ishtirokida yozma shaklda amalga oshirilgan. Bunday shartnomalar quyoshda quritilgan yoki olovda kuydirilgan loydan yasalgan qattiq loytaxtachaga yozib qo`yilgan. Xammurapi qonunlarining ko`pgina moddalari  (48-51; 113-119 va boshqa moddalar) bevosita qarz shartnomasiga bag`ishlangan. Ular Bobilda dastlabki sulolalar davridayoq keng tarqalgan. O`sha vaqtlarda sudxo`rlik avjiga chiqib, dehqonlar xonavayron bo`lib, qulga aylana boshlaganlar. Xammurapi qonunlari qabul qilinishiga qadar qarzdor dehqonlar qarzi evaziga umrbod tutqunlikka tushib qolar edi. Natijada juda ko`p kambag`allar erkinligini yo`qotib, armiya safiga xizmat qilishi lozim bo`lgan erkin fuqarolarning soni juda qisqarib bormoqda edi. Bu esa mamlakat mudofaa qobiliyatining kuchsizlanishiga sabab bo`lmoqda edi. Shu sababli Xammurapini o`z qonunlarida qarzdorlik asoratini cheklashga, ochko`z sudxo`rlarning (katta foizlar hisobiga qarz beruvchilarning) ishtahasini tiyishga va qarz uchun qulga aylanish jarayonining o`sishini to`xtatishga harakat qilgan, shuningdek, mumkin qadar qarzdorlar ahvolini yaxshilashga intilgan. Xammurapi qonunlari qarz uchun umrbod asoratga solinishini yo`q qilgan va har qanday qarzni to`lash uchun uch yillik muddat o`rnatgan. Qonun qarzini o`tayotgan qarzdorlarga va uning oila a`zolariga kreditor tomonidan shafqatsiz munosabatda bo`lishlikni ta`qiqlaydi. Xammurapi qonunlarida kreditor tomonidan qarzdoning mulkini o`zboshimchalik bilan egallab olinishi ham ta`qiqlanadi. Qonunlarda bo`ron, suv toshqini yoki qurg`oqchilik natijasida ziyon ko`rgan va hosil ololmagan qarzdorlarga imtiyozlar nazarda tutilgan. Xammurapi qonunlarida yerlarni ijaraga berishni tartibga soluvchi qator moddalar mavjud. Shuningdek, bog`larni, turar- joylarni, aravalarni, kemalarni, eshaklarni ijaraga berish ham keng tarqalgan. Qullarni ijaraga berish ham tez-tez uchrab turadigan holat edi. Bular mulkni ijaraga berish hisoblangan. Xammurapi qonunlarida turar-joy ijarasi haqida faqat bitta 78-moddada me`yorlar belgilangan</w:t>
      </w:r>
      <w:r w:rsidRPr="001D330D">
        <w:rPr>
          <w:rStyle w:val="FootnoteReference"/>
          <w:rFonts w:ascii="Times New Roman" w:hAnsi="Times New Roman"/>
          <w:sz w:val="28"/>
          <w:szCs w:val="28"/>
          <w:lang w:val="en-US"/>
        </w:rPr>
        <w:footnoteReference w:id="54"/>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Harakatdagi ashyolarni ijaraga berishni tartibga soladigan qonunlarning moddalari, birinchidan, ijara haqining qat`iy narxlarini, ikkinchidan esa, ba`zi hollarda ijaraga olingan ashyolarning nobud bo`lishi yoki yaroqsizlanishi uchun javobgarliklar ko`lamini o`rnatadi. Ho`kizlar, kemalar ijarasida ham javobgarlik o`rnatilgan. Shubhasiz, boshqa harakatdagi ashyolarning ijarasiga nisbatan ham shundan javobgarlik belgilangan.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Bobilda, shuningdek, erkin fuqarolarni ishchi kuchi sifatida ijaraga berish ham bo`lgan. Erkin kishilarni ijaraga berish shartnomasi qullarni ijaraga berish shartnomasiga o`xshab tuzilgan. Hunarmandlarning bir qancha toifalari uchun ularning mehnat haqlarining aniq narxlari o`rnatilgan (masalan 273-modda).</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Xammurapi qonunlarida ashyolarni saqlash yoki tashish shartnomasi ham nazarda tutilgan. Saqlash uchun pullar, urug`liklar, donlar, xurmolar, qullar, metallar, hujjatlar berilgan. Ashyolarni saqlash shartnomasi guvohlar ishtirokida tuzilishi lozim bo`lgan, aks holda uni saqlashga bergan shaxs sudga da`vo qila olmagan (122-modda).</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qonunlarining 112-moddasida topshiriq shartnomasiga xos barcha belgilar o`z aksini topgan. Zero, topshiriq shartnomasi bo`yicha bir taraf (vakil) ikkinchi taraf (topshiriq beruvchi) ning nomidan va uning hisobidan muayyan yuridik harakatlarni sodir etish majburiyatini oladi. Topshiriq shartnomasi ma`lum shaxs yoki shaxslar nomidan ma`lum shaxsning yoki shaxslarning vakillik qilishi to`g`risidagi shartnomadir. Xammurapi qonunlari ayirboshlash, hadya qilish kabi shartnomalarni ham nazarda tutadi.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qonuni jamiyatdagi barcha ijtimoiy tabaqalarni qamrab olib, monarxiya tuzumini mustahkamlash hamda davlat birligini saqlash maqsadida xizmat qilgan.  Qonunda hatto aholining quyi qatlami bo`lmish qullarning ham manfaatlari himoya qilinganligi yoki kuchlilar kuchsizlar ustidan zulm qilishlarining oldini olishga oid moddalar bilan mustahkamlanganligi bizning fikrimizning dalili bo`lib xizmat qiladi.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qonunlarida xususiy mulk qattiq himoyalanib, sudxo`rlik qoralangan. Odamlarning sudxo`rlar tuzog`iga ilinib qolishdan himoya qilish choralari ko`rilgan. Bu illitlar jamiyatni ich-ichidan yemirishi mumkinligiga davlat ahamiyati darajasida qaralgan.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Xammurapi qonunlarida jamiyatning ma`naviy me`yorlarini ham qamrab olingan bo`lib, unda aloq-odob mezonlari buzilib ketishining oldini olishga qaratilgan moddalar ham kiritilgan. Eng og`ir gunohlardan biri hisoblangan zinokorlik illatiga nisbatan qat`iy choralar belgilangan. Jumladan, zinokor ayol, zinokor kelin va qaynota, zinokor erga nisbatan o`lim jazosi qo`llanilgan.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Bobil davlati Xammurapi davrida, davlat o`z g`oyaviy asoslariga sodiq qolganligi sababli bo`lsa kerak, ayniqsa, yuksaldi. Xammurapining quyidagi so`lzari ham diqataga sazovor: “Mening ezgu ishlarim butun shahar bo`ylab keng yoyilgan va men Shumer va akkad mamlakatlari xalqini bag`rimga tutaman”.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O`z vaqtida Xammurapi qonunlari xulosasida yozilgan ushbu so`zlarni o`qigan har bir fuqaro nohaqliklardan, himoya qiluvchi pushti panoh borligini his qilib turgan bo`lsa ajab emas. Xammurapi uzoqni o`ylab ish ko`rgan dono podsho bo`lgan. U o`zining abadiy hukmdor bo`lib qolmasligini to`g`ri tushungan va Fir`avndek xudolik da`vosini qilmagan. O`z nomini avlodlarga abadiy qoldirish uchun adolatli qonunni meros qilib qoldirish choralarini azlagan. Buning yo`llarini u qonnuning xulosasida ko`rsatgan:</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1. “Bundan keyin mamlakatning har bir podshosi yodgorlik toshida yozilgan adolatli so`zimni abadul-abad asrasin, mamlakatda men o`rnatgan qonunlar va qarorlarni o`zgartirmasiz”. Xammurapi o`z nomini abadiy qoldirish uchun bundan keyingi podsholar uchbu farmonlarga so`zsiz amal qilishlarini istagan. Biroq buni faqato`z nomini abadiy qoldirish uchungina amalga oshirgan, - desak nohaqlik bo`ladi. Xammurapi davlatning kelajagi uchun ham qayg`urganki, qonun ustuvor bo`lgan davlatgina qudratli bo`lishi mumkin, - degan haqiqatni anglab yetib, kelgusidagi barcha podsholar uchun dasturul-amal bo`lishini juda-juda istagan ko`rinadi. Va bu o`gitga bugungi kunda ham barcha zamonaviy, rivojlangan davlatlar amal qilib kelayotganligi ham sir emas.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2. Qonunni Esagil ibodatxonasidagi toshga o`yib yozib qoldirib: “Men o`rnatgan qonunlar o`zgartirilmasin”, - deb qonunning himoya qilinishini vasiyat qilish bilan tez-tez o`zgaruvchi qonunlarning ta`sir kuchi pasayishi, odamlar ham bunday qonunlarni hurmat qilmay, mensimay qo`yishi va oxir-oqibat davlat ham tanazzulga yuz tutishi mumkinligidan ogohlantirmoqchidek tuyuladi.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3. Qonun oldida hamma barobar va qonun ham barcha uchun bir xil ma`noga ega. Ushbu fikrni isbotlash uchun yana Xammurapi qonunining xulosasidagi quyidagi so`zlarga e`tiboringizni qaratmoqchimiz: “Sud jarayonida adolatsizlikka uchragan odam adolatpesha shoh surati ostiga kelib, men yozdirgan yodgorlikni o`qishga majbur qilsin. U mening qimmatli so`zlarimga quloq tutsin, mening yodgorligim uning ishini ko`rsatsin”. Ya`ni har bir fuqaro adolatli davlatda yashayotganligini his qilsin va har qanday tahqirlangan odam suddan norozi bo`lsa, Xammurapi qonunining moddalari bo`yicha o`z ishi yuzasidan mushohada qilsin. Hukm adolatsizlik bilan chiqarilgan bo`lsa, hakamni majburlab bo`lsa-da, toshdagi yozuvlarni o`qitsin. Adolat o`rnatilgach, yuragiga taskin berib, Xammurapini sharaflasin, - deydi u</w:t>
      </w:r>
      <w:r w:rsidRPr="001D330D">
        <w:rPr>
          <w:rStyle w:val="FootnoteReference"/>
          <w:rFonts w:ascii="Times New Roman" w:hAnsi="Times New Roman"/>
          <w:sz w:val="28"/>
          <w:szCs w:val="28"/>
          <w:lang w:val="en-US"/>
        </w:rPr>
        <w:footnoteReference w:id="55"/>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Xammurapi o`z qonunining abadiy qolishi uchun faqat podsho Xammurapining “so`zi” ojizlik qilishini fahmlagan holda uni xudolarning qahr-g`azablariga yo`liqishlari bilan qo`rqitadi. Va uning xatosi ham aynan shunda edi. Chunki, o`z vazifasini o`zgartirib, mavqelarini pasaytirib va kuchaytirib turadigan o`ylab topilgan “xudolar”ga bo`lgan e`tiqodning o`zini oqlamayotganligi Xammurapi qonunlariga bo`lgan ishonchni ham so`ndirgan bo`lsa ajab emas.</w:t>
      </w:r>
    </w:p>
    <w:p w:rsidR="001E7D51" w:rsidRPr="00716B85"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Xulosa qilib aytish mumkinki, Xammurapi qonuni o`z davri uchun mukammal qilib chiqilgan adolatli qonunlar majmuasidir. Ushbu qonun keyingi davr qonunchilik institutining rivojlanishiga salmoqli hissa qo`shgan. </w:t>
      </w: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9036DB" w:rsidRDefault="001E7D51" w:rsidP="00464B13">
      <w:pPr>
        <w:spacing w:after="0" w:line="360" w:lineRule="auto"/>
        <w:ind w:firstLine="567"/>
        <w:jc w:val="center"/>
        <w:rPr>
          <w:rFonts w:ascii="Times New Roman" w:hAnsi="Times New Roman"/>
          <w:b/>
          <w:sz w:val="28"/>
          <w:szCs w:val="28"/>
          <w:lang w:val="en-US"/>
        </w:rPr>
      </w:pPr>
      <w:r w:rsidRPr="009036DB">
        <w:rPr>
          <w:rFonts w:ascii="Times New Roman" w:hAnsi="Times New Roman"/>
          <w:b/>
          <w:sz w:val="28"/>
          <w:szCs w:val="28"/>
          <w:lang w:val="en-US"/>
        </w:rPr>
        <w:t>2-Bob. Misr tarixi tarixshunosligi va manbashunosligi</w:t>
      </w:r>
    </w:p>
    <w:p w:rsidR="001E7D51" w:rsidRPr="009036DB" w:rsidRDefault="001E7D51" w:rsidP="006B2A1F">
      <w:pPr>
        <w:spacing w:after="0" w:line="360" w:lineRule="auto"/>
        <w:ind w:firstLine="567"/>
        <w:jc w:val="center"/>
        <w:rPr>
          <w:rFonts w:ascii="Times New Roman" w:hAnsi="Times New Roman"/>
          <w:b/>
          <w:sz w:val="28"/>
          <w:szCs w:val="28"/>
          <w:lang w:val="en-US"/>
        </w:rPr>
      </w:pPr>
      <w:r w:rsidRPr="009036DB">
        <w:rPr>
          <w:rFonts w:ascii="Times New Roman" w:hAnsi="Times New Roman"/>
          <w:b/>
          <w:sz w:val="28"/>
          <w:szCs w:val="28"/>
          <w:lang w:val="en-US"/>
        </w:rPr>
        <w:t>2.1. Misr manbashunosligining umumiy tavsifi.</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Qadimgi Misr tarixini o`rganish uchun qadimgi Misrning zamonamizgacha saqlanib kelgan ko`pgina yodgorliklari eng katta ahamiyatga egadir. Yozuv manbalaridagi ma`lumotlar o`sha zamondagi turmush formalarini, texnika, san`at va diniy e`tiqodning rivojlanishini oydinlashtirib beradi. Antik dunyo mualliflarining qadimgi Misr haqida yozgan yoki eslab o`tgan asarlaridan ko`p ma`lumot olib bo`lmasa ham, har holda, bir qadar ma`lumot olish mumkin. Garchi Yunon va Rim yozuvchilari qadimgi Misr tarixi va madaniyati haqida ba`zan bir qator qimmatli ma`lumotlar qoldirgan  bo`lsalar ham, lekin ularning ma`lumotlari tanqidiy ravishda jiddiy qarashni talab qiladi. Mil.avv. VII asrdayoq juda ko`p antik zamon yunon kolonistlari, savdogarlari va yollangan askarlar Misrga kirib borgan. Misrning XXVI sulolasiga mansub fir`avnlari yollanma qo`shinlarini zo`r berib yunonlar, asosan, ioniylar hisobiga to`ldirganlar, yunonlarning misrliklar bilan savdo-sotig`ini qizitganlar va yunonlarning Misrga ko`chib kelishiga yordam berganlar. Deltada yunonlarning koloniyalari paydo bo`lgan. Masalan, Navkratis shunday koloniyalardan bo`lgan. Yunon faylasuflari va siyosiy arboblari Fyales, Anaksimandr, Demokrit va Solon Misr xalqining bilimlari ming yillar davomida hosil bo`lgan hikmatlarini o`rganib bilib olish niyatida Misrga sayohat qilganlar. Shuning uchun yunon yozuvchilari – tarixchi va geograflarining asarlaridan qadimgi Misrga oid juda ko`p qiziqarli  ma`lumotlarni topamiz.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Misr tarixi va madaniyatining ancha to`la ocherki yunon tarixchisi Gerodot (er.avv. 484-425-yillarda yashagan) asarlarida saqlanib qolgan</w:t>
      </w:r>
      <w:r w:rsidRPr="001D330D">
        <w:rPr>
          <w:rStyle w:val="FootnoteReference"/>
          <w:rFonts w:ascii="Times New Roman" w:hAnsi="Times New Roman"/>
          <w:sz w:val="28"/>
          <w:szCs w:val="28"/>
          <w:lang w:val="en-US"/>
        </w:rPr>
        <w:footnoteReference w:id="56"/>
      </w:r>
      <w:r w:rsidRPr="001D330D">
        <w:rPr>
          <w:rFonts w:ascii="Times New Roman" w:hAnsi="Times New Roman"/>
          <w:sz w:val="28"/>
          <w:szCs w:val="28"/>
          <w:lang w:val="en-US"/>
        </w:rPr>
        <w:t>. U  To`qqiz kitobdan iborat “Tarix” asarini yozgan. Gerodot Afinadan quvg`in qilingandan keyin (er.avv. 445-yil atrofida) Suriya, Falastin, Bobil, shimoliy Qoradengiz bo`ylariga sayohat qilgan. U sidqidildan shaxsan ko`rganlaridan, boshqa sayohatchilar to`plamlaridan, xalq rivoyatlaridan kelib chiqib yozgan</w:t>
      </w:r>
      <w:r w:rsidRPr="001D330D">
        <w:rPr>
          <w:rStyle w:val="FootnoteReference"/>
          <w:rFonts w:ascii="Times New Roman" w:hAnsi="Times New Roman"/>
          <w:sz w:val="28"/>
          <w:szCs w:val="28"/>
          <w:lang w:val="en-US"/>
        </w:rPr>
        <w:footnoteReference w:id="57"/>
      </w:r>
      <w:r w:rsidRPr="001D330D">
        <w:rPr>
          <w:rFonts w:ascii="Times New Roman" w:hAnsi="Times New Roman"/>
          <w:sz w:val="28"/>
          <w:szCs w:val="28"/>
          <w:lang w:val="en-US"/>
        </w:rPr>
        <w:t>. U o`zining juda katta tarixiy asarining ikkinchi kitobini qadimgi Misrga bag`ishlagan. Gerodot qadimgi Misr tilini bilmagan va shuning uchun ba`zi ma`lumotlarni tarixdan bexabarroq kishilardan olishga majbur bo`lgan. Lekin Gerodotning qadimgi piramidalar mamlakatiga juda qiziqib qaraganligi, uning zo`r tarixiy-adabiy mahorati va ayrim tarixiy ma`lumotlarga ba`zan tanqidiy ko`z bilan qarashga uringanligi tufayli uning go`zal va yorqin hikoyalari hatto hozirgi zamon tarixchisi uchun ham maroqlidir. Gerodotning ko`p ma`lumotlarini qadimgi Misr manbalari tasdiqlaydi. Gerodotning tarixi, hikoyalarida keltirilgan ko`pdan-ko`p afsona va ertaklar esa mil.avv 1 ming yillikda Misr badiiy adabiyotida juda katta o`rin tutgan yunon-misr folklori va tarixiy qissalarining qimmatli parchalaridandir. Gerodot qadimgi Misr tarixi va madaniyatining mumkin qadar to`liq ocherkini berishga harakat qilib, Nil vodiysi va deltasining tabiiy sharoitini, qadimgi misrliklarning urf-odatlari va diniy e`tiqodlarini bayon etadi, mamlakatning xo`jaligi va ijtimoiy tuzumi to`g`risida ba`zi ma`lumotlar beradi. Gerodot qadimgi Misrning tabiati haqida gapirib, Nil daryosi toshqinlarining qadimgi Misrda dehqonchilik xo`jaligining rivojlanishi uchun juda katta ahamiyatga ega bo`lganligini ko`rsatadi. Uning aytishicha, “daryo toshib, dalalarni sug`oradi, sug`orib bo`lgach, suv o`z qirg`oqlariga qaytadi: so`ngra har kishi o`z yeriga urug` sepadi va bu yerga cho`chqalarni qo`yib yuboradi, cho`chqalar tuproqni bosib yurib, urug`likni tuproq bilan aralashtirib yuboradi”. Gedorot qadimgi Misrliklarning urf-odatlarini bayon qilar ekan, bu odatlarning o`ziga xosligini ko`rsatib o`tadi. Bu holni ko`p jihatdan shu bilan izohlash mumkinki, qadimgi Misr madaniyati juda ham qadim zamonlarda maydonga kelib, bir necha ming yillar davomida mustaqil ravishda rivojlanib kelgan</w:t>
      </w:r>
      <w:r w:rsidRPr="001D330D">
        <w:rPr>
          <w:rStyle w:val="FootnoteReference"/>
          <w:rFonts w:ascii="Times New Roman" w:hAnsi="Times New Roman"/>
          <w:sz w:val="28"/>
          <w:szCs w:val="28"/>
          <w:lang w:val="en-US"/>
        </w:rPr>
        <w:footnoteReference w:id="58"/>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Gerodot Misr dinini ham mufassal bayon qilib, Misr madaniyatiga yuksak baho beradi. U Misr madaniyatining muvaffaqiyatlarini qayd qilib, birinchi marta misrliklar alohida kalendar tuzganligini, bunda astronomiya kuzatishlariga asoslanib, yilni 12 qismga bo`lganliklarini aytadi. Shu bilan bir vaqtda Gerodot yunon madaniyatiga qadimgi Misrning ta`sir qilganligini to`g`ri ko`rsatib o`tadi</w:t>
      </w:r>
      <w:r w:rsidRPr="001D330D">
        <w:rPr>
          <w:rStyle w:val="FootnoteReference"/>
          <w:rFonts w:ascii="Times New Roman" w:hAnsi="Times New Roman"/>
          <w:sz w:val="28"/>
          <w:szCs w:val="28"/>
          <w:lang w:val="en-US"/>
        </w:rPr>
        <w:footnoteReference w:id="59"/>
      </w:r>
      <w:r w:rsidRPr="001D330D">
        <w:rPr>
          <w:rFonts w:ascii="Times New Roman" w:hAnsi="Times New Roman"/>
          <w:sz w:val="28"/>
          <w:szCs w:val="28"/>
          <w:lang w:val="en-US"/>
        </w:rPr>
        <w:t xml:space="preserve">. Xuddi shu fikr Gekatiy (mil.avv IV-III asrlar) asarida ham yorqin ifoda etilgan; Gekatiy yunon qonunshunoslari ko`p masalalarda qadimgi Misrning davlat tashkiloti tajribasidan foydalanganliklarini ko`rsatishga harakat qiladi.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Gerodot qadimgi misrliklarning dini to`g`risida  ko`p qimmatli ma`lumotlar bergan. U Misr dinining marosimiy xarakterini to`g`ri bayon qilgan va Misr kohinlarining juda katta boyliklarga va zo`r ta`sirga ega bo`lganliklarini ko`rsatib o`tgan. Muqaddas deb hisoblangan jonivorlarga, jumladan, ho`kiz, lochin, it, mushuk va hatto timsohga e`tiqod qilish kabi o`ziga xos va benihoya avj olgan diniy e`tiqodlarga Gerodotning e`tibor qilmasligi mumkin emas edi. Gerodot qadimgi misrliklarning Misrda va antik dunyoda keng tarqalgan, Oziris e`tiqodi bilan bog`liq bo`lgan bayramlari va diniy marosimlarini mufassal bayon qilgan.</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Gerodot qadimgi Misrning siyosiy tarixiga ham katta e`tabor bergan. U o`z asriga Misr davlatining eng qadimgi asoschisi Mina haqidagi rivoyatni kiritgan. Minaning nomi Misr fir`avnlarining shajaralarida saqlanib qolgan. Gerodotning to`rtinchi sulolaga mansub bo`lgan fir`anvlar zamonida piramidalar qurilishi va fir`avnlarning xalqni juda qattiq jabr-zulmga duchor qilib, piramidalar qurishda nihoyatda ko`p odamlarni ishlatganliklari to`g`risidagi hikoyasi juda zo`r mahorat bilan bayon etilgan. Gerodotning Misr tarixining keyingi davri, ya`ni saisva fors davri (mil.avv VII-VI asrlar)ga oid voqealarni bayon qilgan hikoyasi ancha to`g`ri va mufassaldir.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Mil.avv. I asrda yashagan Diodor Sitsiliya orolidagi Agira shahrida yashagan. Tarixchi 30 yil davomida 40 kitobdan iborat “Tarixiy kutubxona” (Bizgacha uning 14 ta kitobi yetib kelgan) ustida ishladi</w:t>
      </w:r>
      <w:r w:rsidRPr="001D330D">
        <w:rPr>
          <w:rStyle w:val="FootnoteReference"/>
          <w:rFonts w:ascii="Times New Roman" w:hAnsi="Times New Roman"/>
          <w:sz w:val="28"/>
          <w:szCs w:val="28"/>
          <w:lang w:val="en-US"/>
        </w:rPr>
        <w:footnoteReference w:id="60"/>
      </w:r>
      <w:r w:rsidRPr="001D330D">
        <w:rPr>
          <w:rFonts w:ascii="Times New Roman" w:hAnsi="Times New Roman"/>
          <w:sz w:val="28"/>
          <w:szCs w:val="28"/>
          <w:lang w:val="en-US"/>
        </w:rPr>
        <w:t>. Birinchi kitoblarida Misr, Bobil, Ossuriya tarixi haqida bayon qilingan</w:t>
      </w:r>
      <w:r w:rsidRPr="001D330D">
        <w:rPr>
          <w:rStyle w:val="FootnoteReference"/>
          <w:rFonts w:ascii="Times New Roman" w:hAnsi="Times New Roman"/>
          <w:sz w:val="28"/>
          <w:szCs w:val="28"/>
          <w:lang w:val="en-US"/>
        </w:rPr>
        <w:footnoteReference w:id="61"/>
      </w:r>
      <w:r w:rsidRPr="001D330D">
        <w:rPr>
          <w:rFonts w:ascii="Times New Roman" w:hAnsi="Times New Roman"/>
          <w:sz w:val="28"/>
          <w:szCs w:val="28"/>
          <w:lang w:val="en-US"/>
        </w:rPr>
        <w:t>.  Misrga Gerodotdan taxminan 400 yil keyin borgan. Shuning uchun ham Diodor qadimgi Misr madaniyati haqida Gerodot to`plagandek qimmatli ma`lumotlar to`play olmagan. Ikkinchi tomondan, Diodor o`zining umumiy tarix to`g`risidagi katta asarini yozganida har xil yunon tarixchilarining, chunonchi, Gekatiy Abderskiy va Agatarxidning ko`p asarlaridan foydalanish imkoniyatiga ega bo`lgan, lekin afsuski, bu asarlarga yetarli darajada tanqidiy ko`z bilan qaramagan. Ammo, shunday bo`lsa ham, hozirgi zamon tarixchisi Diodorning ocherklaridan ko`pgina qimmatli ma`lumotlar topib ola biladi. Diodor, o`z navbatida, bu ma`lumotlarni o`zidan oldin o`tgan, lekin asarlari bizning kunlarimizgacha juda kam saqlanib qolgan tarixchilarning kitoblaridan olgan. Masalan, Diodor Misrning tabiiy sharoitini mufassal bayon etgan va Nexa degan fir`avn Nil daryozining sharqiy tarmog`idan kanal chiqarib, uni Qizil dengiz bilan tutashtirmoqchi bo`lganligini himoya qilgan. Diodor qadimgi Misr qonunlari va ma`muriy idora tartibining xususiyatlarini bayon qilar ekan, qadimgi Misrning despotik davlat tuzumini ideallashtirdi. Chunonchi, Diodor sudga topshiriladigan har bir iltimosnoma yozma ravishda berilishi lozim bo`lganligini hamda forslar davrigacha o`tgan beshta podsho yangi qonunlar kiritilganligini gapirgan. U qadimgi Misr qonunlarini juda ham maqtagan. Diodor qadimgi Misr madaniyatiga umuman yuksak baho berib, qadimgi Misrning  antik dunyoga ko`rsatgan ta`sirini gapirgan. Diodorning o`z asarida forslar hukmronligi davridagi Misr tarixini va uning yanada keyingi davrlariga oid voqealarni bayon qilgan qismi ayniqsa muhimdir. Nubiyadagi oltin konlaridan misrliklar qanday foydalanganini Diodor juda batafsil va ko`p jihatdan to`g`ri bayon qilgan. Uning aytishicha ana shu konlarda mahkum bo`lgan jinoyatchilar “kishan solingan holda, kecha-yu kunduz tinmay ishlaydilar, ular hatto qochishga umid qilish imkoniyatidan ham mahkumdirlar, chunki ular chet ellik askarlar nazorati ostidadirlar”</w:t>
      </w:r>
      <w:r w:rsidRPr="001D330D">
        <w:rPr>
          <w:rStyle w:val="FootnoteReference"/>
          <w:rFonts w:ascii="Times New Roman" w:hAnsi="Times New Roman"/>
          <w:sz w:val="28"/>
          <w:szCs w:val="28"/>
          <w:lang w:val="en-US"/>
        </w:rPr>
        <w:footnoteReference w:id="62"/>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Strabonning katta geografik va qisman tarixiy-geografik asaridan qadimgi Misr haqida ko`pgina ma`lumotlar toppish mumkin. Bu ma`lumotlar asosan Misrning hamda unga qo`shni bo`lgan mamlakatlarning tabiati va aholisiga taaluslidir</w:t>
      </w:r>
      <w:r w:rsidRPr="001D330D">
        <w:rPr>
          <w:rStyle w:val="FootnoteReference"/>
          <w:rFonts w:ascii="Times New Roman" w:hAnsi="Times New Roman"/>
          <w:sz w:val="28"/>
          <w:szCs w:val="28"/>
          <w:lang w:val="en-US"/>
        </w:rPr>
        <w:footnoteReference w:id="63"/>
      </w:r>
      <w:r w:rsidRPr="001D330D">
        <w:rPr>
          <w:rFonts w:ascii="Times New Roman" w:hAnsi="Times New Roman"/>
          <w:sz w:val="28"/>
          <w:szCs w:val="28"/>
          <w:lang w:val="en-US"/>
        </w:rPr>
        <w:t>. Strabon o`zidan oldin o`tgan tarixchilarning asarlaridan keng ravishda foydalanib, Nil daryosini, uning toshqinlarini, tabiiy va sun`iy sug`orish sistemasini, Misr o`simliklari va hayvonot dunyosini mufassal bayon qilgan. So`ngra, Strabon qadimgi misrliklarning xo`jalik hayotini bayon etgan. Strabon ayniqsa kanallar va shlyuzlar sistemasini qayd qilib o`tgan. Uning aytishich, Misrning eng boy dehqonchilik rayonlaridan biri bo`lgan Fayum vohasining suv ta`minoti ana shu kanallar va shlyuzlar yordami bilan tartibga solib turilgan. Bundan keyin, Strabon zaytunchilikni, o`simlik moyi tayyorlash yo`llarini va vinochilikni bayon qilgan va jumladan. Xo`jalik jihatidan juda boy bo`lgan Arsinoy okrugini ko`rsatib o`tgan. Strabon Misrga qo`shni bo`lib yashagan qabilalar, jumladan Efiopiya qabilalari to`g`risida qimmatli ma`lumotlar bergan va bu kabilarning madaniy saviyasi past ekanligini aytgan. Gerodot va Diodor kabi, Strabon ham, qadimgi Misr madaniyatining Yunonistonga qilgan ta`sirini ko`rsatib o`tishni zarur topgan. Strabonning aytishicha, Edvoks va Platon kabi mashhur yunon olim va faylasuflari uzoq vaqtlar Misrda yashaganlar va misrlik kohinlardan ko`p narsa o`rganganlar</w:t>
      </w:r>
      <w:r w:rsidRPr="001D330D">
        <w:rPr>
          <w:rStyle w:val="FootnoteReference"/>
          <w:rFonts w:ascii="Times New Roman" w:hAnsi="Times New Roman"/>
          <w:sz w:val="28"/>
          <w:szCs w:val="28"/>
          <w:lang w:val="en-US"/>
        </w:rPr>
        <w:footnoteReference w:id="64"/>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Misr dinini o`rganishda Plutarx Xeroneyskiyning (mil.avv 46-120-yillar) “Izida va Oziriz to`g`risida” degan kitobi katta ahamiyatga ega</w:t>
      </w:r>
      <w:r w:rsidRPr="001D330D">
        <w:rPr>
          <w:rStyle w:val="FootnoteReference"/>
          <w:rFonts w:ascii="Times New Roman" w:hAnsi="Times New Roman"/>
          <w:sz w:val="28"/>
          <w:szCs w:val="28"/>
          <w:lang w:val="en-US"/>
        </w:rPr>
        <w:footnoteReference w:id="65"/>
      </w:r>
      <w:r w:rsidRPr="001D330D">
        <w:rPr>
          <w:rFonts w:ascii="Times New Roman" w:hAnsi="Times New Roman"/>
          <w:sz w:val="28"/>
          <w:szCs w:val="28"/>
          <w:lang w:val="en-US"/>
        </w:rPr>
        <w:t xml:space="preserve">. Misrda va butun qadimgi dunyoda keng tarqalgan, tabiat xudolari Izida va Oziris mifi va e`tiqodini to`la tasvirlagan bu kitob bizning zamongacha saqlanib qolgan birdan-bir to`la ma`lumot beruvchi kitobdir. Garchi Plutarx Misr dinini keyingi zamonlardagi, chet elliklar ta`siri bilan juda ham o`zgarib ketgan holida tasvir etib, uni o`zining yunon-sharq diniy falsafasi bilan sug`orilgan dunyoqarashi nuqatai nazaridan ko`rsatsa ham, lekin uning tasvirlari tarixiy jihatdan qimmatlidir. Chunki Plutarx o`z asarini juda ko`p manbalar aosida yozilgan, bu asarlarining bir qismi zamonimizgacha saqlanib qolmagan. Plutarx keltirgan ma`lumotlar ko`p jihatdan Misr manbalari bilan tasdiqlanadi. Masalan, Plutarxning Ozirisni to`ng`ich namlik xudosi va Nilning mujassami deb atashi Misr manbalariga tamomila to`g`ri keladi. Plutarxning aytishicha, “donishmand kohinlar Nilni Oziris deb, dengizni esa Tifohn deb atash bilangina chegaralanmaydilar, balki ular butun to`n`g`ich namgarlikning tabiiy kuchi ham Oziris deydilar: bu tabiiy kuchni ular urug`likning kelib chiqish sababchisi va mohiyati deb hisoblaydilar”.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Misr haqidagi yozgan qadimgi mualliflar o`rtasida tarixchi Manefon (mila.avv. IV-III asrlar) alohida o`rin tutadi. Ptolomey I Soter va Ptolomey II Filadelf podsholik qilgan zamonda, Misr yunonlarning kuchli madaniy ta`siri ostida bo`lgan vaqtlarda yashagan Manefon yuqori kohinlik unvoniga ega bo`lganligi tufayli, Misr ibodatxona arxivlariga va kutubxonalariga bemalol kira olgan va qadimgi Misr manbalarini to`la ravishda o`rgana olgan. O`z zamonasining eng yuksak yunon ilm-fanidan bahramand bo`lgan Manefon yunon ilm-fani orttirgan bilimlar va tanqidiy metodlar bilan to`la qurollangan holda Misr tarixini tuzishga kirishish imkoniyatiga ega bo`lgan. Afsuski, Manefonning asari to`liq holda saqlanib qolmagan. Faqat keyingi zamondagi yozuvchilar, jumladan, Iosif Flaviy (milodiy I asr)</w:t>
      </w:r>
      <w:r w:rsidRPr="001D330D">
        <w:rPr>
          <w:rStyle w:val="FootnoteReference"/>
          <w:rFonts w:ascii="Times New Roman" w:hAnsi="Times New Roman"/>
          <w:sz w:val="28"/>
          <w:szCs w:val="28"/>
          <w:lang w:val="en-US"/>
        </w:rPr>
        <w:footnoteReference w:id="66"/>
      </w:r>
      <w:r w:rsidRPr="001D330D">
        <w:rPr>
          <w:rFonts w:ascii="Times New Roman" w:hAnsi="Times New Roman"/>
          <w:sz w:val="28"/>
          <w:szCs w:val="28"/>
          <w:lang w:val="en-US"/>
        </w:rPr>
        <w:t xml:space="preserve"> va Yevseviy (milodiy IV asr) asarlarida Manefonning asarlaridan olingan qisqacha ko`chirmalar bizning davrimizgacha saqlanib qolgan. So`ngra, keyingi zamonlarda tarixchilar tomonidan Manefon asari asosida tuzilgan va30-sulolaga mansub bo`lgan hamma fir`avnlarning nomlari, tarixiy xarakterdagi qisqa-qisqa ma`lumotlar va xronologik sanalar yozilgan qisqacha ma`lumot saqlangan. Lekin Manef tarixiy asarining shu ozgina parchalari ham Misrning siyosiy tarixini va xronologiyasini tiklashda katta ilmiy ahamiyatga ega. Manefondan keltirilgan ba`zi ko`chirmalar, jumladan giksoslarning istilosini tasvir etgan parcha tarixiy jihatdan katta ahamiyatga ega, chunki o`sha davrga oid tarixiy manbalar juda kam bo`lib, bu ma`lumotlar qo`shimcha ma`lumot beradi.</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davr va dastlabki xristianlik davri yozuvchilari Manefonning asariga katta hurmat bilan qaraganlar. Ko`p yozuvchilar o`z asarlarida Manefonga murojaat qilganlar. Sinkell Manefonning o`z asarida Misr yozuvlaridan manba sifatida foydalanganligini aytadi. Yevseviy “misrlik Manefon faqat butun Misr tarixini emas, balki uning butun teologiya (diniy aqidalar) sistemasini ham yunoncha qolibga solgan” deydi. Biroq, hozirgi zamon tarixchisi Manefon asaridan olingan ko`chirmalarga tanqidiy ko`z bilan qarashi kerak va birinchi navbatda, bu ko`chirmalarning keyingi zamonlarda qaytadan ishlanganligini, shuningdek Manefonning o`ziga xos qarashlarini nazarda tutishi lozim</w:t>
      </w:r>
      <w:r w:rsidRPr="001D330D">
        <w:rPr>
          <w:rStyle w:val="FootnoteReference"/>
          <w:rFonts w:ascii="Times New Roman" w:hAnsi="Times New Roman"/>
          <w:sz w:val="28"/>
          <w:szCs w:val="28"/>
          <w:lang w:val="en-US"/>
        </w:rPr>
        <w:footnoteReference w:id="67"/>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Misr to`g`risidagi ma`lumotlar Rim yozuvchilari va tarixchilarining asarlarida kam saqlanib qolgan. Milodning I va II asrlarida yashagan Tatsit qadimgi Misr xalqining madaniyati to`g`risida ozgina xotiralar keltirgan. Ammo u qadimgi piramidalar mamlakati to`g`risida gapirar ekan, qadimgi Fivaning o`zi yashagan zamongacha saqlanib qolgan g`oyat katta xarobalarni yarim vayron  bo`lgan qadimgi saroy va ibodatxonalarning devorlarida hali saqlanib qolgan yozuvlarni tasvirlagan. Tatsitning so`ziga qaraganda, Misrga brogan rimliklar bu devorlardagi o`ziga xos yozuvlarning mazmuni bilan tanishishlari mumkin bo`lgan, chunki bu yerdagi keksa kohinlar qadimgi yozuvlarni tarjima qila bilganlar. So`ngra, Tatsit Misr podshosi Ramzes olib borgan urushlarni tasvir etgan va Misr podsholarining istilo qilgan mamlakatlardan olgan xirojlari to`g`risidagi ma`lumotlarni keltirgan. Tatsit keltirgan bu ma`lumotlar juda to`g`ri bo`lib, bu xirojlarning ro`yxati Fiva ibodatxonalari devorlarida saqlangandir</w:t>
      </w:r>
      <w:r w:rsidRPr="001D330D">
        <w:rPr>
          <w:rStyle w:val="FootnoteReference"/>
          <w:rFonts w:ascii="Times New Roman" w:hAnsi="Times New Roman"/>
          <w:sz w:val="28"/>
          <w:szCs w:val="28"/>
          <w:lang w:val="en-US"/>
        </w:rPr>
        <w:footnoteReference w:id="68"/>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Ammian Marsellin ham (millodning IV asri) qadimgi Misr va uning madaniyati haqida qiziq ma`lumotlar keltirgan. U ham qadimgi Misr poytaxti Fivani, jumladan hovuzlarni, juda katta haykallar va obelisklar hamda qadimgi misrliklarning o`ziga xos suratli yozuvlarini tasvirlagan. Ammian Marsellin qadimgi Misr madaniyatini tasvirlagan. Ammian Marsellin qadimgi Misr madaniyati yuksak darajada bo`lganligini alohida qayd etadi, Aleksandriy Misr-Yunoniston madaniyati markazi bo`lib qolgan davrda esa yunon olimlari, yozuvchi va rassomlari Misr madaniyati meroslaridan ham tomonlama foydalanganlar.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dunyo madaniyatining rivojlanishiga Arxeologik kuchli ta`sir ko`rsatgan qadimgi Misr madaniyatining tarixiy ahamiyati Yevropa sayyohlari va olimlarining diqqatini ko`p vaqt o`ziga tortib kelgan. Uyg`onish davrida bunga yana ham ko`proq qiziqqanlar. Qadimgi Sharq madaniyati bilan juda yaqindan bog`lanib o`tsa qadimgi Yunoniston va qadimgi Rim tarixi hamda madaniyatini Yevropada o`sha Uyg`onish davrida zo`r berib o`rganila boshlandi. XVI asrning buyuk progressiv faylasufi Jordano Bruno o`z asarlarida qadimgi Misr madaniyatining ahamiyatiga juda yuksak baho bergan, uning fikricha, qadimgi dunyoning keyinroq yashagan xalqlari, qadimgi yahudiylar, yunonlar va rimliklar o`sha madaniyatdan foydalanganlar. XVIII asr o`rtalarida Misrga qo`shilib ketgan Pokok, Norden va Bryus qadimgi piramidalar mamlakatining saqlanib qolgan yodgorliklarini, jumladan Fivayaqinidagi  yashirin vodiyda berkitilgan podsho maqbaralarini tasvir qilgan juda muhim asarlar qoldirganlar. Ammo G`arbiy Yevropaning o`qimishli doiralari Napaleon Bonapartning 17898-yildagi Misr ekspeditsiyasi tufayli qadimgi Misr madaniyati bilan birinchi marta bir qadar kengroq tanishish imkoniyatiga ega bo`lgan. Bu ekspeditsiya tarkibida turli olimlar, shu jumladan arxeologlar ham bo`lgan. Bu ekspeditsiyaning ilmiy tekshirishlari natijasida “Misr tasvirlari”ga bag`ishlangan juda qimmatli asar nashr etilgan. Bu asar 24 jild matndan hamda qadimgi Misr ibodatxonalari xarobalarining rasmlari, yozuvlarining nusxalari va ekspeditsiya qatnashchilari to`plagan juda ko`p qadimgi yodgorliklarni ko`rsatuvchi 24 jildlik jadvallardan iboratdir</w:t>
      </w:r>
      <w:r w:rsidRPr="001D330D">
        <w:rPr>
          <w:rStyle w:val="FootnoteReference"/>
          <w:rFonts w:ascii="Times New Roman" w:hAnsi="Times New Roman"/>
          <w:sz w:val="28"/>
          <w:szCs w:val="28"/>
          <w:lang w:val="en-US"/>
        </w:rPr>
        <w:footnoteReference w:id="69"/>
      </w:r>
      <w:r w:rsidRPr="001D330D">
        <w:rPr>
          <w:rFonts w:ascii="Times New Roman" w:hAnsi="Times New Roman"/>
          <w:sz w:val="28"/>
          <w:szCs w:val="28"/>
          <w:lang w:val="en-US"/>
        </w:rPr>
        <w:t>. Bu juda chiroyli qilib nashr etilgan asar va Yevropaga keltirilgan qadimgi Misr yodgorliklarining kolleksiyalari olimlar o`rtasidagina emas, balki o`qimishli jamiyatning keng tabaqalarida ham qadimgi Misr tarixi va madaniyatiga zo`r qiziqish tug`dirgan. Ba`zi olimlar qadimgi Misr yozuvlarini o`qib chiqishga juda qizg`inlik bilan kirishganlar. Bular o`rtasida mashhur fransuz filologi Fransua Shampolyon (1790-1832 yillar) o`zining xizmatlariga ko`ra birinchi o`rinni egallaydi. Shampolyon Misr iyerogliflarinio`qish kalitini topgan. U ana shu kashfiyotga bir qancha ilmiy asarlari bilan misrshunoslikka asos solgan. Misrshunoslik tarixidagi ana shu birinchi davr moddiy madaniyat yodgorliklari, yozuvlar, rasmlar va nusxalardan iborat haqiqiy materiallarni zo`r berib to`plash davri bo`lgan. Shampolyon o`zidan oldin o`tgan olimlarning ishini davom ettirib, qadimgi Misr tarixi va madaniyatini o`rganish yuzasidan katta reja belgiladi. U o`zining “Misrga adabiy sayohat loyihasi haqida maktubida, Misr madaniyatidan qolgan moddiy yodgorliklarning hammasini shu joyning o`zida o`rganish zarur”, deydi. Uning fikricha, bu ish qadimgi Misr tarixini va hattoki, butun dunyo qadimgi Sharq tarixini yangi tarzda, ya`ni ma`lumotlar asosida qaytadan barpo qilishga imkon beradi. Shampolyon o`z bo`g`inining vakili sifatida emas, balki Nil vodiysida hunar va fanning taraqqiysi hamda “Fir`avnlar mamalakati”ning (u vaqtlarda qadimgi Misrni shunday deb ataganlar) siyosiy tarixi bilan ham tasvirlangan va aholining turli tabaqalarining turmushi va maishatiga oid suratlardan sinchiklab nusxalar olish zarur deb bilgan, bunda xususan “etnografik bo`rtma tasvirlar”ga, “astronomik suratlar”ga va asosan iyeroglif, qisman ikki tildagi yozuvlarga e`tibor berish zarurligini aytgan. Shampolyon 1828-yilda Misrga arxeologik ekspeditsiya uyushtirib, o`zining o`sha chuqur mulohaza bilan tuzgan loyihasini amalga oshirishga muvaffaq bo`lgan</w:t>
      </w:r>
      <w:r w:rsidRPr="001D330D">
        <w:rPr>
          <w:rStyle w:val="FootnoteReference"/>
          <w:rFonts w:ascii="Times New Roman" w:hAnsi="Times New Roman"/>
          <w:sz w:val="28"/>
          <w:szCs w:val="28"/>
          <w:lang w:val="en-US"/>
        </w:rPr>
        <w:footnoteReference w:id="70"/>
      </w:r>
      <w:r w:rsidRPr="001D330D">
        <w:rPr>
          <w:rFonts w:ascii="Times New Roman" w:hAnsi="Times New Roman"/>
          <w:sz w:val="28"/>
          <w:szCs w:val="28"/>
          <w:lang w:val="en-US"/>
        </w:rPr>
        <w:t>. Shampolyon bu ekspeditsiya bilan Misrda bir yarim yilcha turib qazish ishlari o`tkazgan, qadimgi yodgorliklarni shu tariqa zo`r g`ayrat bilan qilgan ishlarining juda qimmatli samarali, uning o`limidan keyin bosilgan “Misr va Nubiya yodgorliklari” degan nom bilan nashr etilgan. XIX asr o`rtalarida nemis misrshunoslari Lepsius va Brugsh katta arxeologik-qidiruv ekspeditsiyalari tuzib Misrga borganlar. Ular butun Misrnigina emas, balki Suriya, Falastin, Sinay yarim oroli, Nubiya va Sudanni, Misrga yondosh oblastlarni ham tekshirganlar. Bu ekspeditsiyalar natijasida ko`pgina qimmatli qadimiy yodgorliklar to`plangan, bu yodgorliklar keyinchalik Berlinda ochilgan Misr muzeyi uchun asos bo`lgan Lepsius o`tkazgan qazishlari va arxeologik qidiruv ishlarining natijalarini “Misr va Efiopiya yodgorliklari” degan katta va go`zal kitoblarda nashr etilgan, O`zi o`qib yetishgan va jon-dili bilan  fanga berilgan iste`dodli olim Mariett Misrda rejali ravishda va keng ko`lamda qazish ishlarini boshlagan</w:t>
      </w:r>
      <w:r w:rsidRPr="001D330D">
        <w:rPr>
          <w:rStyle w:val="FootnoteReference"/>
          <w:rFonts w:ascii="Times New Roman" w:hAnsi="Times New Roman"/>
          <w:sz w:val="28"/>
          <w:szCs w:val="28"/>
          <w:lang w:val="en-US"/>
        </w:rPr>
        <w:footnoteReference w:id="71"/>
      </w:r>
      <w:r w:rsidRPr="001D330D">
        <w:rPr>
          <w:rFonts w:ascii="Times New Roman" w:hAnsi="Times New Roman"/>
          <w:sz w:val="28"/>
          <w:szCs w:val="28"/>
          <w:lang w:val="en-US"/>
        </w:rPr>
        <w:t>. U o`zining butun hayotini Misrdagi arxeologik tekshiruv ishlariga bag`ishlagan. Mariett, Shampolyon va Lepsiuslar singari, Misrning qadimgi yodgorliklari bilan umumiy bir tarzda tanishish, tasodifan topilgan ayrim buyumlarni to`plash, ayrim yodgorliklarning suratini olish va har joy-har joyda qazishlar o`tkazish bilan cheklanib qolmay, birinchi marta o`laroq Misr hududidagi ayrim arxeologik komplekslarni imkoniyat boricha batamom qazib ko`rishga jur`at qilgan. U Memfis yaqinidagi muqaddas ho`kizlar-apislar maqbarasi, Sakkaradagi Qadimgi Podsholik maqbaralari, Abidosdagi XIX sulola ibodatxonalarini qazish ishlarini o`tkazgan va juda ko`p yirik xarobalar saqlanib qolgan holda qadimgi Misr poytaxti Fiva rayonida qazish ishlarini boshlagan. Mariyett Misrda qazishlar va qadimgi yodgorliklar maxsus boshqarmasini uyushtirishga, shuningdek Qohirada misrshunoslik muzeyini barpo etishga yordam bergan. Shampolyon bilan Mariyyettning arxeologik ishlarini mashhur fransuz misrshunosi Gaston Maspero (1846-1916-yillar) munosib tarzda davom ettirgan. U serg`ayrat va charchamas arxeolog bo`lishi bilan birga, chuqur bilimli filolog va g`oyat zo`r tarixchi ham bo`lgan. Maspero V-VI sulolalarning Sakkaradagi piramidalarini sinchiklab tekshirib, ularning ichiga kirishga muyassarbo`lgan va bu piramidalarning ichki yozuvlarni “Sakkara piramidalarining yozuvlari” nomi bilan nashr etgan. Fivaga yaqin Dayrilbahrda Maspero Yangi Podsholik davridagi eng mashhur bir qancha fir`avnlarning mumiyosini yashirin bir joydan topishga muyassar bo`lgan. Maspero Misrning turli joylarida ko`p qazishlar o`tkazib, Misrda qadimgi yodgorliklarni saqlash, o`rganish va nashr ettirish ishlarini uyushtirgan va bu ishlarni ancha yuksak darajaga qo`ygan</w:t>
      </w:r>
      <w:r w:rsidRPr="001D330D">
        <w:rPr>
          <w:rStyle w:val="FootnoteReference"/>
          <w:rFonts w:ascii="Times New Roman" w:hAnsi="Times New Roman"/>
          <w:sz w:val="28"/>
          <w:szCs w:val="28"/>
          <w:lang w:val="en-US"/>
        </w:rPr>
        <w:footnoteReference w:id="72"/>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XIX asr oxirida maxsus “Misrni tekshirish fondi” tashkil etilgan. Buning tashkil etilishi Misrda arxeologik qazish ishlarining keng ko`lamda rivojlanib ketishiga yordam bergan. Ushbu vaqtda birinchi marta arxaik davr yodgorliklarini ochgan de Morgan singari malika Xayshepsutning mag`ora ibodatxonasini sinchiklab tekshirgan Navill va, nihoyat, o`zining butun uzoq umrini (1856-1942 yilar) Misr yodgorlikalrini arxeologik jihatdan tekshirishga bag`ishlagan ingliz arxeologi Flinders Petri Misrda eng katta qazishlar o`tkazganlar</w:t>
      </w:r>
      <w:r w:rsidRPr="001D330D">
        <w:rPr>
          <w:rStyle w:val="FootnoteReference"/>
          <w:rFonts w:ascii="Times New Roman" w:hAnsi="Times New Roman"/>
          <w:sz w:val="28"/>
          <w:szCs w:val="28"/>
          <w:lang w:val="en-US"/>
        </w:rPr>
        <w:footnoteReference w:id="73"/>
      </w:r>
      <w:r w:rsidRPr="001D330D">
        <w:rPr>
          <w:rFonts w:ascii="Times New Roman" w:hAnsi="Times New Roman"/>
          <w:sz w:val="28"/>
          <w:szCs w:val="28"/>
          <w:lang w:val="en-US"/>
        </w:rPr>
        <w:t xml:space="preserve">. Petri Misrning turli joylarida katta va samarali qazishlar o`tkazgan. U Abidosda sulolalardan ilgarigi davrga oid podsholarning maqbaralarini sinchiklab qazib olishga muyassar bo`lgan. U Fayum vohasi yonida O`rta Podsholik shahrining xarobalarini, nihoyat, Dafneda va Navkratisdagi yunon koloniyalarining qoldiqlarini topgan. Petri o`tkazgan qazishlar natijasida fanga moddiy madaniyatning juda ko`p va qimmatli yodgorlikalari va juda ko`p yozuvlar qo`shilgan. Bularni Petrining o`zi ham, boshqa bir qancha olimlar ham nashr etgan.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XX asr arxeologik qazishlar ancha tartibga solindi va ancha chuqur ilmiy tayyorgarlik ko`rib, puxta arxeologik metodika asosida o`tkazila boshladi. Misrning turli tumanlarida keng ko`lamda qazish ishlari o`tkazgan va qimmatli natijalar bergan arxeologlar orasida bir qator katta ziyolilarning namoyandalari, shuningdek Misrning yosh olimlari – koptlar va arablar maydonga chiqdi. Bu yosh olimlar Qohirada yangi mahalliy misrshunoslik maktabini vujudga keltirdilar. XX asrdagi arxeologik ishlari ilgarigiga qaraganda ancha ko`proq uchastkalarni o`z ichiga oladi. Bunda arxeologlar qadimgi yodgorliklarning muayyan bir kompleksini arxeologik jihatdan mukammal ravishda tekshirib chiqishga harakat qildilar.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Arxeolog, Xufu</w:t>
      </w:r>
      <w:r w:rsidRPr="001D330D">
        <w:rPr>
          <w:rStyle w:val="FootnoteReference"/>
          <w:rFonts w:ascii="Times New Roman" w:hAnsi="Times New Roman"/>
          <w:sz w:val="28"/>
          <w:szCs w:val="28"/>
          <w:lang w:val="en-US"/>
        </w:rPr>
        <w:footnoteReference w:id="74"/>
      </w:r>
      <w:r w:rsidRPr="001D330D">
        <w:rPr>
          <w:rFonts w:ascii="Times New Roman" w:hAnsi="Times New Roman"/>
          <w:sz w:val="28"/>
          <w:szCs w:val="28"/>
          <w:lang w:val="en-US"/>
        </w:rPr>
        <w:t xml:space="preserve"> piramidalari atrofidagi maqbaralar rayonlarini va ayniqsa Gizedagi Menkuarni juda diqqat bilan tekshirdi. Bu piramidaning qurilishini Gerodot o`z asarida tasvirlagan. “…Xeops mamlakatni kulfatlar girdobiga tashladi. Eng avvalo u barcha muqaddas ziyoratgohlarni yopishni va qurbonliklar keltirishni taqiqladi. …Xeops toq Nil kanalini o`tkazib orolda o`z sog`onasini qurdi. Piramidani o`zini qurish 20 yil davom etdi.  U to`rt tomonli, uning har bir tomoni kengligi 8 plefr</w:t>
      </w:r>
      <w:r w:rsidRPr="001D330D">
        <w:rPr>
          <w:rStyle w:val="FootnoteReference"/>
          <w:rFonts w:ascii="Times New Roman" w:hAnsi="Times New Roman"/>
          <w:sz w:val="28"/>
          <w:szCs w:val="28"/>
          <w:lang w:val="en-US"/>
        </w:rPr>
        <w:footnoteReference w:id="75"/>
      </w:r>
      <w:r w:rsidRPr="001D330D">
        <w:rPr>
          <w:rFonts w:ascii="Times New Roman" w:hAnsi="Times New Roman"/>
          <w:sz w:val="28"/>
          <w:szCs w:val="28"/>
          <w:lang w:val="en-US"/>
        </w:rPr>
        <w:t xml:space="preserve"> va shunday balandlikda yo`nilgan va bir-biriga puxta o`rnashtirilgan toshlardan qurilgan.”</w:t>
      </w:r>
      <w:r w:rsidRPr="001D330D">
        <w:rPr>
          <w:rStyle w:val="FootnoteReference"/>
          <w:rFonts w:ascii="Times New Roman" w:hAnsi="Times New Roman"/>
          <w:sz w:val="28"/>
          <w:szCs w:val="28"/>
          <w:lang w:val="en-US"/>
        </w:rPr>
        <w:footnoteReference w:id="76"/>
      </w:r>
      <w:r w:rsidRPr="001D330D">
        <w:rPr>
          <w:rFonts w:ascii="Times New Roman" w:hAnsi="Times New Roman"/>
          <w:sz w:val="28"/>
          <w:szCs w:val="28"/>
          <w:lang w:val="en-US"/>
        </w:rPr>
        <w:t>Raysner bu yerda Qadimgi Podsholik zamoni malikalari va zodagonlarining maqbaralarini topishga muvaffaq bo`ldi. Ana shu qazish ishlari natijasida Raysner juda ko`p tarixiy materiallarni qo`lga kiritgan. Bu materiallar Qadimgi Podsholik davridagi Misr maqbarasini tiklashga imkon berdi. Medumdagi piramidalar atrofida A. Rou juda katta qazish ishlari olib bordi. Ingliz va fransuz arxeologlari Fert, Genn, Lauer va Jekelar-Sakkarada juda katta arxeologik ishlar olib bordilar</w:t>
      </w:r>
      <w:r w:rsidRPr="001D330D">
        <w:rPr>
          <w:rStyle w:val="FootnoteReference"/>
          <w:rFonts w:ascii="Times New Roman" w:hAnsi="Times New Roman"/>
          <w:sz w:val="28"/>
          <w:szCs w:val="28"/>
          <w:lang w:val="en-US"/>
        </w:rPr>
        <w:footnoteReference w:id="77"/>
      </w:r>
      <w:r w:rsidRPr="001D330D">
        <w:rPr>
          <w:rFonts w:ascii="Times New Roman" w:hAnsi="Times New Roman"/>
          <w:sz w:val="28"/>
          <w:szCs w:val="28"/>
          <w:lang w:val="en-US"/>
        </w:rPr>
        <w:t>. Zinapoya shaklli Joser piramidasi atrofidagi juda katta arxitektura kompleksi hamda VI sulolaning maqbara va ibodatxonalari zo`r diqqat-e`tibor bilan qazildi. Lishtda O`rta Podsholik zamoniga mansub bo`lgan piramida yonida kambag`allar qishlog`i topildi. Dayrilbahrda ham xudda o`sha davrga oid o`ziga xos maqbara ibodatxonasining xarobalari topildi. Talal-Yahudiyada Petri giksyuslar davriga oid lagerning qoldiqlarini topdi. Al-Amarnadagi qazishlar vaqtida fir`avn Exnatonning poytaxti, “Aton gorizonti” degan muhtasham saroylari, ibodatxonalari, katta mansabdorlarning qo`rg`onlari, park ham ko`chalari va juda ko`p binolari bilan, saraton issig`i hammayoqni kuydirib turgan cho`lda to`satdan paydo bo`lgan ajoyib sarobni eslatadi. Talon-taroj bo`lmay zamonamizgacha butunlay saqlanib kelgan XVIII sulola fir`avni Tutanxamon maqbarasining topilishi kutilmaganda katta voqea bo`ldi. Karter bilan Karnavon shu yashirin maqbaraning to`rt xonasi kichkina Misr saroyining juda boy buyumlarini va Misr fir`avnining tillaqosh, oltin niqob, juda ko`p qimmatbaho ziynatlar, tumorlar hamda podsholik hokimiyatining barcha alomatlari bilan bezatilgan va sira qo`l tegmagan mumiyosini topdi. Misrning qadimgi poytaxti Fivaning ancha keng hududlarida katta qazish va tiklash ishlari o`tkazildi. Fivada xudo Amon sharafiga bino qilingan hashamatli ibodatxonalarning juda katta xarobalari hozirgi vaqtlargacha saqlanib kelmoqda</w:t>
      </w:r>
      <w:r w:rsidRPr="001D330D">
        <w:rPr>
          <w:rStyle w:val="FootnoteReference"/>
          <w:rFonts w:ascii="Times New Roman" w:hAnsi="Times New Roman"/>
          <w:sz w:val="28"/>
          <w:szCs w:val="28"/>
          <w:lang w:val="en-US"/>
        </w:rPr>
        <w:footnoteReference w:id="78"/>
      </w:r>
      <w:r w:rsidRPr="001D330D">
        <w:rPr>
          <w:rFonts w:ascii="Times New Roman" w:hAnsi="Times New Roman"/>
          <w:sz w:val="28"/>
          <w:szCs w:val="28"/>
          <w:lang w:val="en-US"/>
        </w:rPr>
        <w:t>. Madinat-Abudagi Ramzes III ibodatxonasi va saroyning xarobalari arxeologlar tomonidan ayniqsa diqqat-e`tabor berib qazilgan edi. Bu yodgorliklar Misrda tushkunlik boshlangan o`sha davrni o`rganish uchun juda boy arxitektura va epigrafik materiallar beradi. So`nggi yillar ichida A. Rou Atribdagi keyingiroq zamonlarga oid yodgorliklarni qazib topdi, Feyrmen esa Sesebida (Sudanda) XVIII-XIX sulolalar zamonining mustahkamlangan butun bir shahar xarobalarini topdi. Nubiyada va Meroeda o`tkazilgan qazishlar g`oyat katta ilmiy ahamiyatga ega. Bu qazishlar natijasida ana shu janubiy mamlakatlarning hozirgacha uncha ma`lum bo`lmagan tarixini o`rganish va ming yillar davomida ularning Misr bilan bo`lgan o`zaro munosabatlarini belgilashga imkoniyat tug`ildi. Shunday qilib, yuz yildan ortiqroq vaqt ichida Misrda o`tkazilgan qazishlar natijasida juda ham ko`p moddiy madaniyat yodgoriklari, juda xilma-xil yozuvlar, san`at asarlari va diniy o`rganish qadimgi Misr tarixini oydinlashtirib, ilmiy misrshunoslikning yanada rivojlanishiga jiddiy sabab bo`ldi. Shu jihatdan erishilgan eng muhim yutuq qadimgi misrliklar tili va yozuvini chuqur o`rganishdan iborat bo`ldi. Bunga esa Misr iyeroglif yozuvini Fransua Shampolyonning o`qib chiqargani tufayli erishildi</w:t>
      </w:r>
      <w:r w:rsidRPr="001D330D">
        <w:rPr>
          <w:rStyle w:val="FootnoteReference"/>
          <w:rFonts w:ascii="Times New Roman" w:hAnsi="Times New Roman"/>
          <w:sz w:val="28"/>
          <w:szCs w:val="28"/>
          <w:lang w:val="en-US"/>
        </w:rPr>
        <w:footnoteReference w:id="79"/>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Qadimgi Misr yozuvi to`g`risida bir qancha ma`lumotlar qoldirgan qadimgi yozuvchilaryozuvning ramziyxarakterini hamma vaqt bo`rttirib ko`rsatganlar. Ularning aytishicha, ayrim Misr iyerogliflari butun-butun so`zlarni va hatto ayrim diniy-falsafiy tushunchalarini ifoda qilgan. Qadimgi yozuvchilardan ancha keyin o`tgan olimlar Misr yozuvini sharhlaganlarida qadimgi yozuvchilarning aniq va ravshan bo`lmagan fikrlariga suyanib, ularning xatolarini takrorlaganlar va shuning uchun ham Misr yozuvini o`qib chiqarish masalasini to`g`ri hal eta olmaganlar. Masalan, XVII asrda Kirxer bir qancha ilmiy asarlar yozib, bulardan Misr iyerogliflarini o`qib chiqarishga harakat qilib ko`rgan bo`lsada, muvaffaqiyat qozona olmagan, chunki u har qaysi belgini butun bir so`z yoki tushuncha holida olib, o`zi istagancha izohlagan. Uning ko`rsatgan xizmati faqat shu bo`lganki, kopt tilining qadimgi Misr tilidan kelib chiqqanligini aytgan. XVIII asr oxirida Soega va de Gin degan olimlar Misr iyerogliflarini qisman tovushlarni bildirganini tuxumsimon romlar(kartushlar)da podsholarining nomlari yozilganini to`g`ri aniqlab berganlar. Shundan keyin Tomas Yung Misr yozuvida fonetik belgilar borligini aniqlagan va hatto bir necha nomni o`qib chiqargan. Lekin mashhur fransuz olimi Fransua Shampolyon Misr iyerogliflarini batamom o`qib chiqish sharafiga muyassar bo`lgan. Shampolyon o`z asarlarida o`zidan oldin o`tgan olimlar erishgan muvaffaqiyatlardan foydalanib, Napaleon ekspeditsiyasi vaqtida topilgan va “Misr tasvirlari”da nashr etilgan juda ko`p yozuvlarni sinchiklab o`rgangan.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Misr tarixshunosligi va manbashunosligin o`rganar ekanmiz qadimgi misrliklarning badiiy adabiyotida to`xtalmasdan ilojimiz yo`q. Qadimgi misrliklar  badiiy adabiyotning (rivoyatlar, ertaklar, qissalar, qo`shiqlar, nasihattnomalar va boshqalar) turli janrlarida asarlar yaratdilar. Xalq og`zaki ijodiga, saroy kotiblari ibodatxona kotiblari tomonidan ishlov berilgan. Misr adabiyotida ming yillar davomida qadimgi syujetlar, adabiy motivlar shakllar saqlanib qoladi. Qadimgi misr adabiyoti din bilan bog`lanib qolgan edi. O`rta podsholik davrida dunyoviy ruhdagi adabiyotlar paydo bo`ladi: sayohatchilarni janubiy hududlar va osiyo mamlakatlariga sarguzashtlari to`g`risida qissa va hikoyalar</w:t>
      </w:r>
      <w:r w:rsidRPr="001D330D">
        <w:rPr>
          <w:rStyle w:val="FootnoteReference"/>
          <w:rFonts w:ascii="Times New Roman" w:hAnsi="Times New Roman"/>
          <w:sz w:val="28"/>
          <w:szCs w:val="28"/>
          <w:lang w:val="en-US"/>
        </w:rPr>
        <w:footnoteReference w:id="80"/>
      </w:r>
      <w:r w:rsidRPr="001D330D">
        <w:rPr>
          <w:rFonts w:ascii="Times New Roman" w:hAnsi="Times New Roman"/>
          <w:sz w:val="28"/>
          <w:szCs w:val="28"/>
          <w:lang w:val="en-US"/>
        </w:rPr>
        <w:t>. Ular jumlasiga “Dunyoni paydo bo`lishi to`g`risida afsona”. Afsona matni 1861-yilda Fiva qarshisidagi Nilning g`arbiy qirg`og`idan topilgan va ikki nusxada Britaniya muzeyida saqlanadi; “Odamlarni qirib yuborilishi to`g`risida afsona” bu afsona Nilning g`arbiy qirg`og`ida Fiva yonida Podsholar vodiysida Seti I va Ramzes III sog`onalarida o`yib yozilgan. Rivoyat odamlarni gunohlari uchun quyosh xudosi Ra, uning qizi Xator – Soxmet tomonidan jazolanishi to`g`risida hikoya qilinadi. Soxmetga ona sher qiyofasida sig`inilgan. Xator-Soxmet rivoyatning bosh personaji; “Mahkum shahzoda tog`risida ertak” papirusdagi ertak matni mil.avv XII asrga tegishli deb belgilanadiva bular Misrning ertak va afsonalarni o`zida jamlagan. Misrning ijtimoiy hayoti to`g`risida “Duaufaning o`g`li Xetining o`z o`g`li Pepiga nasihati” matnida namoyon bo`ladi. Ushbu matn bizgacha (29-30 betlar) yangi podsholikning ikki papirusida yetib kelgan. (Hozirgi Britaniya muzeyida saqlanmoqda). Olimlarning fikricha, bu papiruslar O`rta podsholik davrida yaratilgan nasihatnomani maktab o`quvchilarining ko`chirib yozgan mashqlaridir. Matnda Xeti o`g`li Pepini poytaxtdagi kotiblar maktabiga olib borayotib, yo`l davomida unga kotibni mavqeini hikoya qilib boradi. U to`la ishonch va ishni bilish bilan kotiblik kasbini afzalliklarini ta`kidlaydi. Xeti turli xil kasblarni og`ir, mashaqqatli ekani, bu kasb egalarini och-yalang`och hayotini yorqin tasvirlaydi. Biz qadimgi Misrning tibbiyoti haqida esa Qadim misrliklarning tibbiyot  sohasidagi yutuqlarini saqlab qolgan Qadimgi Misr tibbiyot traktatlari orqali bilamiz. Shunday papiruslardan biri 20,5 metr uzunlikdagi Ebersning tibbiyot papirusi. U turli xil xastaliklarga qarshi 900 gacha  davolash tavsiyalarini o`z ichiga oladi</w:t>
      </w:r>
      <w:r w:rsidRPr="001D330D">
        <w:rPr>
          <w:rStyle w:val="FootnoteReference"/>
          <w:rFonts w:ascii="Times New Roman" w:hAnsi="Times New Roman"/>
          <w:sz w:val="28"/>
          <w:szCs w:val="28"/>
          <w:lang w:val="en-US"/>
        </w:rPr>
        <w:footnoteReference w:id="81"/>
      </w:r>
      <w:r w:rsidRPr="001D330D">
        <w:rPr>
          <w:rFonts w:ascii="Times New Roman" w:hAnsi="Times New Roman"/>
          <w:sz w:val="28"/>
          <w:szCs w:val="28"/>
          <w:lang w:val="en-US"/>
        </w:rPr>
        <w:t xml:space="preserve">. Shulardan kelib chiqib shuni aytish mumkinki, qadimgi Misr tarixi nihoyatda rango-rangdir va uni o`rganishda yozma manbalar bilan birgalikda og`zaki afsona, rivoyat, ertaklarning ahamiyati kattadir.  </w:t>
      </w: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9036DB" w:rsidRDefault="001E7D51" w:rsidP="00464B13">
      <w:pPr>
        <w:spacing w:after="0" w:line="360" w:lineRule="auto"/>
        <w:ind w:firstLine="567"/>
        <w:jc w:val="center"/>
        <w:rPr>
          <w:rFonts w:ascii="Times New Roman" w:hAnsi="Times New Roman"/>
          <w:b/>
          <w:sz w:val="28"/>
          <w:szCs w:val="28"/>
          <w:lang w:val="en-US"/>
        </w:rPr>
      </w:pPr>
      <w:r w:rsidRPr="001D330D">
        <w:rPr>
          <w:rFonts w:ascii="Times New Roman" w:hAnsi="Times New Roman"/>
          <w:b/>
          <w:sz w:val="28"/>
          <w:szCs w:val="28"/>
          <w:lang w:val="en-US"/>
        </w:rPr>
        <w:t>2.2. Ipuver nasihatlari tarixiy manba.</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Papirus Memfis yaqinidagi Sakkaran sag`onasidan topilgan, hozir Leyden muzeyida saqlanadi, to`la saqlanmagan. Tili bo`yicha uni O`rta podsholik davriga, yozuv va orfografiyasi bo`yicha Yangi podsholik (mil.avv. 1300-yillar atrofida) davriga tegishli deyish mumkin. Olimlar shunga asoslanib Yangi podsholik kotibi O`rta podsholik matnidan nusxa olgan deb taxmin qiladilar. Matn – adabiy asar, she`riy tarzda yozilgan. Matn mazmun bo`yicha olimlar turlicha fikr yuritadilar. Yirik olim V.V.Struve papirusda O`rta podsholik so`ngidagi (mil.avv. 1750-yillar atrofi) ijtimoiy kurash aks etgan degan fikrni ilgari suradi</w:t>
      </w:r>
      <w:r w:rsidRPr="001D330D">
        <w:rPr>
          <w:rStyle w:val="FootnoteReference"/>
          <w:rFonts w:ascii="Times New Roman" w:hAnsi="Times New Roman"/>
          <w:sz w:val="28"/>
          <w:szCs w:val="28"/>
          <w:lang w:val="en-US"/>
        </w:rPr>
        <w:footnoteReference w:id="82"/>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Misr tarixini o`rganishga bizga muhim ma`lumotlar beradigan manbalar juda kam. Bu manbalarning aksariyati papirusda yozilganligi uchun oz miqdorda yetib kelgan. Qadimgi Misr tarixida 18-sulolaning oxiri 19-sulola hukmronligining boshlanishida ro`y bergan yirik ijtimoiy-siyosiy o`zgarishlar haqida qimmatli ma`lumotlarni o`zida aks ettirgan “Ipuver nasihatlari” nomini olgan manba ham papirusda yozilgan bo`lib, u XIX asr boshlarida Memfis shahri yaqinidagi Sakkara xarobalaridan topilgandir. Bu papirus1828-yildan beri Gollandiyadagi Leyden muzeyida saqlab kelinmoqda. Papirusning uzunligi 347 sm. Uning har ikkala tomonida yozilgan bo`lib, 17 ustundan iborat. Har bir ustunda 14 qatorgacha yozuvlar bor. Birinchi ustunning uch qatorigina o`qiy oladigan darajada, xolos.</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Mashhur sharqshunos A.X.Gardner</w:t>
      </w:r>
      <w:r w:rsidRPr="001D330D">
        <w:rPr>
          <w:rStyle w:val="FootnoteReference"/>
          <w:rFonts w:ascii="Times New Roman" w:hAnsi="Times New Roman"/>
          <w:sz w:val="28"/>
          <w:szCs w:val="28"/>
          <w:lang w:val="en-US"/>
        </w:rPr>
        <w:footnoteReference w:id="83"/>
      </w:r>
      <w:r w:rsidRPr="001D330D">
        <w:rPr>
          <w:rFonts w:ascii="Times New Roman" w:hAnsi="Times New Roman"/>
          <w:sz w:val="28"/>
          <w:szCs w:val="28"/>
          <w:lang w:val="en-US"/>
        </w:rPr>
        <w:t xml:space="preserve"> 1909-yilda ilk marotaba “Ipuver nasihatlari”ni ingliz tiliga tarjima qilgan. Papirusning to`liq matni bu olimning “Leydendagi ierotik papirusdan iborat misrlikning nasihatlari” nomli kitobida keltirilgan. Papirusning matni Misrda ro`y bergan: ocharchilik, qurg`oqchilik, qullarning mamlakatdan katta mol-mulk bilan qochib ketishlari va butun o`lka uzra o`limning yopirilgani ta`riflanadi. Mazkur papirus Ipuver nomli bir misrlik (ruhoniy yoki zodagon) tomonidan yozib qoldirilgan va uning mazmunidan shu narsa ayon bo`ladiki, bu shaxs Misrdagi falokatlarning shaxsan shohidi bo`lgan. Papirusda Misr podsholigining tanazzuli, Misr zodagonlarining ayanchli ahvoli, Fir`avn (ramzes II) hukronligining barham topishi xususida ma`lumotlar keltirilgan.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Bizning ushbu mavzu yuzasidan olib borgan tadqiqotimizdan shu narsaga amin bo`lindiki, “Ipuver nasihatlari” atrofida izlanishlar hali ham davom etmoqda. A.X.Gardnerdan so`ng rus misrshunosi akademik V.V.Struve “Ipuver nasihatlari”ning rus tilidagi tarjima va izohlarini 1935-yilda e`lon qilgan. “Qadimgi Sharq tarixi” (M., 1964) va “</w:t>
      </w:r>
      <w:r w:rsidRPr="001D330D">
        <w:rPr>
          <w:rFonts w:ascii="Times New Roman" w:hAnsi="Times New Roman"/>
          <w:sz w:val="28"/>
          <w:szCs w:val="28"/>
        </w:rPr>
        <w:t>ХрестоматияпоисторииДревнегоВостока</w:t>
      </w:r>
      <w:r w:rsidRPr="001D330D">
        <w:rPr>
          <w:rFonts w:ascii="Times New Roman" w:hAnsi="Times New Roman"/>
          <w:sz w:val="28"/>
          <w:szCs w:val="28"/>
          <w:lang w:val="en-US"/>
        </w:rPr>
        <w:t>” (M., 1980) kitoblarida ham V.V.Struvening rus tilidagi tarjima va izohlari asos qilib olingan</w:t>
      </w:r>
      <w:r w:rsidRPr="001D330D">
        <w:rPr>
          <w:rStyle w:val="FootnoteReference"/>
          <w:rFonts w:ascii="Times New Roman" w:hAnsi="Times New Roman"/>
          <w:sz w:val="28"/>
          <w:szCs w:val="28"/>
          <w:lang w:val="en-US"/>
        </w:rPr>
        <w:footnoteReference w:id="84"/>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“Ipuver nasihatlari”ni ilk bor tadqiq qilgan olim Gardner Kitobxonlarga qarata: “Hikoyalarni o`qiyotgan kishi undagi afsonalarga Tavrotning Ibtido kitobidagi dunyoning yaratilishi haqidagi hikoyalarga hamohang ravishda” o`qishlari lozimligini tavsiya etgan edi. Shuningdek, papirusdagi ma`lumotlar “topishmoqlar majmuasi” (Brune), “adabiy bashorat” (Lange), “ijtimoiy o`zgarish” (Gardiner va Zete), “sinfiy kurash” (Avdiyev) sifatida baholangan.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Professor Immanuel Velikovskiy birinchilardan bo`lib papirusdagi voqealarni Tavrot (Qadimgi ahdning Chiqish kitobi) bilan aynan bir ekanligi xususida fikr bildiradi.  Papirusning yozilish uslubiga qaraganda, bu qaydlar bo`lajak voqealar xususida bashorat bo`lmasdan, balki bo`lib o`tgan voqealar shohidi tomonidan qayd etilganligi ayon bo`ladi. Misr podsholigining xronologiyasi bo`yicha yirik mutaxassis I. Velikovskiy fikriga qaraganda, barcha hikoyalar yahudiylarning Misrdan ozod bo`lib, chiqib ketishi haqidagi (Qadimgi ahd) hikoyalari bilan bir xil. Hatto Qadimgi ahdning Chiqish kitobidagi voqealar bilan “Ipuver nasihatlari” da keltirilgan ma`lumotlar solishtirganda ham ajablanarli darajada o`xshashlikka guvoh bo`lamiz.</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Qadimgi Misrning bu manbasini odatda “Ipuver nasihati”, “Ipuver shikoyati”, “Misr donishmandining shikoyati” deb aytishadi. Yodgorlik matni bizgacha 19-sulola davridagi yagona nusxada yetib kelgan. Matn yozilgan papirus Sakkara (Memfis)dan topilgan. 1928-yildan buyon u Niderlandiyada Leyden shahridagi muzeyda saqlanyapti. Papirus matni 17 betdan iborat. Uning birtomoniga (recro) – nasihatlar, boshqa tomoniga (verso) – madhiyalar yozilgan. Har bir bet 14 qatordan iborat. 10-11-betlardan tashqari ular 13 qatordan iborat. 1-bet matnining kattagina qismiga zarar yetgan. Matnning boshi va tugallanish qismi deyarli saqlanmagan</w:t>
      </w:r>
      <w:r w:rsidRPr="001D330D">
        <w:rPr>
          <w:rStyle w:val="FootnoteReference"/>
          <w:rFonts w:ascii="Times New Roman" w:hAnsi="Times New Roman"/>
          <w:sz w:val="28"/>
          <w:szCs w:val="28"/>
          <w:lang w:val="en-US"/>
        </w:rPr>
        <w:footnoteReference w:id="85"/>
      </w:r>
      <w:r w:rsidRPr="001D330D">
        <w:rPr>
          <w:rFonts w:ascii="Times New Roman" w:hAnsi="Times New Roman"/>
          <w:sz w:val="28"/>
          <w:szCs w:val="28"/>
          <w:lang w:val="en-US"/>
        </w:rPr>
        <w:t>. Matnning asosiy qismi ham zararlangan joylar bilan to`lib-toshib yotibdi. I.S.Kasnelsonning ta`kidlashicha: “Misr adabiyotining hechqaysi yodgorligi tadqiqotchilar oldiga shu matndagidek yechilmagan ko`pgina vazifani qo`ymaydi”</w:t>
      </w:r>
      <w:r w:rsidRPr="001D330D">
        <w:rPr>
          <w:rStyle w:val="FootnoteReference"/>
          <w:rFonts w:ascii="Times New Roman" w:hAnsi="Times New Roman"/>
          <w:sz w:val="28"/>
          <w:szCs w:val="28"/>
          <w:lang w:val="en-US"/>
        </w:rPr>
        <w:footnoteReference w:id="86"/>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Matnning gramatik asosi va leksikasi yodgorlik (yoki matnning boshlang`ich varianti) O`rta Podsholik xronologiya doirasida yaratilganligini ko`rsatadi</w:t>
      </w:r>
      <w:r w:rsidRPr="001D330D">
        <w:rPr>
          <w:rStyle w:val="FootnoteReference"/>
          <w:rFonts w:ascii="Times New Roman" w:hAnsi="Times New Roman"/>
          <w:sz w:val="28"/>
          <w:szCs w:val="28"/>
          <w:lang w:val="en-US"/>
        </w:rPr>
        <w:footnoteReference w:id="87"/>
      </w:r>
      <w:r w:rsidRPr="001D330D">
        <w:rPr>
          <w:rFonts w:ascii="Times New Roman" w:hAnsi="Times New Roman"/>
          <w:sz w:val="28"/>
          <w:szCs w:val="28"/>
          <w:lang w:val="en-US"/>
        </w:rPr>
        <w:t xml:space="preserve">. Yodgorlik tarkibidagi ijtimoiy ofatlar tasviri uning yozilish davrini birinchi yoki ikkinchi o`tish davri bilan bog`lashga imkon beradi. Asarning yaratilish davri xususida uch xil asosiy fikr mavjud. Asarning yaratilish davri xususida uch xil asosiy fikr mavjud. Asarda dastlab tasvirlangan ofatlar o`tish davriga taaluqlidir.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Masalan: A.Gardiner yodgorlikning tilga oid ma`lumotlarini 7-10-sulola davri bilan bog`lab, yodgorlikni 12-sulola davri deb belgilagan. Keyinchalik nasihatlardagi voqealar 2-o`tish davri (Giksoslar bosqini arafasi) bilan bog`laydi</w:t>
      </w:r>
      <w:r w:rsidRPr="001D330D">
        <w:rPr>
          <w:rStyle w:val="FootnoteReference"/>
          <w:rFonts w:ascii="Times New Roman" w:hAnsi="Times New Roman"/>
          <w:sz w:val="28"/>
          <w:szCs w:val="28"/>
          <w:lang w:val="en-US"/>
        </w:rPr>
        <w:footnoteReference w:id="88"/>
      </w:r>
      <w:r w:rsidRPr="001D330D">
        <w:rPr>
          <w:rFonts w:ascii="Times New Roman" w:hAnsi="Times New Roman"/>
          <w:sz w:val="28"/>
          <w:szCs w:val="28"/>
          <w:lang w:val="en-US"/>
        </w:rPr>
        <w:t>. Masalan V.V.Struve yodgorlikni O`rta Podshlikdan xronologiya keyingi davr bilan bog`lagan</w:t>
      </w:r>
      <w:r w:rsidRPr="001D330D">
        <w:rPr>
          <w:rStyle w:val="FootnoteReference"/>
          <w:rFonts w:ascii="Times New Roman" w:hAnsi="Times New Roman"/>
          <w:sz w:val="28"/>
          <w:szCs w:val="28"/>
          <w:lang w:val="en-US"/>
        </w:rPr>
        <w:footnoteReference w:id="89"/>
      </w:r>
      <w:r w:rsidRPr="001D330D">
        <w:rPr>
          <w:rFonts w:ascii="Times New Roman" w:hAnsi="Times New Roman"/>
          <w:sz w:val="28"/>
          <w:szCs w:val="28"/>
          <w:lang w:val="en-US"/>
        </w:rPr>
        <w:t>. U bilan birgalikda bizning davrimizgacha yetib kelgan yodgorlik nusxasi ham bo`lishi mumkin</w:t>
      </w:r>
      <w:r w:rsidRPr="001D330D">
        <w:rPr>
          <w:rStyle w:val="FootnoteReference"/>
          <w:rFonts w:ascii="Times New Roman" w:hAnsi="Times New Roman"/>
          <w:sz w:val="28"/>
          <w:szCs w:val="28"/>
          <w:lang w:val="en-US"/>
        </w:rPr>
        <w:footnoteReference w:id="90"/>
      </w:r>
      <w:r w:rsidRPr="001D330D">
        <w:rPr>
          <w:rFonts w:ascii="Times New Roman" w:hAnsi="Times New Roman"/>
          <w:sz w:val="28"/>
          <w:szCs w:val="28"/>
          <w:lang w:val="en-US"/>
        </w:rPr>
        <w:t>. Nima bo`lganda ham yodgorlik 13-18-asrlar davomida yaratilgan. Nasihatlarning papirus matni ayni nusxasi XIX asrda chiqarilgan</w:t>
      </w:r>
      <w:r w:rsidRPr="001D330D">
        <w:rPr>
          <w:rStyle w:val="FootnoteReference"/>
          <w:rFonts w:ascii="Times New Roman" w:hAnsi="Times New Roman"/>
          <w:sz w:val="28"/>
          <w:szCs w:val="28"/>
          <w:lang w:val="en-US"/>
        </w:rPr>
        <w:footnoteReference w:id="91"/>
      </w:r>
      <w:r w:rsidRPr="001D330D">
        <w:rPr>
          <w:rFonts w:ascii="Times New Roman" w:hAnsi="Times New Roman"/>
          <w:sz w:val="28"/>
          <w:szCs w:val="28"/>
          <w:lang w:val="en-US"/>
        </w:rPr>
        <w:t>. Yodgorlik mazmuni (transkripsiya va tarjimasi) birinchi marta 1903-yilda chiqqan</w:t>
      </w:r>
      <w:r w:rsidRPr="001D330D">
        <w:rPr>
          <w:rStyle w:val="FootnoteReference"/>
          <w:rFonts w:ascii="Times New Roman" w:hAnsi="Times New Roman"/>
          <w:sz w:val="28"/>
          <w:szCs w:val="28"/>
          <w:lang w:val="en-US"/>
        </w:rPr>
        <w:footnoteReference w:id="92"/>
      </w:r>
      <w:r w:rsidRPr="001D330D">
        <w:rPr>
          <w:rFonts w:ascii="Times New Roman" w:hAnsi="Times New Roman"/>
          <w:sz w:val="28"/>
          <w:szCs w:val="28"/>
          <w:lang w:val="en-US"/>
        </w:rPr>
        <w:t>. 1909-yilda A.Gardner ushbu asarga bag`ishlangan monografiyani chiqargan. Unda matn tarjimasi shuningdek ieroglif variant va matn tahlili bo`lgan</w:t>
      </w:r>
      <w:r w:rsidRPr="001D330D">
        <w:rPr>
          <w:rStyle w:val="FootnoteReference"/>
          <w:rFonts w:ascii="Times New Roman" w:hAnsi="Times New Roman"/>
          <w:sz w:val="28"/>
          <w:szCs w:val="28"/>
          <w:lang w:val="en-US"/>
        </w:rPr>
        <w:footnoteReference w:id="93"/>
      </w:r>
      <w:r w:rsidRPr="001D330D">
        <w:rPr>
          <w:rFonts w:ascii="Times New Roman" w:hAnsi="Times New Roman"/>
          <w:sz w:val="28"/>
          <w:szCs w:val="28"/>
          <w:lang w:val="en-US"/>
        </w:rPr>
        <w:t>. Keyinchalik, A.Erman</w:t>
      </w:r>
      <w:r w:rsidRPr="001D330D">
        <w:rPr>
          <w:rStyle w:val="FootnoteReference"/>
          <w:rFonts w:ascii="Times New Roman" w:hAnsi="Times New Roman"/>
          <w:sz w:val="28"/>
          <w:szCs w:val="28"/>
          <w:lang w:val="en-US"/>
        </w:rPr>
        <w:footnoteReference w:id="94"/>
      </w:r>
      <w:r w:rsidRPr="001D330D">
        <w:rPr>
          <w:rFonts w:ascii="Times New Roman" w:hAnsi="Times New Roman"/>
          <w:sz w:val="28"/>
          <w:szCs w:val="28"/>
          <w:lang w:val="en-US"/>
        </w:rPr>
        <w:t>, M.Lixtaym</w:t>
      </w:r>
      <w:r w:rsidRPr="001D330D">
        <w:rPr>
          <w:rStyle w:val="FootnoteReference"/>
          <w:rFonts w:ascii="Times New Roman" w:hAnsi="Times New Roman"/>
          <w:sz w:val="28"/>
          <w:szCs w:val="28"/>
          <w:lang w:val="en-US"/>
        </w:rPr>
        <w:footnoteReference w:id="95"/>
      </w:r>
      <w:r w:rsidRPr="001D330D">
        <w:rPr>
          <w:rFonts w:ascii="Times New Roman" w:hAnsi="Times New Roman"/>
          <w:sz w:val="28"/>
          <w:szCs w:val="28"/>
          <w:lang w:val="en-US"/>
        </w:rPr>
        <w:t>, R.Parkinson</w:t>
      </w:r>
      <w:r w:rsidRPr="001D330D">
        <w:rPr>
          <w:rStyle w:val="FootnoteReference"/>
          <w:rFonts w:ascii="Times New Roman" w:hAnsi="Times New Roman"/>
          <w:sz w:val="28"/>
          <w:szCs w:val="28"/>
          <w:lang w:val="en-US"/>
        </w:rPr>
        <w:footnoteReference w:id="96"/>
      </w:r>
      <w:r w:rsidRPr="001D330D">
        <w:rPr>
          <w:rFonts w:ascii="Times New Roman" w:hAnsi="Times New Roman"/>
          <w:sz w:val="28"/>
          <w:szCs w:val="28"/>
          <w:lang w:val="en-US"/>
        </w:rPr>
        <w:t>, W.Helek</w:t>
      </w:r>
      <w:r w:rsidRPr="001D330D">
        <w:rPr>
          <w:rStyle w:val="FootnoteReference"/>
          <w:rFonts w:ascii="Times New Roman" w:hAnsi="Times New Roman"/>
          <w:sz w:val="28"/>
          <w:szCs w:val="28"/>
          <w:lang w:val="en-US"/>
        </w:rPr>
        <w:footnoteReference w:id="97"/>
      </w:r>
      <w:r w:rsidRPr="001D330D">
        <w:rPr>
          <w:rFonts w:ascii="Times New Roman" w:hAnsi="Times New Roman"/>
          <w:sz w:val="28"/>
          <w:szCs w:val="28"/>
          <w:lang w:val="en-US"/>
        </w:rPr>
        <w:t xml:space="preserve">va boshqalarning bir qator tarjimalari e`lon qilingan. V.V.Struve, I.S.Kasnelson va F.I.Mendelson, M.A.Korostovsevlar tarjima qilgan.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“Ipuver nasihatlari” matni 7 ta she`riy va ayrim nasriy parchalardan iborat.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Asar shikastlangan holda yetib kelgan. Bo`lishi mumkinki u donishmand Ipuverning fir`avn oldiga kelishi to`g`risidagi hikoyadan iborat bo`lgan. Donishmand Ipuver fir`avnning o`zining talabiga ko`ra kelgan bo`lishi ham mumkin. “Neferti bashorati” va “Vestkar” papirus matnida shunday deyilgan saqlanib qolgan muqaddima qismida kelajakdagi kulfatlar ta`rifi keltirilgan. Muqaddimadan so`ng dunyoni qamrab oladigan baxtsizliklar ta`rifi keltirilgan. Bu ta`riflarning birinchi qismi “Haqiqatdan” (2-6)</w:t>
      </w:r>
      <w:r w:rsidRPr="001D330D">
        <w:rPr>
          <w:rStyle w:val="FootnoteReference"/>
          <w:rFonts w:ascii="Times New Roman" w:hAnsi="Times New Roman"/>
          <w:sz w:val="28"/>
          <w:szCs w:val="28"/>
          <w:lang w:val="en-US"/>
        </w:rPr>
        <w:footnoteReference w:id="98"/>
      </w:r>
      <w:r w:rsidRPr="001D330D">
        <w:rPr>
          <w:rFonts w:ascii="Times New Roman" w:hAnsi="Times New Roman"/>
          <w:sz w:val="28"/>
          <w:szCs w:val="28"/>
          <w:lang w:val="en-US"/>
        </w:rPr>
        <w:t xml:space="preserve">“Butun mamlakat bo`ylab o`lat tarqalib ketdi, hamma joyda qon va o`lim. Murdalarning ust-boshlari jasadni ko`mishlari uchun yalinib-yolvorib odamlarni chaqirmoqda, lekin hech kim marhumlarni dafn etmaydi. Darhaqiqat, ko`p o`liklar o`zining oxirgi manzilini daryodan topdi. Daryo… </w:t>
      </w:r>
      <w:r w:rsidRPr="001D330D">
        <w:rPr>
          <w:rFonts w:ascii="Times New Roman" w:hAnsi="Times New Roman"/>
          <w:b/>
          <w:sz w:val="28"/>
          <w:szCs w:val="28"/>
          <w:lang w:val="en-US"/>
        </w:rPr>
        <w:t>Sharhi:</w:t>
      </w:r>
      <w:r w:rsidRPr="001D330D">
        <w:rPr>
          <w:rFonts w:ascii="Times New Roman" w:hAnsi="Times New Roman"/>
          <w:sz w:val="28"/>
          <w:szCs w:val="28"/>
          <w:lang w:val="en-US"/>
        </w:rPr>
        <w:t>Misrda yuz bergan tabiiy ofat, kuchli chaqmoq va momoqaldiroq bir vaqtning o`zida juda ko`p odamlarning yostig`ini quritgan ko`rinadi. Ipuverning “hamma joyda qon va o`lim, “daryo qabristonga aylanadi”-degan so`zlari o`liklarni ko`mishga imkon bo`lmaganligidan ularning Nilga tashlanganligidan darak beradi”, deb boshlanib, ajratiladi. Ikkinchi qism “Qaranglar” (7-9)</w:t>
      </w:r>
      <w:r w:rsidRPr="001D330D">
        <w:rPr>
          <w:rStyle w:val="FootnoteReference"/>
          <w:rFonts w:ascii="Times New Roman" w:hAnsi="Times New Roman"/>
          <w:sz w:val="28"/>
          <w:szCs w:val="28"/>
          <w:lang w:val="en-US"/>
        </w:rPr>
        <w:footnoteReference w:id="99"/>
      </w:r>
      <w:r w:rsidRPr="001D330D">
        <w:rPr>
          <w:rFonts w:ascii="Times New Roman" w:hAnsi="Times New Roman"/>
          <w:sz w:val="28"/>
          <w:szCs w:val="28"/>
          <w:lang w:val="en-US"/>
        </w:rPr>
        <w:t xml:space="preserve">Qarang, odamlarga nima bo`ldi! Hatto kulbaga ham ega bo`laganlar, koshonalar egasi bo`lishdi. Qarang, hakamlarni mamlakat bo`ylab ta`qib eshitmoqda. Saroy amaldorlari saroylardan quvib yuborilgan. </w:t>
      </w:r>
      <w:r w:rsidRPr="001D330D">
        <w:rPr>
          <w:rFonts w:ascii="Times New Roman" w:hAnsi="Times New Roman"/>
          <w:b/>
          <w:sz w:val="28"/>
          <w:szCs w:val="28"/>
          <w:lang w:val="en-US"/>
        </w:rPr>
        <w:t>Sharhi:</w:t>
      </w:r>
      <w:r w:rsidRPr="001D330D">
        <w:rPr>
          <w:rFonts w:ascii="Times New Roman" w:hAnsi="Times New Roman"/>
          <w:sz w:val="28"/>
          <w:szCs w:val="28"/>
          <w:lang w:val="en-US"/>
        </w:rPr>
        <w:t xml:space="preserve">Misrda g`alayonlar fuqarolar urushiga aylanib ketgan. Bir davlatning fuqarolarni bir-biriga qarshi kurash boshlagan.Ya`ni qullar, kambag`allar o`z xo`jayinlarining uylari va mol-mulklarini ochiqdan-ochiq talon-taroj qilganlar. Ipuver ularni pastkashlar deb ataydi va “o`zining dafn marosimini o`tkazishga qurbi yetmaydiganlar endi xazinalar egasiga aylandi.-deydi. Bu holdan o`zini yo`qotib qo`ygan muallif, “Odamlarga nima bo`ldi”-hayron qoladi. Ma`lumotlarga qaraganda, amaldorlar va kambag`allarni ayanchli ahvolga slogan sudyalar taqib qilinib, tutilgan joyida o`ldirilgan. Ushbu qirg`inlar natijasida 250.000 dan ortiq misrlik zodagon o`ldirilgan”.deb ajratiladi. Uchinchi qism halokatlar ta`rifini tuqatib, donishmadlardan qutilishga (“Dushmanlarni qirolning sharafli dargohidan to`qoting degan anafora bilan”) “muqaddas poytaxt g`animlarini tor-mor qiling” (10.1-10.2“Xo`jayinlar endi o`z xizmatkorlarini biror yumush bilan yubormaydi. Xizmatkorlar o`z qo`rquvini yo`qotgan. Mana ulardan beshtasi”. </w:t>
      </w:r>
      <w:r w:rsidRPr="001D330D">
        <w:rPr>
          <w:rFonts w:ascii="Times New Roman" w:hAnsi="Times New Roman"/>
          <w:b/>
          <w:sz w:val="28"/>
          <w:szCs w:val="28"/>
          <w:lang w:val="en-US"/>
        </w:rPr>
        <w:t>Sharhi:</w:t>
      </w:r>
      <w:r w:rsidRPr="001D330D">
        <w:rPr>
          <w:rFonts w:ascii="Times New Roman" w:hAnsi="Times New Roman"/>
          <w:sz w:val="28"/>
          <w:szCs w:val="28"/>
          <w:lang w:val="en-US"/>
        </w:rPr>
        <w:t xml:space="preserve">Ushbu satrlarda muallif, xo`jayin bilan xizmatkorning munosabati tubdan o`zgarganligini, ularning o`rin almashganligini tasvirlaydi, va diniy marosimlarning (10.3-11.7) “shunday deb so`zlamoqda: “O`zingizga havola mana katta ko`cha boravering, biz o`z esa manzilimizga yetib keldik”. Quyi Misr qayg`uga botgan. Podsho omborxonalari umumxalq mulkiga aylandi. </w:t>
      </w:r>
      <w:r w:rsidRPr="001D330D">
        <w:rPr>
          <w:rFonts w:ascii="Times New Roman" w:hAnsi="Times New Roman"/>
          <w:b/>
          <w:sz w:val="28"/>
          <w:szCs w:val="28"/>
          <w:lang w:val="en-US"/>
        </w:rPr>
        <w:t>Sharhi</w:t>
      </w:r>
      <w:r w:rsidRPr="001D330D">
        <w:rPr>
          <w:rFonts w:ascii="Times New Roman" w:hAnsi="Times New Roman"/>
          <w:sz w:val="28"/>
          <w:szCs w:val="28"/>
          <w:lang w:val="en-US"/>
        </w:rPr>
        <w:t xml:space="preserve">: Ushbu satrlarda muallif, xo`jayin bilan xizmatkorning munosabati tubdan o`zgarganligini, ularning o`rin almashganligini tasvirlayditilanishiga (unutmaslik anaforasi ishlatilgan (Eslang)) chaqiradi. To`rtinchi qism xudo to`g`risidagi fikrlash va uning harakatsizligini to`g`risidagi (11.3-12.6) “Ibodatxona tug`larine baland ko`tarib, qurbonliklarga yozuvlar bitmoqni unutmang. Kohinlar xuddi oppoq sut kabi ibodatxonalarni tozalasin”, </w:t>
      </w:r>
      <w:r w:rsidRPr="001D330D">
        <w:rPr>
          <w:rFonts w:ascii="Times New Roman" w:hAnsi="Times New Roman"/>
          <w:b/>
          <w:sz w:val="28"/>
          <w:szCs w:val="28"/>
          <w:lang w:val="en-US"/>
        </w:rPr>
        <w:t>Sharhi:</w:t>
      </w:r>
      <w:r w:rsidRPr="001D330D">
        <w:rPr>
          <w:rFonts w:ascii="Times New Roman" w:hAnsi="Times New Roman"/>
          <w:sz w:val="28"/>
          <w:szCs w:val="28"/>
          <w:lang w:val="en-US"/>
        </w:rPr>
        <w:t>Ibodatxona tug`lari va qurbonliklarga bitiladigan yozuvdan maqsad esa Misrda mavjud ko`p xudolikka ishora bo`lib, ibodatxona ma`lum bir sharhning bosh xudosiga atab qurilganligini bildirib turgan. Shuningdek, qaysi xudo nomi bitilgan bo`lsa, o`sha xudoga tegishli qurbonlik sifatida qabul qilinishini anglatgan. Shuningdek, Ipuver kohinlari ibodatxonalarni “Oppoq sutdek tozalab, poklab”, ibodat qiluvchilar uchun sharoit yaratishlari lozimligi haqida mas`uliyatlarini oshirishga chorlagan, 12-6 “U o`z qudratini namoyon qimayapti” shuningdek hukmdorning faoliyatsizligi to`g`risidagi (12.12-13.6)</w:t>
      </w:r>
      <w:r w:rsidRPr="001D330D">
        <w:rPr>
          <w:rStyle w:val="FootnoteReference"/>
          <w:rFonts w:ascii="Times New Roman" w:hAnsi="Times New Roman"/>
          <w:sz w:val="28"/>
          <w:szCs w:val="28"/>
          <w:lang w:val="en-US"/>
        </w:rPr>
        <w:footnoteReference w:id="100"/>
      </w:r>
      <w:r w:rsidRPr="001D330D">
        <w:rPr>
          <w:rFonts w:ascii="Times New Roman" w:hAnsi="Times New Roman"/>
          <w:sz w:val="28"/>
          <w:szCs w:val="28"/>
          <w:lang w:val="en-US"/>
        </w:rPr>
        <w:t xml:space="preserve"> “…Mulk, haqiqat va bilim – sengadir, shohim. Biroq, sen mamlakatga faqat tartibsizlik va nifoqni yoymoqdasan, xolos”. </w:t>
      </w:r>
      <w:r w:rsidRPr="001D330D">
        <w:rPr>
          <w:rFonts w:ascii="Times New Roman" w:hAnsi="Times New Roman"/>
          <w:b/>
          <w:sz w:val="28"/>
          <w:szCs w:val="28"/>
          <w:lang w:val="en-US"/>
        </w:rPr>
        <w:t>Sharhi:</w:t>
      </w:r>
      <w:r w:rsidRPr="001D330D">
        <w:rPr>
          <w:rFonts w:ascii="Times New Roman" w:hAnsi="Times New Roman"/>
          <w:sz w:val="28"/>
          <w:szCs w:val="28"/>
          <w:lang w:val="en-US"/>
        </w:rPr>
        <w:t>Yuqoridagi so`zlardan Ipuverning umidsizlikka tushganligi sezilib tursa, endi bularning barchasiga xudolar va uning yerdagi soyasi fir`avnga sababchi, - deb unga niosbatan ichki noroziligi otilib chiqadi. Agar misrliklar sig`ingan xudolar haqiqatdan ham bo`lganida edi, bunday baxtsizliklar bo`lmas edi, - deydi. Bu bilan shaxsan o`zining ham hech narsaga ishonchi qolmaganligini ham bayon etadi. Yovuzlikni bartaraf etishi kerak bo`lgan saroy ahli, zodagonlar, harbiylarning bu g`alayonda qo`li bor, - deb gumon qiladi. Hatto fir`avnni tartibsizlik va nifoqni yoygan odam sifatida ayblashdan ham toymaydi, 13-6: “Oh, qaniydi sen ham ozgina bu qayg`u-alamdan tatib ko`rganishda edi, shunda aytardingki, …”</w:t>
      </w:r>
      <w:r w:rsidRPr="001D330D">
        <w:rPr>
          <w:rFonts w:ascii="Times New Roman" w:hAnsi="Times New Roman"/>
          <w:b/>
          <w:sz w:val="28"/>
          <w:szCs w:val="28"/>
          <w:lang w:val="en-US"/>
        </w:rPr>
        <w:t>Sharhi:</w:t>
      </w:r>
      <w:r w:rsidRPr="001D330D">
        <w:rPr>
          <w:rFonts w:ascii="Times New Roman" w:hAnsi="Times New Roman"/>
          <w:sz w:val="28"/>
          <w:szCs w:val="28"/>
          <w:lang w:val="en-US"/>
        </w:rPr>
        <w:t xml:space="preserve">Ushbu satrlarda mamlakatdagi g`alayon oqibatlari tasvirlanadi. Bu dahshatlardan ozginasini fir`avn xonadoni tatib ko`rsa, balki hushyor tortar edimi, deb podshohdan umid qiladi.hikoyatdan iborat.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Xulosa qismi “yaxshi” (biroq bu yaxshi bo`ladi) degan anafora bilan boshlanadi.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O`rganilishidan boshlab yodgorlik mukammal hukmdor paydo bo`lishi bilan halokatlarning tugallanishi haqidagi bashorat sifatida qaratilgan.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Ayrim tadqiqotchilar bu mukammal hukmdorda firavn ya`ni siyosiy rahnamoni balki Misr xudosi (masalan A.Gardiner va B.A.Turayev)ni ko`radi.</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Shuni aytish kerakki matnning o`zi birmuncha betartib ko`rinadi. Unda nasihatlarning qayta-qayta takrorlanishi kuzatiladi. B.A.Turayevning bildirishicha yodgorlikdagi uzun nutqlar mantiqan yomon guruhlangan va ularni matndagi naqorat bog`lab turadi.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O`rta Podsholik davrining oxirida bo`lgan yirik xalq qo`zg`olonlari hammadan ko`ra ikkita adabiy asarda: “Ipuver nasihatnomasi”da (344-sonli Leyden papirusi matni) va Leningraddagi Ermitajda saqlanayotgan “Noferrexu nasihatnomasi”da yorqinroq tasvirlangandir. Ancha keyingi zamonga oid bu adabiy asarlarda xalq ommasi tomonidan ko`tarilgan katta qo`zg`olon shu qadar ravshan va jonli qilib, hayotning o`zidan olingan manzaralar shu qadar haqqoniy tasvirlanganki, bu asarlarda tasvir etilgan voqealarning haqiqatdan ham tarixda bo`lgan voqealar ekaniga iqror bo`lmasdan iloj yo`q</w:t>
      </w:r>
      <w:r w:rsidRPr="001D330D">
        <w:rPr>
          <w:rStyle w:val="FootnoteReference"/>
          <w:rFonts w:ascii="Times New Roman" w:hAnsi="Times New Roman"/>
          <w:sz w:val="28"/>
          <w:szCs w:val="28"/>
          <w:lang w:val="en-US"/>
        </w:rPr>
        <w:footnoteReference w:id="101"/>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O`rta Podsholik davrining oxirida, ya`ni Misrga Osiyodan sekin-asta begona qabilalar kirib kelib, deltaga o`rnashaboshlagan davrda ayniqsa katta qo`zg`olon ko`tarilgan bo`lsa kerak. Misrga ajnabiy xalqlar asta-sekin kirib kela boshlagan va Misr davlatining zaiflashganidan foydalanib, osiyolik qabilalar mamlakatning ayrim qismlarini bosib ola boshlagan vaqtda sinfiy kurash ham avj olgan. Masalan, “Ipuver nasihati” matning muallifi bunday deydi: “Butun mamlakat cho`lga aylandi. Nomlar huvillab qoldi. Misrga tashqaridan ajnabiy qabila keldi… Hech qayerda endi Misrliklar qolgani yo`q”. Misrni tobora egallab borgan ajnabiylarning yopirilib kelishiga mamlakatning muqarrar halok bo`lishiga sababchi bir balo deb qaralgan. Old Osiyoning bepoyon dasht va cho`llaridan chiqib kelgan osiyolik ko`chmanchilar deltaning boyliklarini, unumdor yerlarini mo`l-ko`l bo`lib oqqan suvini egallab ola boshlaganlar hamda o`zlarining ko`chmanchilik chodirlarini dehqonchilik omochi va hunarmandchilik asboblari bilan almashtirganlar. “Nasihatnoma”ning muallifi, badavlad va baland martaba egasi bo`lmish Ipuver achinib bunday deydi: “Cho`l qabilalari hamma joyda misrliklarga aylanmoqdalar… osiyoliklar delta hunarmanchiligida tajriba orttirmoqdalar”</w:t>
      </w:r>
      <w:r w:rsidRPr="001D330D">
        <w:rPr>
          <w:rStyle w:val="FootnoteReference"/>
          <w:rFonts w:ascii="Times New Roman" w:hAnsi="Times New Roman"/>
          <w:sz w:val="28"/>
          <w:szCs w:val="28"/>
          <w:lang w:val="en-US"/>
        </w:rPr>
        <w:footnoteReference w:id="102"/>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Yirik xalq qo`zg`olonining harakatga keltiruvchi kuchi erkin kambag`allar bo`lib, ularga qullar hamda o`zining moddiy ahvolini yaxshilashga harakat qilgan o`rta tabaqalar qo`shilgan. Xalq qo`zg`oloni boylarga qarshi qaratilgan. Keskin sinfiy kurash avj olib ketgan. Mamlakat bir-biri bilan sira kelisha olmaydigan ikki lagerga bo`lingan. Sabr kosasi to`lgan keng mehnatkashlar ommasi: dehqonlar, hunarmandlar va qullar zodagonlarga va boylarga qarshi bosh ko`targan. Hokim sinf bilan qo`zg`olon ko`targan xalq o`rtasidagi chuqur ziddiyatni tasvirlovchi Ipuverning so`zlaridan yaqqol ko`rinmasada,  jtimoiy nafrat sezilib turibdi. U bunday deydi: ”Xalq shod-hurram bo`lgan vaqtda knyazlar u bilan birodarlashmaydi… boyning hafsalasi pir bo`lgan, kambag`allar esa xursand”. Biroq xalqning g`azabi boylarni kambag`allardan ajratib turgan g`ovni vayron qilgan. “Bekaning bolasi oqsoch bolasi bo`lib qoladi”. Shu “Nasihatnoma”lardan birida juda o`xshatib aytilganidek, qo`zg`olon ko`targan mehnatkash omma “kechagi kishilar”ga qarashli bo`lgan boyliklarni bosib oladi. Shunday qilib, mulklar hiyla qayta boshdan taqsimlanadi, natijada “kambag`al boylik egasi bo`lib qoladi, ilgari o`ziga choriq ham tikib ololmaydigan kishilar xazina egasiga aylanadi”</w:t>
      </w:r>
      <w:r w:rsidRPr="001D330D">
        <w:rPr>
          <w:rStyle w:val="FootnoteReference"/>
          <w:rFonts w:ascii="Times New Roman" w:hAnsi="Times New Roman"/>
          <w:sz w:val="28"/>
          <w:szCs w:val="28"/>
          <w:lang w:val="en-US"/>
        </w:rPr>
        <w:footnoteReference w:id="103"/>
      </w:r>
      <w:r w:rsidRPr="001D330D">
        <w:rPr>
          <w:rFonts w:ascii="Times New Roman" w:hAnsi="Times New Roman"/>
          <w:sz w:val="28"/>
          <w:szCs w:val="28"/>
          <w:lang w:val="en-US"/>
        </w:rPr>
        <w:t>.</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Qo`zg`olon qishloqlarda ham, shaharlarda ham bo`lgan. Shaharda ko`pchilikni hunarmandlar va kambag`allar qo`zg`olon ko`tarib, “o`z oralarida kuchlilarini haydab yuborganlar”. Ularning ketidan qullar ham ko`tarilgan va Misr matnida aytilishicha, “qullarning egalariga aylanganlar”. Biroq mehnatkashlar ommasining qo`zg`oloni boylarning mol-mulkini bosib olish va mulkni qayta boshdan taqsimlash bilan  cheklanib qolmagan. Kambag`allar bilan qullar vaqtincha birlashib turib, davlat hokimiyatini ham o`z qo`llariga olganlar. Papirusda “kambag`allar podshoni haydab yubordilar” deb ochiq aytiladi. Qo`zg`olon ko`targanlar davlat idoralarini, arxivlarni va sud palatalarini egallab olganlar. Bo</w:t>
      </w:r>
      <w:r>
        <w:rPr>
          <w:rFonts w:ascii="Times New Roman" w:hAnsi="Times New Roman"/>
          <w:sz w:val="28"/>
          <w:szCs w:val="28"/>
          <w:lang w:val="en-US"/>
        </w:rPr>
        <w:t>ylarning huquq va imtiyozlari y</w:t>
      </w:r>
      <w:r w:rsidRPr="001D330D">
        <w:rPr>
          <w:rFonts w:ascii="Times New Roman" w:hAnsi="Times New Roman"/>
          <w:sz w:val="28"/>
          <w:szCs w:val="28"/>
          <w:lang w:val="en-US"/>
        </w:rPr>
        <w:t xml:space="preserve">ozilgan hujjatlar yo`q qilingan. “Nasihatnoma”ning reaksion kayfiyatda bo`lgan  muallifi qo`zg`olon manzarasini va qo`zg`olonchilar obrazini yoqimsiz va xunuk tarzda tasvirlab, qo`zg`olon ko`targanlarni yomon  qilib ko`rsatishga uringan. U qo`zg`olonning miqyosi va ahamiyatini kamaytirib ko`rsatishga harakat qilib “qonunni bilmagan ozgina kishilar mamlakatni podsho hokimiyatidan mahrum etdi”,-deb yozgan. Muallif vujudga kelgan “tartibsizlikni” bo`rttirib </w:t>
      </w:r>
      <w:r>
        <w:rPr>
          <w:rFonts w:ascii="Times New Roman" w:hAnsi="Times New Roman"/>
          <w:sz w:val="28"/>
          <w:szCs w:val="28"/>
          <w:lang w:val="en-US"/>
        </w:rPr>
        <w:t>tasvirlaydi: “</w:t>
      </w:r>
      <w:r w:rsidRPr="001D330D">
        <w:rPr>
          <w:rFonts w:ascii="Times New Roman" w:hAnsi="Times New Roman"/>
          <w:sz w:val="28"/>
          <w:szCs w:val="28"/>
          <w:lang w:val="en-US"/>
        </w:rPr>
        <w:t>Mansablar endi joyida yo`q. odamlar endi podachisi yo`q, hurkib ketgan podaga o`xshaydi ”,-deydi</w:t>
      </w:r>
      <w:r w:rsidRPr="001D330D">
        <w:rPr>
          <w:rStyle w:val="FootnoteReference"/>
          <w:rFonts w:ascii="Times New Roman" w:hAnsi="Times New Roman"/>
          <w:sz w:val="28"/>
          <w:szCs w:val="28"/>
          <w:lang w:val="en-US"/>
        </w:rPr>
        <w:footnoteReference w:id="104"/>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Keskin kurash qulchilik jamiyatining negizini tashkil etgan patriarxal oilaga ham kirib borgan. Ipuver papirusida aytilishicha, “Ota o`z o`g`liga dushmanga qaragandek qaraydi”. Sinfiy jamiyat va quldorlik davlatining butun negizi larzaga keladi. Qo`zg`olonchilar kohinlarva boylarni oqlab kelgan dinga ham qarshi musht ko`taradilar. Ipuver kishilar orasida “xudolarga ishonmaslik”ning paydo bo`lganligi to`g`risida vahima bilan gapiradi. Uning gapiga ko`ra hovliqma odamlar: “Agar xudoning qayerdaligini bilsam, unga qurbonlik qilardim” ,- deb aytishar ekan.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Bu qo`zg`olon Misrdagi quldorlik tizimi va quldorlik davlatining asoslarini juda ham larzaga keltirsa-da, tarixiy jarayon taraqqiyotini tubdan o`zgartirib yubora olmagan</w:t>
      </w:r>
      <w:r w:rsidRPr="001D330D">
        <w:rPr>
          <w:rStyle w:val="FootnoteReference"/>
          <w:rFonts w:ascii="Times New Roman" w:hAnsi="Times New Roman"/>
          <w:sz w:val="28"/>
          <w:szCs w:val="28"/>
          <w:lang w:val="en-US"/>
        </w:rPr>
        <w:footnoteReference w:id="105"/>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Qadimgi Misr tarixida murakkab va munozarali bo`lgan ushbu davr haqida “Ipuver nasihatlari” dan tashqari, “Noferruxu nasihatlari” nomli hujjat ham qimmatli ma`lumot beradi. “Ipuver nasihatlari”dagi ayrim xabarlar Tavrotning Chiqish kitobidagi fikrlar bilan bir xil.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V.V.Struve bergan ma`lumotlarga qaraganda Ipuver agar tarixiy shaxs bo`lsa, u O`rta Podsholik (mil.avv XVIII asrning boshida) davrida yashagan. Biroq papirus matnining tili va orfografiyasi esa Yangi Podsholik (mil.avv. 1300 yil) davriga oid.</w:t>
      </w:r>
      <w:r w:rsidRPr="001D330D">
        <w:rPr>
          <w:rStyle w:val="FootnoteReference"/>
          <w:rFonts w:ascii="Times New Roman" w:hAnsi="Times New Roman"/>
          <w:sz w:val="28"/>
          <w:szCs w:val="28"/>
          <w:lang w:val="en-US"/>
        </w:rPr>
        <w:footnoteReference w:id="106"/>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Ikki xil sana orasidagi davr ancha uzoq. Bu esa bizni tarixiy haqiqatdan uzoqlashtiradi. Tavrotdagi ma`lumotga qaraganda, yahudiylar fir`avnga Per-Ramzes va Piron shaharlarini qurib berishgan</w:t>
      </w:r>
      <w:r w:rsidRPr="001D330D">
        <w:rPr>
          <w:rStyle w:val="FootnoteReference"/>
          <w:rFonts w:ascii="Times New Roman" w:hAnsi="Times New Roman"/>
          <w:sz w:val="28"/>
          <w:szCs w:val="28"/>
          <w:lang w:val="en-US"/>
        </w:rPr>
        <w:footnoteReference w:id="107"/>
      </w:r>
      <w:r w:rsidRPr="001D330D">
        <w:rPr>
          <w:rFonts w:ascii="Times New Roman" w:hAnsi="Times New Roman"/>
          <w:sz w:val="28"/>
          <w:szCs w:val="28"/>
          <w:lang w:val="en-US"/>
        </w:rPr>
        <w:t>. Aynan shu ma`lumotni V.I.Avdiyev ham (kim tomonidan qurilganligini aytmasa-da,) tasdiqlaydi</w:t>
      </w:r>
      <w:r w:rsidRPr="001D330D">
        <w:rPr>
          <w:rStyle w:val="FootnoteReference"/>
          <w:rFonts w:ascii="Times New Roman" w:hAnsi="Times New Roman"/>
          <w:sz w:val="28"/>
          <w:szCs w:val="28"/>
          <w:lang w:val="en-US"/>
        </w:rPr>
        <w:footnoteReference w:id="108"/>
      </w:r>
      <w:r w:rsidRPr="001D330D">
        <w:rPr>
          <w:rFonts w:ascii="Times New Roman" w:hAnsi="Times New Roman"/>
          <w:sz w:val="28"/>
          <w:szCs w:val="28"/>
          <w:lang w:val="en-US"/>
        </w:rPr>
        <w:t xml:space="preserve">.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Demak, Ipuver bergan ma`lumotlar Tavrotdagi ma`lumotlarni bir xil bo`lsa, bu voqea tarixan Ramzes II hukmronligi davrida ro`y bergan deb ayta olamiz. Bu fikrni Misr xronologiyasini qayta ko`rib chiqishni taklif etgan I.Velikovskiy ham isbotlab bergan. Shuningdek so`nggi yillardagi arxeologik qazishmalarning yutug`iga tayangan holda, izlanish olib borgan turk olimi Horun Yahyo ham o`z asarida dengizga g`arq bo`lgan fir`avn – aynan Ramzes II ekanligi haqidagi fikrni ilgari surmoqda</w:t>
      </w:r>
      <w:r w:rsidRPr="001D330D">
        <w:rPr>
          <w:rStyle w:val="FootnoteReference"/>
          <w:rFonts w:ascii="Times New Roman" w:hAnsi="Times New Roman"/>
          <w:sz w:val="28"/>
          <w:szCs w:val="28"/>
          <w:lang w:val="en-US"/>
        </w:rPr>
        <w:footnoteReference w:id="109"/>
      </w:r>
      <w:r w:rsidRPr="001D330D">
        <w:rPr>
          <w:rFonts w:ascii="Times New Roman" w:hAnsi="Times New Roman"/>
          <w:sz w:val="28"/>
          <w:szCs w:val="28"/>
          <w:lang w:val="en-US"/>
        </w:rPr>
        <w:t>. Misrda yuz bergan voqealarning tarixiy haqiqat ekanligini “Tavrot” va “Qur`oni Karim” ham tasdiqlamoqda. Biroq bu yakdillik masalasiga aniqlik kiritmaydi. Ya`ni “Tavrot”dagi hikoyalarning ishlab chiqilgan xronologiyasiga qaraganda, (yahudiylarning qullikdan ozod bo`lib Misrdan chiqib ketishlari), miloddan avvalgi 1446, 1445-yilda bo`lgan degan fikrdalar. Bibliya xronologiyasiga ko`ra (Yangi Ahd) chiqish mil.avv 1350-yilda ro`y bergan. Tarixiy fakt esa Ramzes II ning hukmronlik yillarini ko`rsatib turibdi. Bunga ko`ra oradagi farq 195 (yoki 196) yilni tashkil etadi. Shu o`rinda, V.V.Struvening “Ipuver nasihatlari” papirusining tili va orfografiyasiga ko`ra mil.avv 1300-yilga oid, degan fikri haqiqatga yaqinroq. Xronologiya masalasiga boshqa tomonidan qaraymiz. V.I.Avdiyevning “Qadimgi sharq tarixi” asariga murojaat qilamiz: “Nihoyat astronomik kuzatishlarga asoslangan Misr kalendar sistemasini o`rganish natijasida Misr xronologiyasining ozmi-ko`pmi aniq bo`lgan asosiy punktlarni belgilash mumkin bo`ldi”.</w:t>
      </w:r>
    </w:p>
    <w:p w:rsidR="001E7D51" w:rsidRPr="001D330D" w:rsidRDefault="001E7D51" w:rsidP="00464B13">
      <w:pPr>
        <w:spacing w:after="0" w:line="360" w:lineRule="auto"/>
        <w:ind w:firstLine="567"/>
        <w:jc w:val="both"/>
        <w:rPr>
          <w:rFonts w:ascii="Times New Roman" w:hAnsi="Times New Roman"/>
          <w:sz w:val="28"/>
          <w:szCs w:val="28"/>
          <w:lang w:val="uz-Cyrl-UZ"/>
        </w:rPr>
      </w:pPr>
      <w:r w:rsidRPr="001D330D">
        <w:rPr>
          <w:rFonts w:ascii="Times New Roman" w:hAnsi="Times New Roman"/>
          <w:sz w:val="28"/>
          <w:szCs w:val="28"/>
          <w:lang w:val="en-US"/>
        </w:rPr>
        <w:t>Misrning rosmana kalendar yili 365 kundan iborat bo`lgan, shuning uchun har to`rt yil ichida tropik yiladan bir sutka keying qolib yurgan. Bu xato 1460-yildan keyin bir yilga baravar bo`lgan, demak, rosmana kalendar yili bilan tropik yil o`rtasidagi bir yillik farq faqat har 1460 yilda bir marta to`g`rilab borilgan va rosmana kalendar yili bilan tropik yil bir kunda boshlangan. Ana shu 1460 yillik davr ellinizm zamonida ham ma`lum bo`lgan. Bu 1460 yillik davr astronomik kuzatishlar bilan, xususan Siriusning ertalab chiqishini kuzatib boorish bilan bog`langan bo`lsa kerak. Sirius 1460 yilda bir marta Memfis kengligida quyosh aylanishibilan va Nilda suvning ko`tarila boshlashi bilan bir vaqtga to`g`ri kelgan.Keyingi zamon manbalarida ko`rsatilishicha eramizning 139 yili shunday “Sirius davri”ning boshlanish yili bo`lgan. Shunday qilib bundan ilgari “Sirius davri”ning boshlanish yillari mil.avv 1321, 1781 va 4241-yillarga to`g`ri kelishi kerak.Misr yozuvlarida ayni bir fir`avn podsholik qilgan yilning qaysi kunida Siruisning chiqishi munosabati bilan bayram qilinganini ko`rsatuvchi ma`lumotlar saqlanib qolgani tufayli ana shu kunning aniq sanasini hisoblab chiqish mumkin bo`ldi. Shu tariqa XII sulolaga mansubMisr fir`avni Senusert III ning mil.avv. 1883-yildan to 1845-yilgacha podsholik qilinganligi aniqlandi. Yangi podsholik zamonining ba`zi sanalarini ham shunday astronomik hisoblar yordamida belgilash mumkin. Ipuver tasvirlagan Misrdagi daxshatli voqealar Tavrot va Qur`oni Karimdagi Muso (a.s)ning fir`avnga ko`rsatgan mo`jizalari bilan aynan bir xil</w:t>
      </w:r>
      <w:r w:rsidRPr="001D330D">
        <w:rPr>
          <w:rStyle w:val="FootnoteReference"/>
          <w:rFonts w:ascii="Times New Roman" w:hAnsi="Times New Roman"/>
          <w:sz w:val="28"/>
          <w:szCs w:val="28"/>
          <w:lang w:val="en-US"/>
        </w:rPr>
        <w:footnoteReference w:id="110"/>
      </w:r>
      <w:r w:rsidRPr="001D330D">
        <w:rPr>
          <w:rFonts w:ascii="Times New Roman" w:hAnsi="Times New Roman"/>
          <w:sz w:val="28"/>
          <w:szCs w:val="28"/>
          <w:lang w:val="en-US"/>
        </w:rPr>
        <w:t>. Ya`ni Tavrot Muso (a.s)tomonidan Misr yeriga o`n xil ofat (</w:t>
      </w:r>
      <w:r w:rsidRPr="001D330D">
        <w:rPr>
          <w:rFonts w:ascii="Times New Roman" w:hAnsi="Times New Roman"/>
          <w:sz w:val="28"/>
          <w:szCs w:val="28"/>
        </w:rPr>
        <w:t>десятьказней</w:t>
      </w:r>
      <w:r w:rsidRPr="001D330D">
        <w:rPr>
          <w:rFonts w:ascii="Times New Roman" w:hAnsi="Times New Roman"/>
          <w:sz w:val="28"/>
          <w:szCs w:val="28"/>
          <w:lang w:val="en-US"/>
        </w:rPr>
        <w:t>) yog`dirdi desa, Qur`oni Karimda Muso (a.s) fir`avnga 9 ta mo`jiza ko`rsatganini batafsil hikoya qiladi</w:t>
      </w:r>
      <w:r w:rsidRPr="001D330D">
        <w:rPr>
          <w:rStyle w:val="FootnoteReference"/>
          <w:rFonts w:ascii="Times New Roman" w:hAnsi="Times New Roman"/>
          <w:sz w:val="28"/>
          <w:szCs w:val="28"/>
          <w:lang w:val="en-US"/>
        </w:rPr>
        <w:footnoteReference w:id="111"/>
      </w:r>
      <w:r w:rsidRPr="001D330D">
        <w:rPr>
          <w:rFonts w:ascii="Times New Roman" w:hAnsi="Times New Roman"/>
          <w:sz w:val="28"/>
          <w:szCs w:val="28"/>
          <w:lang w:val="en-US"/>
        </w:rPr>
        <w:t>. Yuqoridagilardan ko`rininib turibdiki xronologiya borasida nomutanosibliklar ko`plab uchraydi. Qadimgi davr Sharq tarixini o`rganayotganimiz uchun xronologiya borasida bunday farqlar bo`lishi tabiiy. Nima bo`lganda ham, turli farqlarga qaramasdan “Ipuver nasihatlari” qadimgi Misr tarixini o`rganishda asosiy  va nihoyatda qimmatli manbalardan biridir. Uni o`rganish jarayonida o`sha davr ijtimoiy tuzumi, siyosiy ahvoli, madaniyati va iqlimi to`g`risida aniq  tasavvur hosil qilish mumkin.</w:t>
      </w: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Pr="001D330D"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center"/>
        <w:rPr>
          <w:rFonts w:ascii="Times New Roman" w:hAnsi="Times New Roman"/>
          <w:b/>
          <w:sz w:val="28"/>
          <w:szCs w:val="28"/>
          <w:lang w:val="en-US"/>
        </w:rPr>
      </w:pPr>
      <w:r w:rsidRPr="001D330D">
        <w:rPr>
          <w:rFonts w:ascii="Times New Roman" w:hAnsi="Times New Roman"/>
          <w:b/>
          <w:sz w:val="28"/>
          <w:szCs w:val="28"/>
          <w:lang w:val="en-US"/>
        </w:rPr>
        <w:t>Xulosa</w:t>
      </w:r>
    </w:p>
    <w:p w:rsidR="001E7D51" w:rsidRPr="000A1B59" w:rsidRDefault="001E7D51" w:rsidP="00464B13">
      <w:pPr>
        <w:spacing w:after="0" w:line="360" w:lineRule="auto"/>
        <w:ind w:firstLine="567"/>
        <w:jc w:val="both"/>
        <w:rPr>
          <w:rFonts w:ascii="Times New Roman" w:hAnsi="Times New Roman"/>
          <w:sz w:val="28"/>
          <w:szCs w:val="28"/>
          <w:lang w:val="en-US"/>
        </w:rPr>
      </w:pPr>
      <w:r w:rsidRPr="000A1B59">
        <w:rPr>
          <w:rFonts w:ascii="Times New Roman" w:hAnsi="Times New Roman"/>
          <w:sz w:val="28"/>
          <w:szCs w:val="28"/>
          <w:lang w:val="en-US"/>
        </w:rPr>
        <w:t>Mustaqillikka erishganimizdan so`ng barcha sohalarga e`</w:t>
      </w:r>
      <w:r>
        <w:rPr>
          <w:rFonts w:ascii="Times New Roman" w:hAnsi="Times New Roman"/>
          <w:sz w:val="28"/>
          <w:szCs w:val="28"/>
          <w:lang w:val="en-US"/>
        </w:rPr>
        <w:t>tibor</w:t>
      </w:r>
      <w:r w:rsidRPr="000A1B59">
        <w:rPr>
          <w:rFonts w:ascii="Times New Roman" w:hAnsi="Times New Roman"/>
          <w:sz w:val="28"/>
          <w:szCs w:val="28"/>
          <w:lang w:val="en-US"/>
        </w:rPr>
        <w:t xml:space="preserve"> kuchaydi shu bilan birga tarixni o`rganish, xolisona yoritish ham davlat siyosati darajasiga ko`tarildi. Prezidentimiz Islom Abdug`aniyevich Karimov tarix va uning bugungi kundagi ahamiyati haqida gapirib: “Axborot-kommunikatsiya texnologiyalari, matematika, fizika, kimyo, sanoat, menejment – bularning hammasi kerak, albatta. Lekin, avvalambor tarixni bilish – bu hayot zarurati”</w:t>
      </w:r>
      <w:r w:rsidRPr="000A1B59">
        <w:rPr>
          <w:rStyle w:val="FootnoteReference"/>
          <w:rFonts w:ascii="Times New Roman" w:hAnsi="Times New Roman"/>
          <w:sz w:val="28"/>
          <w:szCs w:val="28"/>
          <w:lang w:val="en-US"/>
        </w:rPr>
        <w:footnoteReference w:id="112"/>
      </w:r>
      <w:r w:rsidRPr="000A1B59">
        <w:rPr>
          <w:rFonts w:ascii="Times New Roman" w:hAnsi="Times New Roman"/>
          <w:sz w:val="28"/>
          <w:szCs w:val="28"/>
          <w:lang w:val="en-US"/>
        </w:rPr>
        <w:t xml:space="preserve"> degan so`zlarida zarracha mubolag`a yo`q. </w:t>
      </w:r>
    </w:p>
    <w:p w:rsidR="001E7D51" w:rsidRPr="000A1B59" w:rsidRDefault="001E7D51" w:rsidP="00464B13">
      <w:pPr>
        <w:spacing w:after="0" w:line="360" w:lineRule="auto"/>
        <w:ind w:firstLine="567"/>
        <w:jc w:val="both"/>
        <w:rPr>
          <w:rFonts w:ascii="Times New Roman" w:hAnsi="Times New Roman"/>
          <w:sz w:val="28"/>
          <w:szCs w:val="28"/>
          <w:lang w:val="en-US"/>
        </w:rPr>
      </w:pPr>
      <w:r w:rsidRPr="000A1B59">
        <w:rPr>
          <w:rFonts w:ascii="Times New Roman" w:hAnsi="Times New Roman"/>
          <w:sz w:val="28"/>
          <w:szCs w:val="28"/>
          <w:lang w:val="en-US"/>
        </w:rPr>
        <w:t xml:space="preserve">Manashu kichik tadqiqotda biz Qadimgi Sharq tarixini yoritgan ko`plab tarixchilarning  asarlaridanfoydalanib tarixshunoslik ilmini salgina bo`lsada boyitishga urindik. </w:t>
      </w:r>
    </w:p>
    <w:p w:rsidR="001E7D51" w:rsidRPr="001D330D"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Qadimgi Sharqda ilk sivilizatsiyalar o`chog`i bo`lgan i</w:t>
      </w:r>
      <w:r w:rsidRPr="001D330D">
        <w:rPr>
          <w:rFonts w:ascii="Times New Roman" w:hAnsi="Times New Roman"/>
          <w:sz w:val="28"/>
          <w:szCs w:val="28"/>
          <w:lang w:val="en-US"/>
        </w:rPr>
        <w:t>kki daryo oralig`i mamlakatlari tarixi o`zining serqirra jarayonlari, o`ziga xos turmush tarsi va madaniyatining turli-tumanligi bilan alohida ajralib turadi. Shuning uchun ham o`lka tarixi kishilik jamiyati tarixishunosligida o`zgacha qiziqish bilan o`rganiladi.</w:t>
      </w:r>
      <w:r>
        <w:rPr>
          <w:rFonts w:ascii="Times New Roman" w:hAnsi="Times New Roman"/>
          <w:sz w:val="28"/>
          <w:szCs w:val="28"/>
          <w:lang w:val="en-US"/>
        </w:rPr>
        <w:t xml:space="preserve">Bida ham shu qiziqish tufayli kichik tadqiqotimizning birinchi bobi ikki daryo oralig`i tarixi tarixshunosligi sifatida o`rin egalladi.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 xml:space="preserve">Ikki daryo oralig`ining qadimgi tarixiga oid bo`lgan manbalardan Xamurappi qonunlariga allohida to`xatil o`tildi. Sababi bu qonunlar to`plamidan o`sha davrning ham siyosiy, ham ijtimoiy, ham iqtisodiy hattoki madaniy hayoti haqida batafsil ma`lumotlar olish mumkin. </w:t>
      </w:r>
    </w:p>
    <w:p w:rsidR="001E7D51" w:rsidRPr="001D330D" w:rsidRDefault="001E7D51" w:rsidP="00464B13">
      <w:pPr>
        <w:spacing w:after="0" w:line="360" w:lineRule="auto"/>
        <w:ind w:firstLine="567"/>
        <w:jc w:val="both"/>
        <w:rPr>
          <w:rFonts w:ascii="Times New Roman" w:hAnsi="Times New Roman"/>
          <w:sz w:val="28"/>
          <w:szCs w:val="28"/>
          <w:lang w:val="en-US"/>
        </w:rPr>
      </w:pPr>
      <w:r w:rsidRPr="001D330D">
        <w:rPr>
          <w:rFonts w:ascii="Times New Roman" w:hAnsi="Times New Roman"/>
          <w:sz w:val="28"/>
          <w:szCs w:val="28"/>
          <w:lang w:val="en-US"/>
        </w:rPr>
        <w:t>Xamurappi qonunlari va uning davlat va jamiyat hayotid</w:t>
      </w:r>
      <w:r>
        <w:rPr>
          <w:rFonts w:ascii="Times New Roman" w:hAnsi="Times New Roman"/>
          <w:sz w:val="28"/>
          <w:szCs w:val="28"/>
          <w:lang w:val="en-US"/>
        </w:rPr>
        <w:t>a tutgan o`rnini aniqlashga uri</w:t>
      </w:r>
      <w:r w:rsidRPr="001D330D">
        <w:rPr>
          <w:rFonts w:ascii="Times New Roman" w:hAnsi="Times New Roman"/>
          <w:sz w:val="28"/>
          <w:szCs w:val="28"/>
          <w:lang w:val="en-US"/>
        </w:rPr>
        <w:t xml:space="preserve">ngan ko`plab tarixchilarning asarlari tahlil qilindi. </w:t>
      </w:r>
    </w:p>
    <w:p w:rsidR="001E7D51"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X</w:t>
      </w:r>
      <w:r w:rsidRPr="001D330D">
        <w:rPr>
          <w:rFonts w:ascii="Times New Roman" w:hAnsi="Times New Roman"/>
          <w:sz w:val="28"/>
          <w:szCs w:val="28"/>
          <w:lang w:val="en-US"/>
        </w:rPr>
        <w:t xml:space="preserve">ulosa qilib aytish mumkinki, Xammurapi qonuni o`z davri uchun mukammal qilib chiqilgan adolatli qonunlar majmuasidir. Ushbu qonun keyingi davr qonunchilik institutining rivojlanishiga salmoqli hissa qo`shgan. </w:t>
      </w:r>
    </w:p>
    <w:p w:rsidR="001E7D51"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Qadimgi Sharq tarixida alohida va takrorlanmas tarixga ega bo`lgan Misr tarixini yoritgan bir qancha olimlarning asarlaridan foydalangan holda Misr tarixi tarixshunosligi ochib berishga harakat qildik. Mazkur bitiruv malakaviy ishimizning ikkinchi bobida Misr tarixshunosligidagi asosiy manbalar bayoni tavsifi berildi va xulosa qilib aytish mumkinki Qadimgi Sharq tarixini o`rganishda Misr tarixi va madaniyati yoritilgan manbalar alohida ahamiyat kasb etadi. </w:t>
      </w:r>
    </w:p>
    <w:p w:rsidR="001E7D51"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Aynan shunday manbalardan biri sifatida bitiruv malakaviy ishdan  alohida reja sifatida o`rin olgan </w:t>
      </w:r>
      <w:r w:rsidRPr="001D330D">
        <w:rPr>
          <w:rFonts w:ascii="Times New Roman" w:hAnsi="Times New Roman"/>
          <w:sz w:val="28"/>
          <w:szCs w:val="28"/>
          <w:lang w:val="en-US"/>
        </w:rPr>
        <w:t>“Ipuver nasihatlari” qadimgi Misr tarixini o`rganishda asosiy  va nihoyatda qimmatli manbalardan biridir. Uni o`rganish jarayonida o`sha davr ijtimoiy tuzumi, siyosiy ahvoli, madaniyati va iqlimi to`g`risida aniq  ta</w:t>
      </w:r>
      <w:r>
        <w:rPr>
          <w:rFonts w:ascii="Times New Roman" w:hAnsi="Times New Roman"/>
          <w:sz w:val="28"/>
          <w:szCs w:val="28"/>
          <w:lang w:val="en-US"/>
        </w:rPr>
        <w:t xml:space="preserve">savvur hosil qilish mumkin. Ushbu kichik tadqiqotimiz davomida“Ipuver nasihatlari” ni O`zbekistonda birinchi marotaba  to`liq o`zbek tilida tadqiq qilgan va chop ettirgan Hamroyev Azalshoh Hazratovichning o`quv-qo`llanmalaridan foydalandik va buning uchun A. Hamroyevga katta minnatdorchilik bildiramiz. </w:t>
      </w:r>
    </w:p>
    <w:p w:rsidR="001E7D51"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Mazkur mavzuning  hali ochilmagan qirralari nihoyatda ko`p va serqirradir.uni ma`lum bir tarixchi olimlar tadqiq etgan bo`lsa-da, hali ochilmagan juda ko`plab mavhum muammolari tadqiq etilishini kutib turibdi. </w:t>
      </w:r>
    </w:p>
    <w:p w:rsidR="001E7D51" w:rsidRDefault="001E7D51" w:rsidP="00464B1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Bitiruv malakaviy ishimiz xulosasida ushbu mavzuni o`rganish va tadqiq  etishborasida quyidagi takliflarni taqdim etmoqchimiz:</w:t>
      </w:r>
    </w:p>
    <w:p w:rsidR="001E7D51"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Qadimgi Sharq tarixi tarixshunosligini yoritishda to bugungi kungacha olib borilgan tadqiqotlar keng ommaga o`zbek tilida taqdim etilsa maqsadga muvofiq bo`lardi;</w:t>
      </w:r>
    </w:p>
    <w:p w:rsidR="001E7D51" w:rsidRPr="00857867" w:rsidRDefault="001E7D51" w:rsidP="00464B13">
      <w:pPr>
        <w:pStyle w:val="ListParagraph"/>
        <w:numPr>
          <w:ilvl w:val="0"/>
          <w:numId w:val="2"/>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Sharqning Qadimgi tarixi tarixshunosligida o`tgan davr mobaynida tarixiy voqealarni sinfiylik ruhida yoritgan mualliflarning asarlarini qayta ko`rib chiqish ham o`z tadqiqotchisini kutmoqda. </w:t>
      </w: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Default="001E7D51" w:rsidP="00464B13">
      <w:pPr>
        <w:spacing w:after="0" w:line="360" w:lineRule="auto"/>
        <w:ind w:firstLine="567"/>
        <w:jc w:val="both"/>
        <w:rPr>
          <w:rFonts w:ascii="Times New Roman" w:hAnsi="Times New Roman"/>
          <w:sz w:val="28"/>
          <w:szCs w:val="28"/>
          <w:lang w:val="en-US"/>
        </w:rPr>
      </w:pPr>
    </w:p>
    <w:p w:rsidR="001E7D51" w:rsidRPr="00F31E5E" w:rsidRDefault="001E7D51" w:rsidP="00464B13">
      <w:pPr>
        <w:spacing w:after="0" w:line="360" w:lineRule="auto"/>
        <w:ind w:firstLine="567"/>
        <w:jc w:val="both"/>
        <w:rPr>
          <w:rFonts w:ascii="Times New Roman" w:hAnsi="Times New Roman"/>
          <w:sz w:val="28"/>
          <w:szCs w:val="28"/>
          <w:lang w:val="en-US"/>
        </w:rPr>
      </w:pPr>
    </w:p>
    <w:p w:rsidR="001E7D51" w:rsidRPr="003C49E0" w:rsidRDefault="001E7D51" w:rsidP="009B03B5">
      <w:pPr>
        <w:spacing w:after="0" w:line="360" w:lineRule="auto"/>
        <w:ind w:firstLine="567"/>
        <w:jc w:val="center"/>
        <w:rPr>
          <w:rFonts w:ascii="Times New Roman" w:hAnsi="Times New Roman"/>
          <w:b/>
          <w:sz w:val="28"/>
          <w:szCs w:val="28"/>
          <w:lang w:val="en-US"/>
        </w:rPr>
      </w:pPr>
      <w:r w:rsidRPr="003C49E0">
        <w:rPr>
          <w:rFonts w:ascii="Times New Roman" w:hAnsi="Times New Roman"/>
          <w:b/>
          <w:sz w:val="28"/>
          <w:szCs w:val="28"/>
          <w:lang w:val="en-US"/>
        </w:rPr>
        <w:t>Foydalanilgan adabiyotlar ro`yxati</w:t>
      </w:r>
    </w:p>
    <w:p w:rsidR="001E7D51" w:rsidRDefault="001E7D51" w:rsidP="009B03B5">
      <w:pPr>
        <w:numPr>
          <w:ilvl w:val="0"/>
          <w:numId w:val="3"/>
        </w:numPr>
        <w:spacing w:before="240" w:after="0" w:line="360" w:lineRule="auto"/>
        <w:contextualSpacing/>
        <w:jc w:val="center"/>
        <w:rPr>
          <w:rFonts w:ascii="Times New Roman" w:hAnsi="Times New Roman"/>
          <w:b/>
          <w:sz w:val="28"/>
          <w:szCs w:val="28"/>
          <w:lang w:val="en-US"/>
        </w:rPr>
      </w:pPr>
      <w:r w:rsidRPr="00154154">
        <w:rPr>
          <w:rFonts w:ascii="Times New Roman" w:hAnsi="Times New Roman"/>
          <w:b/>
          <w:sz w:val="28"/>
          <w:szCs w:val="28"/>
          <w:lang w:val="en-US"/>
        </w:rPr>
        <w:t>O‘zbekiston Respublikasi Prezidenti I.A. Karimov asarlari</w:t>
      </w:r>
    </w:p>
    <w:p w:rsidR="001E7D51" w:rsidRDefault="001E7D51" w:rsidP="009B03B5">
      <w:pPr>
        <w:spacing w:before="240" w:after="0" w:line="360" w:lineRule="auto"/>
        <w:contextualSpacing/>
        <w:jc w:val="both"/>
        <w:rPr>
          <w:rFonts w:ascii="Times New Roman" w:hAnsi="Times New Roman"/>
          <w:sz w:val="28"/>
          <w:szCs w:val="28"/>
          <w:lang w:val="en-US"/>
        </w:rPr>
      </w:pPr>
      <w:r>
        <w:rPr>
          <w:rFonts w:ascii="Times New Roman" w:hAnsi="Times New Roman"/>
          <w:sz w:val="28"/>
          <w:szCs w:val="28"/>
          <w:lang w:val="en-US"/>
        </w:rPr>
        <w:t>1.1</w:t>
      </w:r>
      <w:r w:rsidRPr="00AF6488">
        <w:rPr>
          <w:rFonts w:ascii="Times New Roman" w:hAnsi="Times New Roman"/>
          <w:sz w:val="28"/>
          <w:szCs w:val="28"/>
          <w:lang w:val="en-US"/>
        </w:rPr>
        <w:t>Karimov I. Ona yurtimiz baxt-u iqboli va buyuk kelajagi yo`lida xizmat qilish eng oliy saodatdir. O</w:t>
      </w:r>
      <w:r w:rsidRPr="00AF6488">
        <w:rPr>
          <w:rFonts w:ascii="Times New Roman" w:hAnsi="Times New Roman"/>
          <w:sz w:val="28"/>
          <w:szCs w:val="28"/>
        </w:rPr>
        <w:t>`</w:t>
      </w:r>
      <w:r w:rsidRPr="00AF6488">
        <w:rPr>
          <w:rFonts w:ascii="Times New Roman" w:hAnsi="Times New Roman"/>
          <w:sz w:val="28"/>
          <w:szCs w:val="28"/>
          <w:lang w:val="en-US"/>
        </w:rPr>
        <w:t>zbekiston</w:t>
      </w:r>
      <w:r w:rsidRPr="00AF6488">
        <w:rPr>
          <w:rFonts w:ascii="Times New Roman" w:hAnsi="Times New Roman"/>
          <w:sz w:val="28"/>
          <w:szCs w:val="28"/>
        </w:rPr>
        <w:t xml:space="preserve">. – </w:t>
      </w:r>
      <w:r w:rsidRPr="00AF6488">
        <w:rPr>
          <w:rFonts w:ascii="Times New Roman" w:hAnsi="Times New Roman"/>
          <w:sz w:val="28"/>
          <w:szCs w:val="28"/>
          <w:lang w:val="en-US"/>
        </w:rPr>
        <w:t>T</w:t>
      </w:r>
      <w:r w:rsidRPr="00AF6488">
        <w:rPr>
          <w:rFonts w:ascii="Times New Roman" w:hAnsi="Times New Roman"/>
          <w:sz w:val="28"/>
          <w:szCs w:val="28"/>
        </w:rPr>
        <w:t>., 2015</w:t>
      </w:r>
      <w:r>
        <w:rPr>
          <w:rFonts w:ascii="Times New Roman" w:hAnsi="Times New Roman"/>
          <w:sz w:val="28"/>
          <w:szCs w:val="28"/>
          <w:lang w:val="en-US"/>
        </w:rPr>
        <w:t>.</w:t>
      </w:r>
    </w:p>
    <w:p w:rsidR="001E7D51" w:rsidRDefault="001E7D51" w:rsidP="009B03B5">
      <w:pPr>
        <w:pStyle w:val="ListParagraph"/>
        <w:spacing w:before="240" w:after="0" w:line="360" w:lineRule="auto"/>
        <w:ind w:left="0" w:firstLine="927"/>
        <w:jc w:val="both"/>
        <w:rPr>
          <w:rFonts w:ascii="Times New Roman" w:hAnsi="Times New Roman"/>
          <w:sz w:val="28"/>
          <w:szCs w:val="28"/>
          <w:lang w:val="en-US"/>
        </w:rPr>
      </w:pPr>
    </w:p>
    <w:p w:rsidR="001E7D51" w:rsidRPr="00DD67D1" w:rsidRDefault="001E7D51" w:rsidP="009B03B5">
      <w:pPr>
        <w:pStyle w:val="ListParagraph"/>
        <w:numPr>
          <w:ilvl w:val="0"/>
          <w:numId w:val="3"/>
        </w:numPr>
        <w:spacing w:before="240" w:after="0" w:line="360" w:lineRule="auto"/>
        <w:jc w:val="center"/>
        <w:rPr>
          <w:rFonts w:ascii="Times New Roman" w:hAnsi="Times New Roman"/>
          <w:b/>
          <w:sz w:val="28"/>
          <w:szCs w:val="28"/>
          <w:lang w:val="en-US"/>
        </w:rPr>
      </w:pPr>
      <w:r w:rsidRPr="00DD67D1">
        <w:rPr>
          <w:rFonts w:ascii="Times New Roman" w:hAnsi="Times New Roman"/>
          <w:b/>
          <w:sz w:val="28"/>
          <w:szCs w:val="28"/>
          <w:lang w:val="en-US"/>
        </w:rPr>
        <w:t>2. Asosiy adabiyotlar</w:t>
      </w:r>
    </w:p>
    <w:p w:rsidR="001E7D51" w:rsidRPr="00DD67D1" w:rsidRDefault="001E7D51" w:rsidP="009B03B5">
      <w:pPr>
        <w:pStyle w:val="FootnoteText"/>
        <w:spacing w:line="360" w:lineRule="auto"/>
        <w:ind w:firstLine="567"/>
        <w:jc w:val="both"/>
        <w:rPr>
          <w:rFonts w:ascii="Times New Roman" w:hAnsi="Times New Roman"/>
          <w:sz w:val="28"/>
          <w:szCs w:val="28"/>
        </w:rPr>
      </w:pPr>
      <w:r w:rsidRPr="00DD67D1">
        <w:rPr>
          <w:rFonts w:ascii="Times New Roman" w:hAnsi="Times New Roman"/>
          <w:sz w:val="28"/>
          <w:szCs w:val="28"/>
        </w:rPr>
        <w:t xml:space="preserve">2.1. Авдиев В.И. История древнего востока. Печатный Двор. Ленинград. 1953. </w:t>
      </w:r>
    </w:p>
    <w:p w:rsidR="001E7D51" w:rsidRPr="00DD67D1" w:rsidRDefault="001E7D51" w:rsidP="009B03B5">
      <w:pPr>
        <w:pStyle w:val="FootnoteText"/>
        <w:spacing w:line="360" w:lineRule="auto"/>
        <w:ind w:firstLine="567"/>
        <w:jc w:val="both"/>
        <w:rPr>
          <w:rFonts w:ascii="Times New Roman" w:hAnsi="Times New Roman"/>
          <w:sz w:val="28"/>
          <w:szCs w:val="28"/>
        </w:rPr>
      </w:pPr>
      <w:r w:rsidRPr="00DD67D1">
        <w:rPr>
          <w:rFonts w:ascii="Times New Roman" w:hAnsi="Times New Roman"/>
          <w:sz w:val="28"/>
          <w:szCs w:val="28"/>
        </w:rPr>
        <w:t xml:space="preserve">2.2. Авдиев В.И. Раскопки в Мари. Вестник древней истореии.  Ленинград. 1938. </w:t>
      </w:r>
    </w:p>
    <w:p w:rsidR="001E7D51" w:rsidRPr="00DD67D1" w:rsidRDefault="001E7D51" w:rsidP="009B03B5">
      <w:pPr>
        <w:pStyle w:val="FootnoteText"/>
        <w:spacing w:line="360" w:lineRule="auto"/>
        <w:ind w:firstLine="567"/>
        <w:jc w:val="both"/>
        <w:rPr>
          <w:rFonts w:ascii="Times New Roman" w:hAnsi="Times New Roman"/>
          <w:sz w:val="28"/>
          <w:szCs w:val="28"/>
        </w:rPr>
      </w:pPr>
      <w:r>
        <w:rPr>
          <w:rFonts w:ascii="Times New Roman" w:hAnsi="Times New Roman"/>
          <w:sz w:val="28"/>
          <w:szCs w:val="28"/>
        </w:rPr>
        <w:t>2.3</w:t>
      </w:r>
      <w:r w:rsidRPr="00DD67D1">
        <w:rPr>
          <w:rFonts w:ascii="Times New Roman" w:hAnsi="Times New Roman"/>
          <w:sz w:val="28"/>
          <w:szCs w:val="28"/>
        </w:rPr>
        <w:t xml:space="preserve">. Авдиев В.И. Раскопки древнеакадского города в Телль-Асмаре. – Историк-марксист. М. 1938. </w:t>
      </w:r>
    </w:p>
    <w:p w:rsidR="001E7D51" w:rsidRPr="00DD67D1" w:rsidRDefault="001E7D51" w:rsidP="001716B2">
      <w:pPr>
        <w:spacing w:after="0" w:line="360" w:lineRule="auto"/>
        <w:ind w:firstLine="567"/>
        <w:jc w:val="both"/>
        <w:rPr>
          <w:rFonts w:ascii="Times New Roman" w:hAnsi="Times New Roman"/>
          <w:sz w:val="28"/>
          <w:szCs w:val="28"/>
        </w:rPr>
      </w:pPr>
      <w:r>
        <w:rPr>
          <w:rFonts w:ascii="Times New Roman" w:hAnsi="Times New Roman"/>
          <w:sz w:val="28"/>
          <w:szCs w:val="28"/>
        </w:rPr>
        <w:t xml:space="preserve">2.4. </w:t>
      </w:r>
      <w:r w:rsidRPr="00DD67D1">
        <w:rPr>
          <w:rFonts w:ascii="Times New Roman" w:hAnsi="Times New Roman"/>
          <w:sz w:val="28"/>
          <w:szCs w:val="28"/>
        </w:rPr>
        <w:t xml:space="preserve">Диодор Сицилийский.  Историческая библиотека. Пер. И.Алексеев. Ч.1-6.  1744-1775. </w:t>
      </w:r>
    </w:p>
    <w:p w:rsidR="001E7D51" w:rsidRDefault="001E7D51" w:rsidP="001716B2">
      <w:pPr>
        <w:spacing w:after="0" w:line="360" w:lineRule="auto"/>
        <w:ind w:firstLine="567"/>
        <w:jc w:val="both"/>
        <w:rPr>
          <w:rFonts w:ascii="Times New Roman" w:hAnsi="Times New Roman"/>
          <w:sz w:val="28"/>
          <w:szCs w:val="28"/>
        </w:rPr>
      </w:pPr>
      <w:r>
        <w:rPr>
          <w:rFonts w:ascii="Times New Roman" w:hAnsi="Times New Roman"/>
          <w:sz w:val="28"/>
          <w:szCs w:val="28"/>
        </w:rPr>
        <w:t xml:space="preserve">2.5. </w:t>
      </w:r>
      <w:r w:rsidRPr="00DD67D1">
        <w:rPr>
          <w:rFonts w:ascii="Times New Roman" w:hAnsi="Times New Roman"/>
          <w:sz w:val="28"/>
          <w:szCs w:val="28"/>
        </w:rPr>
        <w:t>Флавий Иосиф. Иудуйские древности. Пер.</w:t>
      </w:r>
      <w:r>
        <w:rPr>
          <w:rFonts w:ascii="Times New Roman" w:hAnsi="Times New Roman"/>
          <w:sz w:val="28"/>
          <w:szCs w:val="28"/>
        </w:rPr>
        <w:t xml:space="preserve"> Г.Генкеля. Том 1-2. М. </w:t>
      </w:r>
    </w:p>
    <w:p w:rsidR="001E7D51" w:rsidRPr="00F31E5E" w:rsidRDefault="001E7D51" w:rsidP="001716B2">
      <w:pPr>
        <w:spacing w:after="0" w:line="360" w:lineRule="auto"/>
        <w:ind w:firstLine="567"/>
        <w:jc w:val="both"/>
        <w:rPr>
          <w:rFonts w:ascii="Times New Roman" w:hAnsi="Times New Roman"/>
          <w:sz w:val="28"/>
          <w:szCs w:val="28"/>
        </w:rPr>
      </w:pPr>
      <w:r>
        <w:rPr>
          <w:rFonts w:ascii="Times New Roman" w:hAnsi="Times New Roman"/>
          <w:sz w:val="28"/>
          <w:szCs w:val="28"/>
        </w:rPr>
        <w:t xml:space="preserve">2.6. </w:t>
      </w:r>
      <w:r w:rsidRPr="00DD67D1">
        <w:rPr>
          <w:rFonts w:ascii="Times New Roman" w:hAnsi="Times New Roman"/>
          <w:sz w:val="28"/>
          <w:szCs w:val="28"/>
        </w:rPr>
        <w:t>Геродот. История в девяти книгах. Пер. Ф.Г. Мищенко. Т.1-2. М</w:t>
      </w:r>
      <w:r w:rsidRPr="00F31E5E">
        <w:rPr>
          <w:rFonts w:ascii="Times New Roman" w:hAnsi="Times New Roman"/>
          <w:sz w:val="28"/>
          <w:szCs w:val="28"/>
        </w:rPr>
        <w:t>. 1888.</w:t>
      </w:r>
    </w:p>
    <w:p w:rsidR="001E7D51" w:rsidRPr="00DD67D1" w:rsidRDefault="001E7D51" w:rsidP="001716B2">
      <w:pPr>
        <w:pStyle w:val="ListParagraph"/>
        <w:spacing w:before="240" w:after="0" w:line="360" w:lineRule="auto"/>
        <w:ind w:left="0" w:firstLine="567"/>
        <w:jc w:val="both"/>
        <w:rPr>
          <w:rFonts w:ascii="Times New Roman" w:hAnsi="Times New Roman"/>
          <w:sz w:val="28"/>
          <w:szCs w:val="28"/>
          <w:lang w:val="uz-Cyrl-UZ"/>
        </w:rPr>
      </w:pPr>
      <w:r>
        <w:rPr>
          <w:rFonts w:ascii="Times New Roman" w:hAnsi="Times New Roman"/>
          <w:sz w:val="28"/>
          <w:szCs w:val="28"/>
          <w:lang w:val="uz-Cyrl-UZ"/>
        </w:rPr>
        <w:t xml:space="preserve">2.7. </w:t>
      </w:r>
      <w:r w:rsidRPr="00DD67D1">
        <w:rPr>
          <w:rFonts w:ascii="Times New Roman" w:hAnsi="Times New Roman"/>
          <w:sz w:val="28"/>
          <w:szCs w:val="28"/>
          <w:lang w:val="uz-Cyrl-UZ"/>
        </w:rPr>
        <w:t>Ҳамроев А</w:t>
      </w:r>
      <w:r>
        <w:rPr>
          <w:rFonts w:ascii="Times New Roman" w:hAnsi="Times New Roman"/>
          <w:sz w:val="28"/>
          <w:szCs w:val="28"/>
          <w:lang w:val="uz-Cyrl-UZ"/>
        </w:rPr>
        <w:t>. Ипувер насихатлари. – Бухоро. 2009.</w:t>
      </w:r>
    </w:p>
    <w:p w:rsidR="001E7D51" w:rsidRPr="00232804" w:rsidRDefault="001E7D51" w:rsidP="001716B2">
      <w:pPr>
        <w:pStyle w:val="ListParagraph"/>
        <w:spacing w:before="240" w:after="0" w:line="360" w:lineRule="auto"/>
        <w:ind w:left="0" w:firstLine="567"/>
        <w:jc w:val="both"/>
        <w:rPr>
          <w:rFonts w:ascii="Times New Roman" w:hAnsi="Times New Roman"/>
          <w:sz w:val="28"/>
          <w:szCs w:val="28"/>
        </w:rPr>
      </w:pPr>
      <w:r>
        <w:rPr>
          <w:rFonts w:ascii="Times New Roman" w:hAnsi="Times New Roman"/>
          <w:sz w:val="28"/>
          <w:szCs w:val="28"/>
          <w:lang w:val="uz-Cyrl-UZ"/>
        </w:rPr>
        <w:t xml:space="preserve">2.8. </w:t>
      </w:r>
      <w:r w:rsidRPr="00DD67D1">
        <w:rPr>
          <w:rFonts w:ascii="Times New Roman" w:hAnsi="Times New Roman"/>
          <w:sz w:val="28"/>
          <w:szCs w:val="28"/>
          <w:lang w:val="uz-Cyrl-UZ"/>
        </w:rPr>
        <w:t xml:space="preserve">Ҳамроев А, Раҳмонова М. “Қадимги дунё тарихи” фанини ўқитишда Хамураппи қонунларидан </w:t>
      </w:r>
      <w:r>
        <w:rPr>
          <w:rFonts w:ascii="Times New Roman" w:hAnsi="Times New Roman"/>
          <w:sz w:val="28"/>
          <w:szCs w:val="28"/>
          <w:lang w:val="uz-Cyrl-UZ"/>
        </w:rPr>
        <w:t xml:space="preserve">фойдаланиш. – Бухоро. 2009. </w:t>
      </w:r>
    </w:p>
    <w:p w:rsidR="001E7D51" w:rsidRPr="00232804" w:rsidRDefault="001E7D51" w:rsidP="001716B2">
      <w:pPr>
        <w:spacing w:after="0" w:line="360" w:lineRule="auto"/>
        <w:ind w:firstLine="567"/>
        <w:jc w:val="both"/>
        <w:rPr>
          <w:rFonts w:ascii="Times New Roman" w:hAnsi="Times New Roman"/>
          <w:sz w:val="28"/>
          <w:szCs w:val="28"/>
        </w:rPr>
      </w:pPr>
      <w:r>
        <w:rPr>
          <w:rFonts w:ascii="Times New Roman" w:hAnsi="Times New Roman"/>
          <w:sz w:val="28"/>
          <w:szCs w:val="28"/>
          <w:lang w:val="uz-Cyrl-UZ"/>
        </w:rPr>
        <w:t xml:space="preserve">2.9. </w:t>
      </w:r>
      <w:r w:rsidRPr="002E7FEB">
        <w:rPr>
          <w:rFonts w:ascii="Times New Roman" w:hAnsi="Times New Roman"/>
          <w:sz w:val="28"/>
          <w:szCs w:val="28"/>
          <w:lang w:val="uz-Cyrl-UZ"/>
        </w:rPr>
        <w:t xml:space="preserve">Стробон. </w:t>
      </w:r>
      <w:r w:rsidRPr="00DD67D1">
        <w:rPr>
          <w:rFonts w:ascii="Times New Roman" w:hAnsi="Times New Roman"/>
          <w:sz w:val="28"/>
          <w:szCs w:val="28"/>
        </w:rPr>
        <w:t>География в семнадцати книгах. Пер., Ф.Г.Мищенко. М. 1879</w:t>
      </w:r>
      <w:r>
        <w:rPr>
          <w:rFonts w:ascii="Times New Roman" w:hAnsi="Times New Roman"/>
          <w:sz w:val="28"/>
          <w:szCs w:val="28"/>
        </w:rPr>
        <w:t xml:space="preserve">. </w:t>
      </w:r>
    </w:p>
    <w:p w:rsidR="001E7D51" w:rsidRPr="002E7FEB" w:rsidRDefault="001E7D51" w:rsidP="001716B2">
      <w:pPr>
        <w:spacing w:after="0" w:line="360" w:lineRule="auto"/>
        <w:ind w:firstLine="567"/>
        <w:jc w:val="both"/>
        <w:rPr>
          <w:rFonts w:ascii="Times New Roman" w:hAnsi="Times New Roman"/>
          <w:sz w:val="28"/>
          <w:szCs w:val="28"/>
        </w:rPr>
      </w:pPr>
      <w:r>
        <w:rPr>
          <w:rFonts w:ascii="Times New Roman" w:hAnsi="Times New Roman"/>
          <w:sz w:val="28"/>
          <w:szCs w:val="28"/>
        </w:rPr>
        <w:t xml:space="preserve">2.10. </w:t>
      </w:r>
      <w:r w:rsidRPr="00DD67D1">
        <w:rPr>
          <w:rFonts w:ascii="Times New Roman" w:hAnsi="Times New Roman"/>
          <w:sz w:val="28"/>
          <w:szCs w:val="28"/>
        </w:rPr>
        <w:t>Хрестоматия по истории дре</w:t>
      </w:r>
      <w:r>
        <w:rPr>
          <w:rFonts w:ascii="Times New Roman" w:hAnsi="Times New Roman"/>
          <w:sz w:val="28"/>
          <w:szCs w:val="28"/>
        </w:rPr>
        <w:t>внего мира. М., 1991.</w:t>
      </w:r>
    </w:p>
    <w:p w:rsidR="001E7D51" w:rsidRPr="00DD67D1" w:rsidRDefault="001E7D51" w:rsidP="001716B2">
      <w:pPr>
        <w:pStyle w:val="ListParagraph"/>
        <w:numPr>
          <w:ilvl w:val="0"/>
          <w:numId w:val="3"/>
        </w:numPr>
        <w:spacing w:before="240" w:after="0" w:line="360" w:lineRule="auto"/>
        <w:ind w:firstLine="567"/>
        <w:jc w:val="center"/>
        <w:rPr>
          <w:rFonts w:ascii="Times New Roman" w:hAnsi="Times New Roman"/>
          <w:b/>
          <w:sz w:val="28"/>
          <w:szCs w:val="28"/>
          <w:lang w:val="en-US"/>
        </w:rPr>
      </w:pPr>
      <w:r w:rsidRPr="00DD67D1">
        <w:rPr>
          <w:rFonts w:ascii="Times New Roman" w:hAnsi="Times New Roman"/>
          <w:b/>
          <w:sz w:val="28"/>
          <w:szCs w:val="28"/>
          <w:lang w:val="en-US"/>
        </w:rPr>
        <w:t>Qo`shimcha adabiyotlar.</w:t>
      </w:r>
    </w:p>
    <w:p w:rsidR="001E7D51" w:rsidRPr="004D7BCB" w:rsidRDefault="001E7D51" w:rsidP="004D7BCB">
      <w:pPr>
        <w:pStyle w:val="FootnoteText"/>
        <w:spacing w:line="360" w:lineRule="auto"/>
        <w:ind w:firstLine="567"/>
        <w:jc w:val="both"/>
        <w:rPr>
          <w:rFonts w:ascii="Times New Roman" w:hAnsi="Times New Roman"/>
          <w:sz w:val="28"/>
          <w:szCs w:val="28"/>
        </w:rPr>
      </w:pPr>
      <w:r w:rsidRPr="004D7BCB">
        <w:rPr>
          <w:rFonts w:ascii="Times New Roman" w:hAnsi="Times New Roman"/>
          <w:sz w:val="28"/>
          <w:szCs w:val="28"/>
          <w:lang w:val="en-US"/>
        </w:rPr>
        <w:t xml:space="preserve">3.1. </w:t>
      </w:r>
      <w:r w:rsidRPr="00DD67D1">
        <w:rPr>
          <w:rFonts w:ascii="Times New Roman" w:hAnsi="Times New Roman"/>
          <w:sz w:val="28"/>
          <w:szCs w:val="28"/>
          <w:lang w:val="en-US"/>
        </w:rPr>
        <w:t>Erman. A. The Literature of the Ancient Egyptians. Trans. By A. M. Blackman / A. Erman. Londo</w:t>
      </w:r>
      <w:r>
        <w:rPr>
          <w:rFonts w:ascii="Times New Roman" w:hAnsi="Times New Roman"/>
          <w:sz w:val="28"/>
          <w:szCs w:val="28"/>
          <w:lang w:val="en-US"/>
        </w:rPr>
        <w:t>n</w:t>
      </w:r>
      <w:r w:rsidRPr="004D7BCB">
        <w:rPr>
          <w:rFonts w:ascii="Times New Roman" w:hAnsi="Times New Roman"/>
          <w:sz w:val="28"/>
          <w:szCs w:val="28"/>
        </w:rPr>
        <w:t xml:space="preserve">: </w:t>
      </w:r>
      <w:r>
        <w:rPr>
          <w:rFonts w:ascii="Times New Roman" w:hAnsi="Times New Roman"/>
          <w:sz w:val="28"/>
          <w:szCs w:val="28"/>
          <w:lang w:val="en-US"/>
        </w:rPr>
        <w:t>Methuen</w:t>
      </w:r>
      <w:r w:rsidRPr="004D7BCB">
        <w:rPr>
          <w:rFonts w:ascii="Times New Roman" w:hAnsi="Times New Roman"/>
          <w:sz w:val="28"/>
          <w:szCs w:val="28"/>
        </w:rPr>
        <w:t xml:space="preserve"> &amp; </w:t>
      </w:r>
      <w:r>
        <w:rPr>
          <w:rFonts w:ascii="Times New Roman" w:hAnsi="Times New Roman"/>
          <w:sz w:val="28"/>
          <w:szCs w:val="28"/>
          <w:lang w:val="en-US"/>
        </w:rPr>
        <w:t>Co</w:t>
      </w:r>
      <w:r w:rsidRPr="004D7BCB">
        <w:rPr>
          <w:rFonts w:ascii="Times New Roman" w:hAnsi="Times New Roman"/>
          <w:sz w:val="28"/>
          <w:szCs w:val="28"/>
        </w:rPr>
        <w:t>., 1927.</w:t>
      </w:r>
    </w:p>
    <w:p w:rsidR="001E7D51" w:rsidRPr="004D7BCB" w:rsidRDefault="001E7D51" w:rsidP="004D7BCB">
      <w:pPr>
        <w:spacing w:after="0" w:line="360" w:lineRule="auto"/>
        <w:ind w:firstLine="567"/>
        <w:jc w:val="both"/>
        <w:rPr>
          <w:rFonts w:ascii="Times New Roman" w:hAnsi="Times New Roman"/>
          <w:sz w:val="28"/>
          <w:szCs w:val="28"/>
          <w:lang w:val="en-US"/>
        </w:rPr>
      </w:pPr>
      <w:r w:rsidRPr="004D7BCB">
        <w:rPr>
          <w:rFonts w:ascii="Times New Roman" w:hAnsi="Times New Roman"/>
          <w:sz w:val="28"/>
          <w:szCs w:val="28"/>
        </w:rPr>
        <w:t xml:space="preserve">3.2. </w:t>
      </w:r>
      <w:r w:rsidRPr="00DD67D1">
        <w:rPr>
          <w:rFonts w:ascii="Times New Roman" w:hAnsi="Times New Roman"/>
          <w:sz w:val="28"/>
          <w:szCs w:val="28"/>
        </w:rPr>
        <w:t>Флиттнер Н. Д. На берегах Евфрата и Т</w:t>
      </w:r>
      <w:r>
        <w:rPr>
          <w:rFonts w:ascii="Times New Roman" w:hAnsi="Times New Roman"/>
          <w:sz w:val="28"/>
          <w:szCs w:val="28"/>
        </w:rPr>
        <w:t>игра. Ленинград</w:t>
      </w:r>
      <w:r w:rsidRPr="004D7BCB">
        <w:rPr>
          <w:rFonts w:ascii="Times New Roman" w:hAnsi="Times New Roman"/>
          <w:sz w:val="28"/>
          <w:szCs w:val="28"/>
          <w:lang w:val="en-US"/>
        </w:rPr>
        <w:t xml:space="preserve">. 1938. </w:t>
      </w:r>
    </w:p>
    <w:p w:rsidR="001E7D51" w:rsidRDefault="001E7D51" w:rsidP="004D7BCB">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3.3. </w:t>
      </w:r>
      <w:r w:rsidRPr="00DD67D1">
        <w:rPr>
          <w:rFonts w:ascii="Times New Roman" w:hAnsi="Times New Roman"/>
          <w:sz w:val="28"/>
          <w:szCs w:val="28"/>
          <w:lang w:val="en-US"/>
        </w:rPr>
        <w:t xml:space="preserve">Gardiner  A.H. The Admonitions of an Egyptian Sage, from a Hieratic Papyrus in Leiden / Gardiner  A.H. Leipzig, 1909. </w:t>
      </w:r>
    </w:p>
    <w:p w:rsidR="001E7D51" w:rsidRPr="00DD67D1" w:rsidRDefault="001E7D51" w:rsidP="004D7BCB">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3.4. </w:t>
      </w:r>
      <w:r w:rsidRPr="00DD67D1">
        <w:rPr>
          <w:rFonts w:ascii="Times New Roman" w:hAnsi="Times New Roman"/>
          <w:sz w:val="28"/>
          <w:szCs w:val="28"/>
          <w:lang w:val="en-US"/>
        </w:rPr>
        <w:t>Goetze A. The laws of Eshnunna. – Sume</w:t>
      </w:r>
      <w:r>
        <w:rPr>
          <w:rFonts w:ascii="Times New Roman" w:hAnsi="Times New Roman"/>
          <w:sz w:val="28"/>
          <w:szCs w:val="28"/>
          <w:lang w:val="en-US"/>
        </w:rPr>
        <w:t>r. Sept. Vol. 4. №.11.</w:t>
      </w:r>
    </w:p>
    <w:p w:rsidR="001E7D51" w:rsidRPr="00F31E5E" w:rsidRDefault="001E7D51" w:rsidP="004D7BCB">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3.5. </w:t>
      </w:r>
      <w:r w:rsidRPr="00DD67D1">
        <w:rPr>
          <w:rFonts w:ascii="Times New Roman" w:hAnsi="Times New Roman"/>
          <w:sz w:val="28"/>
          <w:szCs w:val="28"/>
          <w:lang w:val="en-US"/>
        </w:rPr>
        <w:t>Gardiner  A.H. The Admonitions of an Egyptian Sage from a Hieratic Papyrus in Leiden (Pap. Leiden 344 recto) Gardiner  A.H. Hildesh</w:t>
      </w:r>
      <w:r>
        <w:rPr>
          <w:rFonts w:ascii="Times New Roman" w:hAnsi="Times New Roman"/>
          <w:sz w:val="28"/>
          <w:szCs w:val="28"/>
          <w:lang w:val="en-US"/>
        </w:rPr>
        <w:t xml:space="preserve">eim, 1969. (Leipzig 1909). </w:t>
      </w:r>
    </w:p>
    <w:p w:rsidR="001E7D51" w:rsidRPr="00232804" w:rsidRDefault="001E7D51" w:rsidP="004D7BCB">
      <w:pPr>
        <w:spacing w:after="0" w:line="360" w:lineRule="auto"/>
        <w:ind w:firstLine="567"/>
        <w:jc w:val="both"/>
        <w:rPr>
          <w:rFonts w:ascii="Times New Roman" w:hAnsi="Times New Roman"/>
          <w:sz w:val="28"/>
          <w:szCs w:val="28"/>
        </w:rPr>
      </w:pPr>
      <w:r>
        <w:rPr>
          <w:rFonts w:ascii="Times New Roman" w:hAnsi="Times New Roman"/>
          <w:sz w:val="28"/>
          <w:szCs w:val="28"/>
          <w:lang w:val="en-US"/>
        </w:rPr>
        <w:t xml:space="preserve">3.6. </w:t>
      </w:r>
      <w:r w:rsidRPr="00DD67D1">
        <w:rPr>
          <w:rFonts w:ascii="Times New Roman" w:hAnsi="Times New Roman"/>
          <w:sz w:val="28"/>
          <w:szCs w:val="28"/>
          <w:lang w:val="en-US"/>
        </w:rPr>
        <w:t>Helck. W. Die “Admonitions” Pap. Leiden I 344 recto / W. Helck. Wiesbaden</w:t>
      </w:r>
      <w:r w:rsidRPr="00232804">
        <w:rPr>
          <w:rFonts w:ascii="Times New Roman" w:hAnsi="Times New Roman"/>
          <w:sz w:val="28"/>
          <w:szCs w:val="28"/>
        </w:rPr>
        <w:t>. 1995.</w:t>
      </w:r>
    </w:p>
    <w:p w:rsidR="001E7D51" w:rsidRDefault="001E7D51" w:rsidP="009B03B5">
      <w:pPr>
        <w:pStyle w:val="FootnoteText"/>
        <w:spacing w:line="360" w:lineRule="auto"/>
        <w:ind w:firstLine="567"/>
        <w:jc w:val="both"/>
        <w:rPr>
          <w:rFonts w:ascii="Times New Roman" w:hAnsi="Times New Roman"/>
          <w:sz w:val="28"/>
          <w:szCs w:val="28"/>
          <w:lang w:val="en-US"/>
        </w:rPr>
      </w:pPr>
      <w:r w:rsidRPr="006A7A0F">
        <w:rPr>
          <w:rFonts w:ascii="Times New Roman" w:hAnsi="Times New Roman"/>
          <w:sz w:val="28"/>
          <w:szCs w:val="28"/>
        </w:rPr>
        <w:t xml:space="preserve">3.7. </w:t>
      </w:r>
      <w:r w:rsidRPr="00DD67D1">
        <w:rPr>
          <w:rFonts w:ascii="Times New Roman" w:hAnsi="Times New Roman"/>
          <w:sz w:val="28"/>
          <w:szCs w:val="28"/>
        </w:rPr>
        <w:t xml:space="preserve">Кацнельсон. И.С. Художевенная литература / Кацнельсон. И.С. / Культура Древнего </w:t>
      </w:r>
      <w:r>
        <w:rPr>
          <w:rFonts w:ascii="Times New Roman" w:hAnsi="Times New Roman"/>
          <w:sz w:val="28"/>
          <w:szCs w:val="28"/>
        </w:rPr>
        <w:t>Египта. М</w:t>
      </w:r>
      <w:r w:rsidRPr="00232804">
        <w:rPr>
          <w:rFonts w:ascii="Times New Roman" w:hAnsi="Times New Roman"/>
          <w:sz w:val="28"/>
          <w:szCs w:val="28"/>
          <w:lang w:val="en-US"/>
        </w:rPr>
        <w:t xml:space="preserve">.: </w:t>
      </w:r>
      <w:r>
        <w:rPr>
          <w:rFonts w:ascii="Times New Roman" w:hAnsi="Times New Roman"/>
          <w:sz w:val="28"/>
          <w:szCs w:val="28"/>
        </w:rPr>
        <w:t>Наука</w:t>
      </w:r>
      <w:r w:rsidRPr="00232804">
        <w:rPr>
          <w:rFonts w:ascii="Times New Roman" w:hAnsi="Times New Roman"/>
          <w:sz w:val="28"/>
          <w:szCs w:val="28"/>
          <w:lang w:val="en-US"/>
        </w:rPr>
        <w:t xml:space="preserve">, 1976. </w:t>
      </w:r>
    </w:p>
    <w:p w:rsidR="001E7D51" w:rsidRDefault="001E7D51" w:rsidP="009B03B5">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3.8. </w:t>
      </w:r>
      <w:r w:rsidRPr="00DD67D1">
        <w:rPr>
          <w:rFonts w:ascii="Times New Roman" w:hAnsi="Times New Roman"/>
          <w:sz w:val="28"/>
          <w:szCs w:val="28"/>
          <w:lang w:val="en-US"/>
        </w:rPr>
        <w:t xml:space="preserve">Lichtheim. M.  Ancient Egyptian Literature. Vol. 1: The Old </w:t>
      </w:r>
      <w:r>
        <w:rPr>
          <w:rFonts w:ascii="Times New Roman" w:hAnsi="Times New Roman"/>
          <w:sz w:val="28"/>
          <w:szCs w:val="28"/>
          <w:lang w:val="en-US"/>
        </w:rPr>
        <w:t>and Middle Kingdoms.</w:t>
      </w:r>
    </w:p>
    <w:p w:rsidR="001E7D51" w:rsidRDefault="001E7D51" w:rsidP="009B03B5">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3.9. </w:t>
      </w:r>
      <w:r w:rsidRPr="00DD67D1">
        <w:rPr>
          <w:rFonts w:ascii="Times New Roman" w:hAnsi="Times New Roman"/>
          <w:sz w:val="28"/>
          <w:szCs w:val="28"/>
          <w:lang w:val="en-US"/>
        </w:rPr>
        <w:t>Lichtheim, M. Ancient Egyptian Literature. Vol. 1: The Old and Middle Kingdoms / M. Lichtheim. Berkeley</w:t>
      </w:r>
      <w:r w:rsidRPr="00232804">
        <w:rPr>
          <w:rFonts w:ascii="Times New Roman" w:hAnsi="Times New Roman"/>
          <w:sz w:val="28"/>
          <w:szCs w:val="28"/>
          <w:lang w:val="en-US"/>
        </w:rPr>
        <w:t>, 1973.</w:t>
      </w:r>
    </w:p>
    <w:p w:rsidR="001E7D51" w:rsidRPr="001716B2" w:rsidRDefault="001E7D51" w:rsidP="004D7BCB">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3.10. </w:t>
      </w:r>
      <w:r w:rsidRPr="00DD67D1">
        <w:rPr>
          <w:rFonts w:ascii="Times New Roman" w:hAnsi="Times New Roman"/>
          <w:sz w:val="28"/>
          <w:szCs w:val="28"/>
          <w:lang w:val="en-US"/>
        </w:rPr>
        <w:t>Lauer J. Ph. La pyramide a degres. L`architecture</w:t>
      </w:r>
      <w:r>
        <w:rPr>
          <w:rFonts w:ascii="Times New Roman" w:hAnsi="Times New Roman"/>
          <w:sz w:val="28"/>
          <w:szCs w:val="28"/>
          <w:lang w:val="en-US"/>
        </w:rPr>
        <w:t xml:space="preserve">. T. 1-2. Le Caire. 1936. </w:t>
      </w:r>
    </w:p>
    <w:p w:rsidR="001E7D51" w:rsidRPr="00DD67D1" w:rsidRDefault="001E7D51" w:rsidP="004D7BCB">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3.11. </w:t>
      </w:r>
      <w:r w:rsidRPr="00DD67D1">
        <w:rPr>
          <w:rFonts w:ascii="Times New Roman" w:hAnsi="Times New Roman"/>
          <w:sz w:val="28"/>
          <w:szCs w:val="28"/>
          <w:lang w:val="en-US"/>
        </w:rPr>
        <w:t>Leemanse, C. Monuments egyptiens du Musee d`antiquites des Pays-Bas a Leide / C. Leemance. Leiden, 1841-1882. II. Plates 105-113 (</w:t>
      </w:r>
      <w:r w:rsidRPr="00DD67D1">
        <w:rPr>
          <w:rFonts w:ascii="Times New Roman" w:hAnsi="Times New Roman"/>
          <w:sz w:val="28"/>
          <w:szCs w:val="28"/>
        </w:rPr>
        <w:t>факсимиле</w:t>
      </w:r>
      <w:r w:rsidRPr="00DD67D1">
        <w:rPr>
          <w:rFonts w:ascii="Times New Roman" w:hAnsi="Times New Roman"/>
          <w:sz w:val="28"/>
          <w:szCs w:val="28"/>
          <w:lang w:val="en-US"/>
        </w:rPr>
        <w:t xml:space="preserve"> recto), 114-125 (</w:t>
      </w:r>
      <w:r w:rsidRPr="00DD67D1">
        <w:rPr>
          <w:rFonts w:ascii="Times New Roman" w:hAnsi="Times New Roman"/>
          <w:sz w:val="28"/>
          <w:szCs w:val="28"/>
        </w:rPr>
        <w:t>факсимиле</w:t>
      </w:r>
      <w:r w:rsidRPr="00DD67D1">
        <w:rPr>
          <w:rFonts w:ascii="Times New Roman" w:hAnsi="Times New Roman"/>
          <w:sz w:val="28"/>
          <w:szCs w:val="28"/>
          <w:lang w:val="en-US"/>
        </w:rPr>
        <w:t xml:space="preserve"> verso).</w:t>
      </w:r>
    </w:p>
    <w:p w:rsidR="001E7D51" w:rsidRDefault="001E7D51" w:rsidP="009B03B5">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3.12. </w:t>
      </w:r>
      <w:r w:rsidRPr="00DD67D1">
        <w:rPr>
          <w:rFonts w:ascii="Times New Roman" w:hAnsi="Times New Roman"/>
          <w:sz w:val="28"/>
          <w:szCs w:val="28"/>
          <w:lang w:val="en-US"/>
        </w:rPr>
        <w:t>Lange. H.O. Prophezeiungen eines agyptischen Weisen / Lange. H.O. // SPAW (Sitzungsberichte der Koniglich Bayerischen Akademie der Wissenschaf</w:t>
      </w:r>
      <w:r>
        <w:rPr>
          <w:rFonts w:ascii="Times New Roman" w:hAnsi="Times New Roman"/>
          <w:sz w:val="28"/>
          <w:szCs w:val="28"/>
          <w:lang w:val="en-US"/>
        </w:rPr>
        <w:t>ten). Berlin. 1903.</w:t>
      </w:r>
    </w:p>
    <w:p w:rsidR="001E7D51" w:rsidRPr="00DD67D1" w:rsidRDefault="001E7D51" w:rsidP="004D7BCB">
      <w:pPr>
        <w:pStyle w:val="FootnoteText"/>
        <w:spacing w:line="360" w:lineRule="auto"/>
        <w:ind w:firstLine="567"/>
        <w:jc w:val="both"/>
        <w:rPr>
          <w:rFonts w:ascii="Times New Roman" w:hAnsi="Times New Roman"/>
          <w:sz w:val="28"/>
          <w:szCs w:val="28"/>
          <w:lang w:val="uz-Cyrl-UZ"/>
        </w:rPr>
      </w:pPr>
      <w:r w:rsidRPr="00232804">
        <w:rPr>
          <w:rFonts w:ascii="Times New Roman" w:hAnsi="Times New Roman"/>
          <w:sz w:val="28"/>
          <w:szCs w:val="28"/>
          <w:lang w:val="en-US"/>
        </w:rPr>
        <w:t>3.1</w:t>
      </w:r>
      <w:r>
        <w:rPr>
          <w:rFonts w:ascii="Times New Roman" w:hAnsi="Times New Roman"/>
          <w:sz w:val="28"/>
          <w:szCs w:val="28"/>
          <w:lang w:val="en-US"/>
        </w:rPr>
        <w:t>3</w:t>
      </w:r>
      <w:r w:rsidRPr="00232804">
        <w:rPr>
          <w:rFonts w:ascii="Times New Roman" w:hAnsi="Times New Roman"/>
          <w:sz w:val="28"/>
          <w:szCs w:val="28"/>
          <w:lang w:val="en-US"/>
        </w:rPr>
        <w:t xml:space="preserve">. </w:t>
      </w:r>
      <w:r w:rsidRPr="00DD67D1">
        <w:rPr>
          <w:rFonts w:ascii="Times New Roman" w:hAnsi="Times New Roman"/>
          <w:sz w:val="28"/>
          <w:szCs w:val="28"/>
          <w:lang w:val="uz-Cyrl-UZ"/>
        </w:rPr>
        <w:t>Муҳаммедов Ҳ. Хорижий мамлакатлар давлати ва ҳуқуқи тарихи.</w:t>
      </w:r>
      <w:r w:rsidRPr="00DD67D1">
        <w:rPr>
          <w:rFonts w:ascii="Times New Roman" w:hAnsi="Times New Roman"/>
          <w:sz w:val="28"/>
          <w:szCs w:val="28"/>
          <w:lang w:val="en-US"/>
        </w:rPr>
        <w:t>I</w:t>
      </w:r>
      <w:r>
        <w:rPr>
          <w:rFonts w:ascii="Times New Roman" w:hAnsi="Times New Roman"/>
          <w:sz w:val="28"/>
          <w:szCs w:val="28"/>
          <w:lang w:val="uz-Cyrl-UZ"/>
        </w:rPr>
        <w:t xml:space="preserve"> қисм. - Т. 1999.</w:t>
      </w:r>
    </w:p>
    <w:p w:rsidR="001E7D51" w:rsidRPr="00DD67D1" w:rsidRDefault="001E7D51" w:rsidP="006A7A0F">
      <w:pPr>
        <w:spacing w:after="0" w:line="360" w:lineRule="auto"/>
        <w:ind w:firstLine="567"/>
        <w:jc w:val="both"/>
        <w:rPr>
          <w:rFonts w:ascii="Times New Roman" w:hAnsi="Times New Roman"/>
          <w:sz w:val="28"/>
          <w:szCs w:val="28"/>
        </w:rPr>
      </w:pPr>
      <w:r>
        <w:rPr>
          <w:rFonts w:ascii="Times New Roman" w:hAnsi="Times New Roman"/>
          <w:sz w:val="28"/>
          <w:szCs w:val="28"/>
        </w:rPr>
        <w:t>3.1</w:t>
      </w:r>
      <w:r w:rsidRPr="00232804">
        <w:rPr>
          <w:rFonts w:ascii="Times New Roman" w:hAnsi="Times New Roman"/>
          <w:sz w:val="28"/>
          <w:szCs w:val="28"/>
        </w:rPr>
        <w:t>4</w:t>
      </w:r>
      <w:r w:rsidRPr="006A7A0F">
        <w:rPr>
          <w:rFonts w:ascii="Times New Roman" w:hAnsi="Times New Roman"/>
          <w:sz w:val="28"/>
          <w:szCs w:val="28"/>
        </w:rPr>
        <w:t xml:space="preserve">. </w:t>
      </w:r>
      <w:r w:rsidRPr="00DD67D1">
        <w:rPr>
          <w:rFonts w:ascii="Times New Roman" w:hAnsi="Times New Roman"/>
          <w:sz w:val="28"/>
          <w:szCs w:val="28"/>
        </w:rPr>
        <w:t>«Мифы</w:t>
      </w:r>
      <w:r>
        <w:rPr>
          <w:rFonts w:ascii="Times New Roman" w:hAnsi="Times New Roman"/>
          <w:sz w:val="28"/>
          <w:szCs w:val="28"/>
        </w:rPr>
        <w:t xml:space="preserve"> народов мира» М., 1987. </w:t>
      </w:r>
    </w:p>
    <w:p w:rsidR="001E7D51" w:rsidRPr="0046530E" w:rsidRDefault="001E7D51" w:rsidP="009B03B5">
      <w:pPr>
        <w:pStyle w:val="FootnoteText"/>
        <w:spacing w:line="360" w:lineRule="auto"/>
        <w:ind w:firstLine="567"/>
        <w:jc w:val="both"/>
        <w:rPr>
          <w:rFonts w:ascii="Times New Roman" w:hAnsi="Times New Roman"/>
          <w:sz w:val="28"/>
          <w:szCs w:val="28"/>
        </w:rPr>
      </w:pPr>
      <w:r w:rsidRPr="006A7A0F">
        <w:rPr>
          <w:rFonts w:ascii="Times New Roman" w:hAnsi="Times New Roman"/>
          <w:sz w:val="28"/>
          <w:szCs w:val="28"/>
        </w:rPr>
        <w:t>3.1</w:t>
      </w:r>
      <w:r w:rsidRPr="00232804">
        <w:rPr>
          <w:rFonts w:ascii="Times New Roman" w:hAnsi="Times New Roman"/>
          <w:sz w:val="28"/>
          <w:szCs w:val="28"/>
        </w:rPr>
        <w:t>5</w:t>
      </w:r>
      <w:r w:rsidRPr="006A7A0F">
        <w:rPr>
          <w:rFonts w:ascii="Times New Roman" w:hAnsi="Times New Roman"/>
          <w:sz w:val="28"/>
          <w:szCs w:val="28"/>
        </w:rPr>
        <w:t xml:space="preserve">. </w:t>
      </w:r>
      <w:r w:rsidRPr="00DD67D1">
        <w:rPr>
          <w:rFonts w:ascii="Times New Roman" w:hAnsi="Times New Roman"/>
          <w:sz w:val="28"/>
          <w:szCs w:val="28"/>
        </w:rPr>
        <w:t>Никольский М. В. О сомнительных древностях – «древности восточ</w:t>
      </w:r>
      <w:r>
        <w:rPr>
          <w:rFonts w:ascii="Times New Roman" w:hAnsi="Times New Roman"/>
          <w:sz w:val="28"/>
          <w:szCs w:val="28"/>
        </w:rPr>
        <w:t xml:space="preserve">ные». Т. 1.  М. 1889. </w:t>
      </w:r>
    </w:p>
    <w:p w:rsidR="001E7D51" w:rsidRPr="006A7A0F" w:rsidRDefault="001E7D51" w:rsidP="006A7A0F">
      <w:pPr>
        <w:spacing w:after="0" w:line="360" w:lineRule="auto"/>
        <w:ind w:firstLine="567"/>
        <w:jc w:val="both"/>
        <w:rPr>
          <w:rFonts w:ascii="Times New Roman" w:hAnsi="Times New Roman"/>
          <w:sz w:val="28"/>
          <w:szCs w:val="28"/>
        </w:rPr>
      </w:pPr>
      <w:r w:rsidRPr="006A7A0F">
        <w:rPr>
          <w:rFonts w:ascii="Times New Roman" w:hAnsi="Times New Roman"/>
          <w:sz w:val="28"/>
          <w:szCs w:val="28"/>
        </w:rPr>
        <w:t xml:space="preserve">3.16. </w:t>
      </w:r>
      <w:r w:rsidRPr="00DD67D1">
        <w:rPr>
          <w:rFonts w:ascii="Times New Roman" w:hAnsi="Times New Roman"/>
          <w:sz w:val="28"/>
          <w:szCs w:val="28"/>
        </w:rPr>
        <w:t>Оппенхейм А.Лео. Древняя Месопотамия. Наука</w:t>
      </w:r>
      <w:r w:rsidRPr="006A7A0F">
        <w:rPr>
          <w:rFonts w:ascii="Times New Roman" w:hAnsi="Times New Roman"/>
          <w:sz w:val="28"/>
          <w:szCs w:val="28"/>
        </w:rPr>
        <w:t xml:space="preserve">. </w:t>
      </w:r>
      <w:r w:rsidRPr="00DD67D1">
        <w:rPr>
          <w:rFonts w:ascii="Times New Roman" w:hAnsi="Times New Roman"/>
          <w:sz w:val="28"/>
          <w:szCs w:val="28"/>
        </w:rPr>
        <w:t>М</w:t>
      </w:r>
      <w:r w:rsidRPr="006A7A0F">
        <w:rPr>
          <w:rFonts w:ascii="Times New Roman" w:hAnsi="Times New Roman"/>
          <w:sz w:val="28"/>
          <w:szCs w:val="28"/>
        </w:rPr>
        <w:t xml:space="preserve">.: 1980. </w:t>
      </w:r>
    </w:p>
    <w:p w:rsidR="001E7D51" w:rsidRPr="00DD67D1" w:rsidRDefault="001E7D51" w:rsidP="006A7A0F">
      <w:pPr>
        <w:spacing w:after="0" w:line="360" w:lineRule="auto"/>
        <w:ind w:firstLine="567"/>
        <w:jc w:val="both"/>
        <w:rPr>
          <w:rFonts w:ascii="Times New Roman" w:hAnsi="Times New Roman"/>
          <w:sz w:val="28"/>
          <w:szCs w:val="28"/>
        </w:rPr>
      </w:pPr>
      <w:r w:rsidRPr="00DD67D1">
        <w:rPr>
          <w:rFonts w:ascii="Times New Roman" w:hAnsi="Times New Roman"/>
          <w:sz w:val="28"/>
          <w:szCs w:val="28"/>
        </w:rPr>
        <w:t>Павленко Н. А. История письма. Вышэйша</w:t>
      </w:r>
      <w:r>
        <w:rPr>
          <w:rFonts w:ascii="Times New Roman" w:hAnsi="Times New Roman"/>
          <w:sz w:val="28"/>
          <w:szCs w:val="28"/>
        </w:rPr>
        <w:t xml:space="preserve">я школа. Минск. 1987. </w:t>
      </w:r>
    </w:p>
    <w:p w:rsidR="001E7D51" w:rsidRPr="006A7A0F" w:rsidRDefault="001E7D51" w:rsidP="006A7A0F">
      <w:pPr>
        <w:spacing w:after="0" w:line="360" w:lineRule="auto"/>
        <w:ind w:firstLine="567"/>
        <w:jc w:val="both"/>
        <w:rPr>
          <w:rFonts w:ascii="Times New Roman" w:hAnsi="Times New Roman"/>
          <w:sz w:val="28"/>
          <w:szCs w:val="28"/>
          <w:lang w:val="en-US"/>
        </w:rPr>
      </w:pPr>
      <w:r w:rsidRPr="006A7A0F">
        <w:rPr>
          <w:rFonts w:ascii="Times New Roman" w:hAnsi="Times New Roman"/>
          <w:sz w:val="28"/>
          <w:szCs w:val="28"/>
        </w:rPr>
        <w:t xml:space="preserve">3.17. </w:t>
      </w:r>
      <w:r w:rsidRPr="00DD67D1">
        <w:rPr>
          <w:rFonts w:ascii="Times New Roman" w:hAnsi="Times New Roman"/>
          <w:sz w:val="28"/>
          <w:szCs w:val="28"/>
        </w:rPr>
        <w:t xml:space="preserve">Положение воинов по законам царя Хамурапи; Древневосточный человек перед лицом закона </w:t>
      </w:r>
      <w:hyperlink r:id="rId7" w:history="1">
        <w:r w:rsidRPr="002E7FEB">
          <w:rPr>
            <w:rStyle w:val="Hyperlink"/>
            <w:rFonts w:ascii="Times New Roman" w:hAnsi="Times New Roman"/>
            <w:color w:val="auto"/>
            <w:sz w:val="28"/>
            <w:szCs w:val="28"/>
            <w:u w:val="none"/>
            <w:lang w:val="en-US"/>
          </w:rPr>
          <w:t>http</w:t>
        </w:r>
        <w:r w:rsidRPr="002E7FEB">
          <w:rPr>
            <w:rStyle w:val="Hyperlink"/>
            <w:rFonts w:ascii="Times New Roman" w:hAnsi="Times New Roman"/>
            <w:color w:val="auto"/>
            <w:sz w:val="28"/>
            <w:szCs w:val="28"/>
            <w:u w:val="none"/>
          </w:rPr>
          <w:t>://</w:t>
        </w:r>
        <w:r w:rsidRPr="002E7FEB">
          <w:rPr>
            <w:rStyle w:val="Hyperlink"/>
            <w:rFonts w:ascii="Times New Roman" w:hAnsi="Times New Roman"/>
            <w:color w:val="auto"/>
            <w:sz w:val="28"/>
            <w:szCs w:val="28"/>
            <w:u w:val="none"/>
            <w:lang w:val="en-US"/>
          </w:rPr>
          <w:t>www</w:t>
        </w:r>
      </w:hyperlink>
      <w:r w:rsidRPr="002E7FEB">
        <w:rPr>
          <w:rFonts w:ascii="Times New Roman" w:hAnsi="Times New Roman"/>
          <w:sz w:val="28"/>
          <w:szCs w:val="28"/>
        </w:rPr>
        <w:t>.</w:t>
      </w:r>
      <w:r w:rsidRPr="00DD67D1">
        <w:rPr>
          <w:rFonts w:ascii="Times New Roman" w:hAnsi="Times New Roman"/>
          <w:sz w:val="28"/>
          <w:szCs w:val="28"/>
        </w:rPr>
        <w:t xml:space="preserve"> БанкРефератов</w:t>
      </w:r>
      <w:r w:rsidRPr="006A7A0F">
        <w:rPr>
          <w:rFonts w:ascii="Times New Roman" w:hAnsi="Times New Roman"/>
          <w:sz w:val="28"/>
          <w:szCs w:val="28"/>
          <w:lang w:val="en-US"/>
        </w:rPr>
        <w:t>.</w:t>
      </w:r>
      <w:r w:rsidRPr="00DD67D1">
        <w:rPr>
          <w:rFonts w:ascii="Times New Roman" w:hAnsi="Times New Roman"/>
          <w:sz w:val="28"/>
          <w:szCs w:val="28"/>
        </w:rPr>
        <w:t>ру</w:t>
      </w:r>
      <w:r w:rsidRPr="006A7A0F">
        <w:rPr>
          <w:rFonts w:ascii="Times New Roman" w:hAnsi="Times New Roman"/>
          <w:sz w:val="28"/>
          <w:szCs w:val="28"/>
          <w:lang w:val="en-US"/>
        </w:rPr>
        <w:t>.</w:t>
      </w:r>
    </w:p>
    <w:p w:rsidR="001E7D51" w:rsidRPr="00DD67D1" w:rsidRDefault="001E7D51" w:rsidP="006A7A0F">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3.18. </w:t>
      </w:r>
      <w:r w:rsidRPr="00DD67D1">
        <w:rPr>
          <w:rFonts w:ascii="Times New Roman" w:hAnsi="Times New Roman"/>
          <w:sz w:val="28"/>
          <w:szCs w:val="28"/>
          <w:lang w:val="en-US"/>
        </w:rPr>
        <w:t>Plutarch</w:t>
      </w:r>
      <w:r w:rsidRPr="006A7A0F">
        <w:rPr>
          <w:rFonts w:ascii="Times New Roman" w:hAnsi="Times New Roman"/>
          <w:sz w:val="28"/>
          <w:szCs w:val="28"/>
          <w:lang w:val="en-US"/>
        </w:rPr>
        <w:t xml:space="preserve">. </w:t>
      </w:r>
      <w:r w:rsidRPr="00DD67D1">
        <w:rPr>
          <w:rFonts w:ascii="Times New Roman" w:hAnsi="Times New Roman"/>
          <w:sz w:val="28"/>
          <w:szCs w:val="28"/>
          <w:lang w:val="en-US"/>
        </w:rPr>
        <w:t>UberIsisundOsiris</w:t>
      </w:r>
      <w:r w:rsidRPr="006A7A0F">
        <w:rPr>
          <w:rFonts w:ascii="Times New Roman" w:hAnsi="Times New Roman"/>
          <w:sz w:val="28"/>
          <w:szCs w:val="28"/>
          <w:lang w:val="en-US"/>
        </w:rPr>
        <w:t xml:space="preserve">. </w:t>
      </w:r>
      <w:r w:rsidRPr="00DD67D1">
        <w:rPr>
          <w:rFonts w:ascii="Times New Roman" w:hAnsi="Times New Roman"/>
          <w:sz w:val="28"/>
          <w:szCs w:val="28"/>
          <w:lang w:val="en-US"/>
        </w:rPr>
        <w:t>Nach</w:t>
      </w:r>
      <w:r w:rsidRPr="006A7A0F">
        <w:rPr>
          <w:rFonts w:ascii="Times New Roman" w:hAnsi="Times New Roman"/>
          <w:sz w:val="28"/>
          <w:szCs w:val="28"/>
          <w:lang w:val="en-US"/>
        </w:rPr>
        <w:t xml:space="preserve"> </w:t>
      </w:r>
      <w:r w:rsidRPr="00DD67D1">
        <w:rPr>
          <w:rFonts w:ascii="Times New Roman" w:hAnsi="Times New Roman"/>
          <w:sz w:val="28"/>
          <w:szCs w:val="28"/>
          <w:lang w:val="en-US"/>
        </w:rPr>
        <w:t>neuverglichenen</w:t>
      </w:r>
      <w:r w:rsidRPr="006A7A0F">
        <w:rPr>
          <w:rFonts w:ascii="Times New Roman" w:hAnsi="Times New Roman"/>
          <w:sz w:val="28"/>
          <w:szCs w:val="28"/>
          <w:lang w:val="en-US"/>
        </w:rPr>
        <w:t xml:space="preserve"> </w:t>
      </w:r>
      <w:r w:rsidRPr="00DD67D1">
        <w:rPr>
          <w:rFonts w:ascii="Times New Roman" w:hAnsi="Times New Roman"/>
          <w:sz w:val="28"/>
          <w:szCs w:val="28"/>
          <w:lang w:val="en-US"/>
        </w:rPr>
        <w:t>Handschriften</w:t>
      </w:r>
      <w:r w:rsidRPr="006A7A0F">
        <w:rPr>
          <w:rFonts w:ascii="Times New Roman" w:hAnsi="Times New Roman"/>
          <w:sz w:val="28"/>
          <w:szCs w:val="28"/>
          <w:lang w:val="en-US"/>
        </w:rPr>
        <w:t xml:space="preserve"> </w:t>
      </w:r>
      <w:r w:rsidRPr="00DD67D1">
        <w:rPr>
          <w:rFonts w:ascii="Times New Roman" w:hAnsi="Times New Roman"/>
          <w:sz w:val="28"/>
          <w:szCs w:val="28"/>
          <w:lang w:val="en-US"/>
        </w:rPr>
        <w:t>mit</w:t>
      </w:r>
      <w:r w:rsidRPr="006A7A0F">
        <w:rPr>
          <w:rFonts w:ascii="Times New Roman" w:hAnsi="Times New Roman"/>
          <w:sz w:val="28"/>
          <w:szCs w:val="28"/>
          <w:lang w:val="en-US"/>
        </w:rPr>
        <w:t xml:space="preserve"> </w:t>
      </w:r>
      <w:r w:rsidRPr="00DD67D1">
        <w:rPr>
          <w:rFonts w:ascii="Times New Roman" w:hAnsi="Times New Roman"/>
          <w:sz w:val="28"/>
          <w:szCs w:val="28"/>
          <w:lang w:val="en-US"/>
        </w:rPr>
        <w:t>Ubersetzung</w:t>
      </w:r>
      <w:r w:rsidRPr="006A7A0F">
        <w:rPr>
          <w:rFonts w:ascii="Times New Roman" w:hAnsi="Times New Roman"/>
          <w:sz w:val="28"/>
          <w:szCs w:val="28"/>
          <w:lang w:val="en-US"/>
        </w:rPr>
        <w:t xml:space="preserve"> </w:t>
      </w:r>
      <w:r w:rsidRPr="00DD67D1">
        <w:rPr>
          <w:rFonts w:ascii="Times New Roman" w:hAnsi="Times New Roman"/>
          <w:sz w:val="28"/>
          <w:szCs w:val="28"/>
          <w:lang w:val="en-US"/>
        </w:rPr>
        <w:t>und</w:t>
      </w:r>
      <w:r w:rsidRPr="006A7A0F">
        <w:rPr>
          <w:rFonts w:ascii="Times New Roman" w:hAnsi="Times New Roman"/>
          <w:sz w:val="28"/>
          <w:szCs w:val="28"/>
          <w:lang w:val="en-US"/>
        </w:rPr>
        <w:t xml:space="preserve"> </w:t>
      </w:r>
      <w:r w:rsidRPr="00DD67D1">
        <w:rPr>
          <w:rFonts w:ascii="Times New Roman" w:hAnsi="Times New Roman"/>
          <w:sz w:val="28"/>
          <w:szCs w:val="28"/>
          <w:lang w:val="en-US"/>
        </w:rPr>
        <w:t>erlauterungen</w:t>
      </w:r>
      <w:r w:rsidRPr="006A7A0F">
        <w:rPr>
          <w:rFonts w:ascii="Times New Roman" w:hAnsi="Times New Roman"/>
          <w:sz w:val="28"/>
          <w:szCs w:val="28"/>
          <w:lang w:val="en-US"/>
        </w:rPr>
        <w:t xml:space="preserve">. </w:t>
      </w:r>
      <w:r w:rsidRPr="00DD67D1">
        <w:rPr>
          <w:rFonts w:ascii="Times New Roman" w:hAnsi="Times New Roman"/>
          <w:sz w:val="28"/>
          <w:szCs w:val="28"/>
          <w:lang w:val="en-US"/>
        </w:rPr>
        <w:t>Hrsg.von G. pa</w:t>
      </w:r>
      <w:r>
        <w:rPr>
          <w:rFonts w:ascii="Times New Roman" w:hAnsi="Times New Roman"/>
          <w:sz w:val="28"/>
          <w:szCs w:val="28"/>
          <w:lang w:val="en-US"/>
        </w:rPr>
        <w:t xml:space="preserve">rthey. Berlin. 1950. </w:t>
      </w:r>
    </w:p>
    <w:p w:rsidR="001E7D51" w:rsidRPr="006A7A0F" w:rsidRDefault="001E7D51" w:rsidP="006A7A0F">
      <w:pPr>
        <w:spacing w:after="0" w:line="360" w:lineRule="auto"/>
        <w:ind w:firstLine="567"/>
        <w:jc w:val="both"/>
        <w:rPr>
          <w:rFonts w:ascii="Times New Roman" w:hAnsi="Times New Roman"/>
          <w:sz w:val="28"/>
          <w:szCs w:val="28"/>
        </w:rPr>
      </w:pPr>
      <w:r>
        <w:rPr>
          <w:rFonts w:ascii="Times New Roman" w:hAnsi="Times New Roman"/>
          <w:sz w:val="28"/>
          <w:szCs w:val="28"/>
          <w:lang w:val="en-US"/>
        </w:rPr>
        <w:t xml:space="preserve">3.19. </w:t>
      </w:r>
      <w:r w:rsidRPr="00DD67D1">
        <w:rPr>
          <w:rFonts w:ascii="Times New Roman" w:hAnsi="Times New Roman"/>
          <w:sz w:val="28"/>
          <w:szCs w:val="28"/>
          <w:lang w:val="en-US"/>
        </w:rPr>
        <w:t>Petrie W.M.F. Prehistoric Egypt illustrated by over. 1000 objects in University college, L</w:t>
      </w:r>
      <w:r>
        <w:rPr>
          <w:rFonts w:ascii="Times New Roman" w:hAnsi="Times New Roman"/>
          <w:sz w:val="28"/>
          <w:szCs w:val="28"/>
          <w:lang w:val="en-US"/>
        </w:rPr>
        <w:t>ondon. London</w:t>
      </w:r>
      <w:r w:rsidRPr="006A7A0F">
        <w:rPr>
          <w:rFonts w:ascii="Times New Roman" w:hAnsi="Times New Roman"/>
          <w:sz w:val="28"/>
          <w:szCs w:val="28"/>
        </w:rPr>
        <w:t xml:space="preserve">. 1920. </w:t>
      </w:r>
      <w:r>
        <w:rPr>
          <w:rFonts w:ascii="Times New Roman" w:hAnsi="Times New Roman"/>
          <w:sz w:val="28"/>
          <w:szCs w:val="28"/>
          <w:lang w:val="en-US"/>
        </w:rPr>
        <w:t>VIII</w:t>
      </w:r>
      <w:r w:rsidRPr="006A7A0F">
        <w:rPr>
          <w:rFonts w:ascii="Times New Roman" w:hAnsi="Times New Roman"/>
          <w:sz w:val="28"/>
          <w:szCs w:val="28"/>
        </w:rPr>
        <w:t>.</w:t>
      </w:r>
    </w:p>
    <w:p w:rsidR="001E7D51" w:rsidRPr="006A7A0F" w:rsidRDefault="001E7D51" w:rsidP="006A7A0F">
      <w:pPr>
        <w:spacing w:after="0" w:line="360" w:lineRule="auto"/>
        <w:ind w:firstLine="567"/>
        <w:jc w:val="both"/>
        <w:rPr>
          <w:rFonts w:ascii="Times New Roman" w:hAnsi="Times New Roman"/>
          <w:sz w:val="28"/>
          <w:szCs w:val="28"/>
          <w:lang w:val="en-US"/>
        </w:rPr>
      </w:pPr>
      <w:r w:rsidRPr="006A7A0F">
        <w:rPr>
          <w:rFonts w:ascii="Times New Roman" w:hAnsi="Times New Roman"/>
          <w:sz w:val="28"/>
          <w:szCs w:val="28"/>
        </w:rPr>
        <w:t xml:space="preserve">3.20. </w:t>
      </w:r>
      <w:r w:rsidRPr="00DD67D1">
        <w:rPr>
          <w:rFonts w:ascii="Times New Roman" w:hAnsi="Times New Roman"/>
          <w:sz w:val="28"/>
          <w:szCs w:val="28"/>
        </w:rPr>
        <w:t xml:space="preserve">Положение воинов по законам царя Хамурапи; Древневосточный человек перед лицом закона </w:t>
      </w:r>
      <w:hyperlink r:id="rId8" w:history="1">
        <w:r w:rsidRPr="002E7FEB">
          <w:rPr>
            <w:rStyle w:val="Hyperlink"/>
            <w:rFonts w:ascii="Times New Roman" w:hAnsi="Times New Roman"/>
            <w:color w:val="auto"/>
            <w:sz w:val="28"/>
            <w:szCs w:val="28"/>
            <w:u w:val="none"/>
            <w:lang w:val="en-US"/>
          </w:rPr>
          <w:t>http</w:t>
        </w:r>
        <w:r w:rsidRPr="002E7FEB">
          <w:rPr>
            <w:rStyle w:val="Hyperlink"/>
            <w:rFonts w:ascii="Times New Roman" w:hAnsi="Times New Roman"/>
            <w:color w:val="auto"/>
            <w:sz w:val="28"/>
            <w:szCs w:val="28"/>
            <w:u w:val="none"/>
          </w:rPr>
          <w:t>://</w:t>
        </w:r>
        <w:r w:rsidRPr="002E7FEB">
          <w:rPr>
            <w:rStyle w:val="Hyperlink"/>
            <w:rFonts w:ascii="Times New Roman" w:hAnsi="Times New Roman"/>
            <w:color w:val="auto"/>
            <w:sz w:val="28"/>
            <w:szCs w:val="28"/>
            <w:u w:val="none"/>
            <w:lang w:val="en-US"/>
          </w:rPr>
          <w:t>www</w:t>
        </w:r>
      </w:hyperlink>
      <w:r w:rsidRPr="002E7FEB">
        <w:rPr>
          <w:rFonts w:ascii="Times New Roman" w:hAnsi="Times New Roman"/>
          <w:sz w:val="28"/>
          <w:szCs w:val="28"/>
        </w:rPr>
        <w:t>.</w:t>
      </w:r>
      <w:r w:rsidRPr="00DD67D1">
        <w:rPr>
          <w:rFonts w:ascii="Times New Roman" w:hAnsi="Times New Roman"/>
          <w:sz w:val="28"/>
          <w:szCs w:val="28"/>
        </w:rPr>
        <w:t xml:space="preserve"> БанкРефератов</w:t>
      </w:r>
      <w:r w:rsidRPr="006A7A0F">
        <w:rPr>
          <w:rFonts w:ascii="Times New Roman" w:hAnsi="Times New Roman"/>
          <w:sz w:val="28"/>
          <w:szCs w:val="28"/>
          <w:lang w:val="en-US"/>
        </w:rPr>
        <w:t>.</w:t>
      </w:r>
      <w:r w:rsidRPr="00DD67D1">
        <w:rPr>
          <w:rFonts w:ascii="Times New Roman" w:hAnsi="Times New Roman"/>
          <w:sz w:val="28"/>
          <w:szCs w:val="28"/>
        </w:rPr>
        <w:t>ру</w:t>
      </w:r>
      <w:r w:rsidRPr="006A7A0F">
        <w:rPr>
          <w:rFonts w:ascii="Times New Roman" w:hAnsi="Times New Roman"/>
          <w:sz w:val="28"/>
          <w:szCs w:val="28"/>
          <w:lang w:val="en-US"/>
        </w:rPr>
        <w:t>.</w:t>
      </w:r>
    </w:p>
    <w:p w:rsidR="001E7D51" w:rsidRPr="00DD67D1" w:rsidRDefault="001E7D51" w:rsidP="006A7A0F">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3.21. </w:t>
      </w:r>
      <w:r w:rsidRPr="00DD67D1">
        <w:rPr>
          <w:rFonts w:ascii="Times New Roman" w:hAnsi="Times New Roman"/>
          <w:sz w:val="28"/>
          <w:szCs w:val="28"/>
          <w:lang w:val="en-US"/>
        </w:rPr>
        <w:t>Plutarch</w:t>
      </w:r>
      <w:r w:rsidRPr="006A7A0F">
        <w:rPr>
          <w:rFonts w:ascii="Times New Roman" w:hAnsi="Times New Roman"/>
          <w:sz w:val="28"/>
          <w:szCs w:val="28"/>
          <w:lang w:val="en-US"/>
        </w:rPr>
        <w:t xml:space="preserve">. </w:t>
      </w:r>
      <w:r w:rsidRPr="00DD67D1">
        <w:rPr>
          <w:rFonts w:ascii="Times New Roman" w:hAnsi="Times New Roman"/>
          <w:sz w:val="28"/>
          <w:szCs w:val="28"/>
          <w:lang w:val="en-US"/>
        </w:rPr>
        <w:t>UberIsisundOsiris</w:t>
      </w:r>
      <w:r w:rsidRPr="006A7A0F">
        <w:rPr>
          <w:rFonts w:ascii="Times New Roman" w:hAnsi="Times New Roman"/>
          <w:sz w:val="28"/>
          <w:szCs w:val="28"/>
          <w:lang w:val="en-US"/>
        </w:rPr>
        <w:t xml:space="preserve">. </w:t>
      </w:r>
      <w:r w:rsidRPr="00DD67D1">
        <w:rPr>
          <w:rFonts w:ascii="Times New Roman" w:hAnsi="Times New Roman"/>
          <w:sz w:val="28"/>
          <w:szCs w:val="28"/>
          <w:lang w:val="en-US"/>
        </w:rPr>
        <w:t>Nach</w:t>
      </w:r>
      <w:r w:rsidRPr="006A7A0F">
        <w:rPr>
          <w:rFonts w:ascii="Times New Roman" w:hAnsi="Times New Roman"/>
          <w:sz w:val="28"/>
          <w:szCs w:val="28"/>
          <w:lang w:val="en-US"/>
        </w:rPr>
        <w:t xml:space="preserve"> </w:t>
      </w:r>
      <w:r w:rsidRPr="00DD67D1">
        <w:rPr>
          <w:rFonts w:ascii="Times New Roman" w:hAnsi="Times New Roman"/>
          <w:sz w:val="28"/>
          <w:szCs w:val="28"/>
          <w:lang w:val="en-US"/>
        </w:rPr>
        <w:t>neuverglichenen</w:t>
      </w:r>
      <w:r w:rsidRPr="006A7A0F">
        <w:rPr>
          <w:rFonts w:ascii="Times New Roman" w:hAnsi="Times New Roman"/>
          <w:sz w:val="28"/>
          <w:szCs w:val="28"/>
          <w:lang w:val="en-US"/>
        </w:rPr>
        <w:t xml:space="preserve"> </w:t>
      </w:r>
      <w:r w:rsidRPr="00DD67D1">
        <w:rPr>
          <w:rFonts w:ascii="Times New Roman" w:hAnsi="Times New Roman"/>
          <w:sz w:val="28"/>
          <w:szCs w:val="28"/>
          <w:lang w:val="en-US"/>
        </w:rPr>
        <w:t>Handschriften</w:t>
      </w:r>
      <w:r w:rsidRPr="006A7A0F">
        <w:rPr>
          <w:rFonts w:ascii="Times New Roman" w:hAnsi="Times New Roman"/>
          <w:sz w:val="28"/>
          <w:szCs w:val="28"/>
          <w:lang w:val="en-US"/>
        </w:rPr>
        <w:t xml:space="preserve"> </w:t>
      </w:r>
      <w:r w:rsidRPr="00DD67D1">
        <w:rPr>
          <w:rFonts w:ascii="Times New Roman" w:hAnsi="Times New Roman"/>
          <w:sz w:val="28"/>
          <w:szCs w:val="28"/>
          <w:lang w:val="en-US"/>
        </w:rPr>
        <w:t>mit</w:t>
      </w:r>
      <w:r w:rsidRPr="006A7A0F">
        <w:rPr>
          <w:rFonts w:ascii="Times New Roman" w:hAnsi="Times New Roman"/>
          <w:sz w:val="28"/>
          <w:szCs w:val="28"/>
          <w:lang w:val="en-US"/>
        </w:rPr>
        <w:t xml:space="preserve"> </w:t>
      </w:r>
      <w:r w:rsidRPr="00DD67D1">
        <w:rPr>
          <w:rFonts w:ascii="Times New Roman" w:hAnsi="Times New Roman"/>
          <w:sz w:val="28"/>
          <w:szCs w:val="28"/>
          <w:lang w:val="en-US"/>
        </w:rPr>
        <w:t>Ubersetzung</w:t>
      </w:r>
      <w:r w:rsidRPr="006A7A0F">
        <w:rPr>
          <w:rFonts w:ascii="Times New Roman" w:hAnsi="Times New Roman"/>
          <w:sz w:val="28"/>
          <w:szCs w:val="28"/>
          <w:lang w:val="en-US"/>
        </w:rPr>
        <w:t xml:space="preserve"> </w:t>
      </w:r>
      <w:r w:rsidRPr="00DD67D1">
        <w:rPr>
          <w:rFonts w:ascii="Times New Roman" w:hAnsi="Times New Roman"/>
          <w:sz w:val="28"/>
          <w:szCs w:val="28"/>
          <w:lang w:val="en-US"/>
        </w:rPr>
        <w:t>und</w:t>
      </w:r>
      <w:r w:rsidRPr="006A7A0F">
        <w:rPr>
          <w:rFonts w:ascii="Times New Roman" w:hAnsi="Times New Roman"/>
          <w:sz w:val="28"/>
          <w:szCs w:val="28"/>
          <w:lang w:val="en-US"/>
        </w:rPr>
        <w:t xml:space="preserve"> </w:t>
      </w:r>
      <w:r w:rsidRPr="00DD67D1">
        <w:rPr>
          <w:rFonts w:ascii="Times New Roman" w:hAnsi="Times New Roman"/>
          <w:sz w:val="28"/>
          <w:szCs w:val="28"/>
          <w:lang w:val="en-US"/>
        </w:rPr>
        <w:t>erlauterungen</w:t>
      </w:r>
      <w:r w:rsidRPr="006A7A0F">
        <w:rPr>
          <w:rFonts w:ascii="Times New Roman" w:hAnsi="Times New Roman"/>
          <w:sz w:val="28"/>
          <w:szCs w:val="28"/>
          <w:lang w:val="en-US"/>
        </w:rPr>
        <w:t xml:space="preserve">. </w:t>
      </w:r>
      <w:r w:rsidRPr="00DD67D1">
        <w:rPr>
          <w:rFonts w:ascii="Times New Roman" w:hAnsi="Times New Roman"/>
          <w:sz w:val="28"/>
          <w:szCs w:val="28"/>
          <w:lang w:val="en-US"/>
        </w:rPr>
        <w:t>Hrsg.von G. pa</w:t>
      </w:r>
      <w:r>
        <w:rPr>
          <w:rFonts w:ascii="Times New Roman" w:hAnsi="Times New Roman"/>
          <w:sz w:val="28"/>
          <w:szCs w:val="28"/>
          <w:lang w:val="en-US"/>
        </w:rPr>
        <w:t xml:space="preserve">rthey. Berlin. 1950. </w:t>
      </w:r>
    </w:p>
    <w:p w:rsidR="001E7D51" w:rsidRPr="00F31E5E" w:rsidRDefault="001E7D51" w:rsidP="006A7A0F">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3.22. </w:t>
      </w:r>
      <w:r w:rsidRPr="00DD67D1">
        <w:rPr>
          <w:rFonts w:ascii="Times New Roman" w:hAnsi="Times New Roman"/>
          <w:sz w:val="28"/>
          <w:szCs w:val="28"/>
          <w:lang w:val="en-US"/>
        </w:rPr>
        <w:t>Petrie W.M.F. Prehistoric Egypt illustrated by over. 1000 objects in University college, L</w:t>
      </w:r>
      <w:r>
        <w:rPr>
          <w:rFonts w:ascii="Times New Roman" w:hAnsi="Times New Roman"/>
          <w:sz w:val="28"/>
          <w:szCs w:val="28"/>
          <w:lang w:val="en-US"/>
        </w:rPr>
        <w:t>ondon. London. 1920. VIII</w:t>
      </w:r>
      <w:r w:rsidRPr="00F31E5E">
        <w:rPr>
          <w:rFonts w:ascii="Times New Roman" w:hAnsi="Times New Roman"/>
          <w:sz w:val="28"/>
          <w:szCs w:val="28"/>
          <w:lang w:val="en-US"/>
        </w:rPr>
        <w:t>.</w:t>
      </w:r>
    </w:p>
    <w:p w:rsidR="001E7D51" w:rsidRDefault="001E7D51" w:rsidP="009B03B5">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3.23. </w:t>
      </w:r>
      <w:r w:rsidRPr="00DD67D1">
        <w:rPr>
          <w:rFonts w:ascii="Times New Roman" w:hAnsi="Times New Roman"/>
          <w:sz w:val="28"/>
          <w:szCs w:val="28"/>
          <w:lang w:val="en-US"/>
        </w:rPr>
        <w:t>Parkinson R. B.The Tale of Sinuhe and Other Ancient Egyptian Poems, 1940-1640 bc. /  Parkinson</w:t>
      </w:r>
      <w:r>
        <w:rPr>
          <w:rFonts w:ascii="Times New Roman" w:hAnsi="Times New Roman"/>
          <w:sz w:val="28"/>
          <w:szCs w:val="28"/>
          <w:lang w:val="en-US"/>
        </w:rPr>
        <w:t xml:space="preserve"> R. B. Oxford, 1997.</w:t>
      </w:r>
    </w:p>
    <w:p w:rsidR="001E7D51" w:rsidRPr="006A7A0F" w:rsidRDefault="001E7D51" w:rsidP="006A7A0F">
      <w:pPr>
        <w:spacing w:after="0" w:line="360" w:lineRule="auto"/>
        <w:ind w:firstLine="567"/>
        <w:jc w:val="both"/>
        <w:rPr>
          <w:rFonts w:ascii="Times New Roman" w:hAnsi="Times New Roman"/>
          <w:sz w:val="28"/>
          <w:szCs w:val="28"/>
        </w:rPr>
      </w:pPr>
      <w:r w:rsidRPr="006A7A0F">
        <w:rPr>
          <w:rFonts w:ascii="Times New Roman" w:hAnsi="Times New Roman"/>
          <w:sz w:val="28"/>
          <w:szCs w:val="28"/>
        </w:rPr>
        <w:t xml:space="preserve">3.24. </w:t>
      </w:r>
      <w:r w:rsidRPr="00DD67D1">
        <w:rPr>
          <w:rFonts w:ascii="Times New Roman" w:hAnsi="Times New Roman"/>
          <w:sz w:val="28"/>
          <w:szCs w:val="28"/>
        </w:rPr>
        <w:t>Рифтин А.П. Шилейко В.К. – Акад. истории материаль</w:t>
      </w:r>
      <w:r>
        <w:rPr>
          <w:rFonts w:ascii="Times New Roman" w:hAnsi="Times New Roman"/>
          <w:sz w:val="28"/>
          <w:szCs w:val="28"/>
        </w:rPr>
        <w:t xml:space="preserve">ной культуры. М.: 1931. </w:t>
      </w:r>
    </w:p>
    <w:p w:rsidR="001E7D51" w:rsidRPr="006A7A0F" w:rsidRDefault="001E7D51" w:rsidP="006A7A0F">
      <w:pPr>
        <w:spacing w:after="0" w:line="360" w:lineRule="auto"/>
        <w:ind w:firstLine="567"/>
        <w:jc w:val="both"/>
        <w:rPr>
          <w:rFonts w:ascii="Times New Roman" w:hAnsi="Times New Roman"/>
          <w:sz w:val="28"/>
          <w:szCs w:val="28"/>
        </w:rPr>
      </w:pPr>
      <w:r w:rsidRPr="00232804">
        <w:rPr>
          <w:rFonts w:ascii="Times New Roman" w:hAnsi="Times New Roman"/>
          <w:sz w:val="28"/>
          <w:szCs w:val="28"/>
        </w:rPr>
        <w:t xml:space="preserve">3.25. </w:t>
      </w:r>
      <w:r w:rsidRPr="00DD67D1">
        <w:rPr>
          <w:rFonts w:ascii="Times New Roman" w:hAnsi="Times New Roman"/>
          <w:sz w:val="28"/>
          <w:szCs w:val="28"/>
        </w:rPr>
        <w:t>Струве. В.В. Речение Ипувера. Лейденский папирус. № 344. Социальный переиорот в Египте в конце Среднего царства (окола 1750 г. до н.э.) / Струве. В.В. М. – Л., 1935. См. также статью: Викентьев // Новый Восток. Кн</w:t>
      </w:r>
      <w:r w:rsidRPr="006A7A0F">
        <w:rPr>
          <w:rFonts w:ascii="Times New Roman" w:hAnsi="Times New Roman"/>
          <w:sz w:val="28"/>
          <w:szCs w:val="28"/>
        </w:rPr>
        <w:t xml:space="preserve">. </w:t>
      </w:r>
      <w:r w:rsidRPr="00DD67D1">
        <w:rPr>
          <w:rFonts w:ascii="Times New Roman" w:hAnsi="Times New Roman"/>
          <w:sz w:val="28"/>
          <w:szCs w:val="28"/>
          <w:lang w:val="en-US"/>
        </w:rPr>
        <w:t>I</w:t>
      </w:r>
      <w:r w:rsidRPr="006A7A0F">
        <w:rPr>
          <w:rFonts w:ascii="Times New Roman" w:hAnsi="Times New Roman"/>
          <w:sz w:val="28"/>
          <w:szCs w:val="28"/>
        </w:rPr>
        <w:t xml:space="preserve"> . </w:t>
      </w:r>
    </w:p>
    <w:p w:rsidR="001E7D51" w:rsidRPr="00DD67D1" w:rsidRDefault="001E7D51" w:rsidP="006A7A0F">
      <w:pPr>
        <w:spacing w:after="0" w:line="360" w:lineRule="auto"/>
        <w:ind w:firstLine="567"/>
        <w:jc w:val="both"/>
        <w:rPr>
          <w:rFonts w:ascii="Times New Roman" w:hAnsi="Times New Roman"/>
          <w:sz w:val="28"/>
          <w:szCs w:val="28"/>
        </w:rPr>
      </w:pPr>
      <w:r w:rsidRPr="006A7A0F">
        <w:rPr>
          <w:rFonts w:ascii="Times New Roman" w:hAnsi="Times New Roman"/>
          <w:sz w:val="28"/>
          <w:szCs w:val="28"/>
        </w:rPr>
        <w:t xml:space="preserve">3.26. </w:t>
      </w:r>
      <w:r w:rsidRPr="00DD67D1">
        <w:rPr>
          <w:rFonts w:ascii="Times New Roman" w:hAnsi="Times New Roman"/>
          <w:sz w:val="28"/>
          <w:szCs w:val="28"/>
        </w:rPr>
        <w:t>Струве В. В. Древний восток.Моско</w:t>
      </w:r>
      <w:r>
        <w:rPr>
          <w:rFonts w:ascii="Times New Roman" w:hAnsi="Times New Roman"/>
          <w:sz w:val="28"/>
          <w:szCs w:val="28"/>
        </w:rPr>
        <w:t xml:space="preserve">вская правда. М.: 1951. </w:t>
      </w:r>
    </w:p>
    <w:p w:rsidR="001E7D51" w:rsidRPr="00232804" w:rsidRDefault="001E7D51" w:rsidP="006A7A0F">
      <w:pPr>
        <w:spacing w:after="0" w:line="360" w:lineRule="auto"/>
        <w:ind w:firstLine="567"/>
        <w:jc w:val="both"/>
        <w:rPr>
          <w:rFonts w:ascii="Times New Roman" w:hAnsi="Times New Roman"/>
          <w:sz w:val="28"/>
          <w:szCs w:val="28"/>
        </w:rPr>
      </w:pPr>
      <w:r w:rsidRPr="00232804">
        <w:rPr>
          <w:rFonts w:ascii="Times New Roman" w:hAnsi="Times New Roman"/>
          <w:sz w:val="28"/>
          <w:szCs w:val="28"/>
        </w:rPr>
        <w:t xml:space="preserve">3.27. </w:t>
      </w:r>
      <w:r w:rsidRPr="00DD67D1">
        <w:rPr>
          <w:rFonts w:ascii="Times New Roman" w:hAnsi="Times New Roman"/>
          <w:sz w:val="28"/>
          <w:szCs w:val="28"/>
        </w:rPr>
        <w:t>Хорун</w:t>
      </w:r>
      <w:r w:rsidRPr="00232804">
        <w:rPr>
          <w:rFonts w:ascii="Times New Roman" w:hAnsi="Times New Roman"/>
          <w:sz w:val="28"/>
          <w:szCs w:val="28"/>
        </w:rPr>
        <w:t xml:space="preserve"> </w:t>
      </w:r>
      <w:r w:rsidRPr="00DD67D1">
        <w:rPr>
          <w:rFonts w:ascii="Times New Roman" w:hAnsi="Times New Roman"/>
          <w:sz w:val="28"/>
          <w:szCs w:val="28"/>
        </w:rPr>
        <w:t>Яхья</w:t>
      </w:r>
      <w:r w:rsidRPr="00232804">
        <w:rPr>
          <w:rFonts w:ascii="Times New Roman" w:hAnsi="Times New Roman"/>
          <w:sz w:val="28"/>
          <w:szCs w:val="28"/>
        </w:rPr>
        <w:t xml:space="preserve">. </w:t>
      </w:r>
      <w:r w:rsidRPr="00DD67D1">
        <w:rPr>
          <w:rFonts w:ascii="Times New Roman" w:hAnsi="Times New Roman"/>
          <w:sz w:val="28"/>
          <w:szCs w:val="28"/>
        </w:rPr>
        <w:t>Погубленныенароды</w:t>
      </w:r>
      <w:r w:rsidRPr="00232804">
        <w:rPr>
          <w:rFonts w:ascii="Times New Roman" w:hAnsi="Times New Roman"/>
          <w:sz w:val="28"/>
          <w:szCs w:val="28"/>
        </w:rPr>
        <w:t xml:space="preserve">. </w:t>
      </w:r>
      <w:r w:rsidRPr="00DD67D1">
        <w:rPr>
          <w:rFonts w:ascii="Times New Roman" w:hAnsi="Times New Roman"/>
          <w:sz w:val="28"/>
          <w:szCs w:val="28"/>
        </w:rPr>
        <w:t>Стамбул</w:t>
      </w:r>
      <w:r w:rsidRPr="00232804">
        <w:rPr>
          <w:rFonts w:ascii="Times New Roman" w:hAnsi="Times New Roman"/>
          <w:sz w:val="28"/>
          <w:szCs w:val="28"/>
        </w:rPr>
        <w:t>, 2001.</w:t>
      </w:r>
    </w:p>
    <w:p w:rsidR="001E7D51" w:rsidRPr="00DD67D1" w:rsidRDefault="001E7D51" w:rsidP="009B03B5">
      <w:pPr>
        <w:pStyle w:val="FootnoteText"/>
        <w:spacing w:line="360" w:lineRule="auto"/>
        <w:ind w:firstLine="567"/>
        <w:jc w:val="both"/>
        <w:rPr>
          <w:rFonts w:ascii="Times New Roman" w:hAnsi="Times New Roman"/>
          <w:sz w:val="28"/>
          <w:szCs w:val="28"/>
        </w:rPr>
      </w:pPr>
      <w:r>
        <w:rPr>
          <w:rFonts w:ascii="Times New Roman" w:hAnsi="Times New Roman"/>
          <w:sz w:val="28"/>
          <w:szCs w:val="28"/>
        </w:rPr>
        <w:t>3.</w:t>
      </w:r>
      <w:r w:rsidRPr="00232804">
        <w:rPr>
          <w:rFonts w:ascii="Times New Roman" w:hAnsi="Times New Roman"/>
          <w:sz w:val="28"/>
          <w:szCs w:val="28"/>
        </w:rPr>
        <w:t>28</w:t>
      </w:r>
      <w:r w:rsidRPr="009E4BEA">
        <w:rPr>
          <w:rFonts w:ascii="Times New Roman" w:hAnsi="Times New Roman"/>
          <w:sz w:val="28"/>
          <w:szCs w:val="28"/>
        </w:rPr>
        <w:t xml:space="preserve">. </w:t>
      </w:r>
      <w:r w:rsidRPr="00DD67D1">
        <w:rPr>
          <w:rFonts w:ascii="Times New Roman" w:hAnsi="Times New Roman"/>
          <w:sz w:val="28"/>
          <w:szCs w:val="28"/>
        </w:rPr>
        <w:t>Шилейко В.К. Акад. истории материальной куль</w:t>
      </w:r>
      <w:r>
        <w:rPr>
          <w:rFonts w:ascii="Times New Roman" w:hAnsi="Times New Roman"/>
          <w:sz w:val="28"/>
          <w:szCs w:val="28"/>
        </w:rPr>
        <w:t xml:space="preserve">туры. Т.3. М. 1924. </w:t>
      </w:r>
    </w:p>
    <w:p w:rsidR="001E7D51" w:rsidRPr="006B6371" w:rsidRDefault="001E7D51" w:rsidP="009B03B5">
      <w:pPr>
        <w:spacing w:before="240" w:after="0" w:line="360" w:lineRule="auto"/>
        <w:ind w:firstLine="567"/>
        <w:contextualSpacing/>
        <w:jc w:val="center"/>
        <w:rPr>
          <w:rFonts w:ascii="Times New Roman" w:hAnsi="Times New Roman"/>
          <w:b/>
          <w:sz w:val="28"/>
          <w:szCs w:val="28"/>
        </w:rPr>
      </w:pPr>
      <w:r w:rsidRPr="006B6371">
        <w:rPr>
          <w:rFonts w:ascii="Times New Roman" w:hAnsi="Times New Roman"/>
          <w:b/>
          <w:sz w:val="28"/>
          <w:szCs w:val="28"/>
        </w:rPr>
        <w:t xml:space="preserve">4. </w:t>
      </w:r>
      <w:r w:rsidRPr="00DD67D1">
        <w:rPr>
          <w:rFonts w:ascii="Times New Roman" w:hAnsi="Times New Roman"/>
          <w:b/>
          <w:sz w:val="28"/>
          <w:szCs w:val="28"/>
          <w:lang w:val="en-US"/>
        </w:rPr>
        <w:t>Vaqtli</w:t>
      </w:r>
      <w:r w:rsidRPr="006B6371">
        <w:rPr>
          <w:rFonts w:ascii="Times New Roman" w:hAnsi="Times New Roman"/>
          <w:b/>
          <w:sz w:val="28"/>
          <w:szCs w:val="28"/>
        </w:rPr>
        <w:t xml:space="preserve"> </w:t>
      </w:r>
      <w:r w:rsidRPr="00DD67D1">
        <w:rPr>
          <w:rFonts w:ascii="Times New Roman" w:hAnsi="Times New Roman"/>
          <w:b/>
          <w:sz w:val="28"/>
          <w:szCs w:val="28"/>
          <w:lang w:val="en-US"/>
        </w:rPr>
        <w:t>matbuot</w:t>
      </w:r>
    </w:p>
    <w:p w:rsidR="001E7D51" w:rsidRPr="00DD67D1" w:rsidRDefault="001E7D51" w:rsidP="009B03B5">
      <w:pPr>
        <w:spacing w:before="240" w:after="0" w:line="360" w:lineRule="auto"/>
        <w:ind w:firstLine="567"/>
        <w:contextualSpacing/>
        <w:jc w:val="both"/>
        <w:rPr>
          <w:rFonts w:ascii="Times New Roman" w:hAnsi="Times New Roman"/>
          <w:sz w:val="28"/>
          <w:szCs w:val="28"/>
          <w:lang w:val="en-US"/>
        </w:rPr>
      </w:pPr>
      <w:r w:rsidRPr="006B6371">
        <w:rPr>
          <w:rFonts w:ascii="Times New Roman" w:hAnsi="Times New Roman"/>
          <w:sz w:val="28"/>
          <w:szCs w:val="28"/>
        </w:rPr>
        <w:t xml:space="preserve">4.1. </w:t>
      </w:r>
      <w:r w:rsidRPr="00DD67D1">
        <w:rPr>
          <w:rFonts w:ascii="Times New Roman" w:hAnsi="Times New Roman"/>
          <w:sz w:val="28"/>
          <w:szCs w:val="28"/>
        </w:rPr>
        <w:t xml:space="preserve">Струве. В.В. Речение Ипувера. Лейденский </w:t>
      </w:r>
      <w:r>
        <w:rPr>
          <w:rFonts w:ascii="Times New Roman" w:hAnsi="Times New Roman"/>
          <w:sz w:val="28"/>
          <w:szCs w:val="28"/>
        </w:rPr>
        <w:t>папирус. № 344. Социальный перев</w:t>
      </w:r>
      <w:r w:rsidRPr="00DD67D1">
        <w:rPr>
          <w:rFonts w:ascii="Times New Roman" w:hAnsi="Times New Roman"/>
          <w:sz w:val="28"/>
          <w:szCs w:val="28"/>
        </w:rPr>
        <w:t>орот в Египте в конце Среднего царства (окола 1750 г. до н.э.) / Струве. В.В. М. – Л., 1935. См. также статью: Викентьев // Новый Восток. Кн</w:t>
      </w:r>
      <w:r w:rsidRPr="00910380">
        <w:rPr>
          <w:rFonts w:ascii="Times New Roman" w:hAnsi="Times New Roman"/>
          <w:sz w:val="28"/>
          <w:szCs w:val="28"/>
          <w:lang w:val="en-US"/>
        </w:rPr>
        <w:t xml:space="preserve">. </w:t>
      </w:r>
      <w:r w:rsidRPr="00DD67D1">
        <w:rPr>
          <w:rFonts w:ascii="Times New Roman" w:hAnsi="Times New Roman"/>
          <w:sz w:val="28"/>
          <w:szCs w:val="28"/>
          <w:lang w:val="en-US"/>
        </w:rPr>
        <w:t>I</w:t>
      </w:r>
      <w:r w:rsidRPr="00910380">
        <w:rPr>
          <w:rFonts w:ascii="Times New Roman" w:hAnsi="Times New Roman"/>
          <w:sz w:val="28"/>
          <w:szCs w:val="28"/>
          <w:lang w:val="en-US"/>
        </w:rPr>
        <w:t xml:space="preserve"> . </w:t>
      </w:r>
      <w:r>
        <w:rPr>
          <w:rFonts w:ascii="Times New Roman" w:hAnsi="Times New Roman"/>
          <w:sz w:val="28"/>
          <w:szCs w:val="28"/>
          <w:lang w:val="en-US"/>
        </w:rPr>
        <w:t xml:space="preserve">4.2. </w:t>
      </w:r>
      <w:r w:rsidRPr="00DD67D1">
        <w:rPr>
          <w:rFonts w:ascii="Times New Roman" w:hAnsi="Times New Roman"/>
          <w:sz w:val="28"/>
          <w:szCs w:val="28"/>
          <w:lang w:val="en-US"/>
        </w:rPr>
        <w:t>Fecht. G. Der Vorwurf an Gott in den</w:t>
      </w:r>
      <w:r>
        <w:rPr>
          <w:rFonts w:ascii="Times New Roman" w:hAnsi="Times New Roman"/>
          <w:sz w:val="28"/>
          <w:szCs w:val="28"/>
          <w:lang w:val="en-US"/>
        </w:rPr>
        <w:t xml:space="preserve"> “Mahnworten des Ipu-ver” (Pap.</w:t>
      </w:r>
      <w:r w:rsidRPr="00DD67D1">
        <w:rPr>
          <w:rFonts w:ascii="Times New Roman" w:hAnsi="Times New Roman"/>
          <w:sz w:val="28"/>
          <w:szCs w:val="28"/>
          <w:lang w:val="en-US"/>
        </w:rPr>
        <w:t>Leiden I 344 recro 11,11-13,8;15,13-17,3):</w:t>
      </w:r>
      <w:r>
        <w:rPr>
          <w:rFonts w:ascii="Times New Roman" w:hAnsi="Times New Roman"/>
          <w:sz w:val="28"/>
          <w:szCs w:val="28"/>
          <w:lang w:val="en-US"/>
        </w:rPr>
        <w:t xml:space="preserve"> Zur geistigen Krise der ersten </w:t>
      </w:r>
      <w:r w:rsidRPr="00DD67D1">
        <w:rPr>
          <w:rFonts w:ascii="Times New Roman" w:hAnsi="Times New Roman"/>
          <w:sz w:val="28"/>
          <w:szCs w:val="28"/>
          <w:lang w:val="en-US"/>
        </w:rPr>
        <w:t>Zwischenzeit und ihrer Bewaltigung / G.Fecht. Heilderberg, 1972.</w:t>
      </w:r>
    </w:p>
    <w:p w:rsidR="001E7D51" w:rsidRPr="00DD67D1" w:rsidRDefault="001E7D51" w:rsidP="006B6371">
      <w:pPr>
        <w:spacing w:before="240" w:after="0" w:line="360" w:lineRule="auto"/>
        <w:ind w:firstLine="567"/>
        <w:contextualSpacing/>
        <w:jc w:val="both"/>
        <w:rPr>
          <w:rFonts w:ascii="Times New Roman" w:hAnsi="Times New Roman"/>
          <w:sz w:val="28"/>
          <w:szCs w:val="28"/>
          <w:lang w:val="en-US"/>
        </w:rPr>
      </w:pPr>
      <w:r w:rsidRPr="006B6371">
        <w:rPr>
          <w:rFonts w:ascii="Times New Roman" w:hAnsi="Times New Roman"/>
          <w:sz w:val="28"/>
          <w:szCs w:val="28"/>
          <w:lang w:val="en-US"/>
        </w:rPr>
        <w:t xml:space="preserve">4.3. </w:t>
      </w:r>
      <w:r w:rsidRPr="00DD67D1">
        <w:rPr>
          <w:rFonts w:ascii="Times New Roman" w:hAnsi="Times New Roman"/>
          <w:sz w:val="28"/>
          <w:szCs w:val="28"/>
          <w:lang w:val="en-US"/>
        </w:rPr>
        <w:t>Allen, James P. Middle Egyptian. An Introduction to the Language and Culture of Hieroglyhs / James P. Allen. Cambridge Universit</w:t>
      </w:r>
      <w:r>
        <w:rPr>
          <w:rFonts w:ascii="Times New Roman" w:hAnsi="Times New Roman"/>
          <w:sz w:val="28"/>
          <w:szCs w:val="28"/>
          <w:lang w:val="en-US"/>
        </w:rPr>
        <w:t xml:space="preserve">y Press. 2000. </w:t>
      </w:r>
    </w:p>
    <w:p w:rsidR="001E7D51" w:rsidRPr="001716B2" w:rsidRDefault="001E7D51" w:rsidP="009B03B5">
      <w:pPr>
        <w:pStyle w:val="FootnoteText"/>
        <w:spacing w:line="360" w:lineRule="auto"/>
        <w:ind w:left="567"/>
        <w:jc w:val="center"/>
        <w:rPr>
          <w:rFonts w:ascii="Times New Roman" w:hAnsi="Times New Roman"/>
          <w:b/>
          <w:sz w:val="28"/>
          <w:szCs w:val="28"/>
          <w:lang w:val="en-US"/>
        </w:rPr>
      </w:pPr>
    </w:p>
    <w:p w:rsidR="001E7D51" w:rsidRPr="00DD67D1" w:rsidRDefault="001E7D51" w:rsidP="009B03B5">
      <w:pPr>
        <w:pStyle w:val="FootnoteText"/>
        <w:spacing w:line="360" w:lineRule="auto"/>
        <w:ind w:left="567"/>
        <w:jc w:val="center"/>
        <w:rPr>
          <w:rFonts w:ascii="Times New Roman" w:hAnsi="Times New Roman"/>
          <w:b/>
          <w:sz w:val="28"/>
          <w:szCs w:val="28"/>
          <w:lang w:val="en-US"/>
        </w:rPr>
      </w:pPr>
      <w:r>
        <w:rPr>
          <w:rFonts w:ascii="Times New Roman" w:hAnsi="Times New Roman"/>
          <w:b/>
          <w:sz w:val="28"/>
          <w:szCs w:val="28"/>
          <w:lang w:val="en-US"/>
        </w:rPr>
        <w:t xml:space="preserve">5. </w:t>
      </w:r>
      <w:r w:rsidRPr="00DD67D1">
        <w:rPr>
          <w:rFonts w:ascii="Times New Roman" w:hAnsi="Times New Roman"/>
          <w:b/>
          <w:sz w:val="28"/>
          <w:szCs w:val="28"/>
          <w:lang w:val="en-US"/>
        </w:rPr>
        <w:t>Foydalanilgan internet saytlari</w:t>
      </w:r>
    </w:p>
    <w:p w:rsidR="001E7D51" w:rsidRPr="00DD67D1" w:rsidRDefault="001E7D51" w:rsidP="009B03B5">
      <w:pPr>
        <w:pStyle w:val="FootnoteText"/>
        <w:spacing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5.1. </w:t>
      </w:r>
      <w:r w:rsidRPr="00DD67D1">
        <w:rPr>
          <w:rFonts w:ascii="Times New Roman" w:hAnsi="Times New Roman"/>
          <w:sz w:val="28"/>
          <w:szCs w:val="28"/>
          <w:lang w:val="en-US"/>
        </w:rPr>
        <w:t xml:space="preserve">http: // papyri.ru – Egypt.com/ </w:t>
      </w:r>
    </w:p>
    <w:p w:rsidR="001E7D51" w:rsidRPr="00DD67D1" w:rsidRDefault="001E7D51" w:rsidP="009B03B5">
      <w:pPr>
        <w:pStyle w:val="ListParagraph"/>
        <w:spacing w:after="0" w:line="360" w:lineRule="auto"/>
        <w:ind w:left="0" w:firstLine="567"/>
        <w:jc w:val="both"/>
        <w:rPr>
          <w:rFonts w:ascii="Times New Roman" w:hAnsi="Times New Roman"/>
          <w:sz w:val="28"/>
          <w:szCs w:val="28"/>
          <w:lang w:val="en-US"/>
        </w:rPr>
      </w:pPr>
      <w:r>
        <w:rPr>
          <w:rFonts w:ascii="Times New Roman" w:hAnsi="Times New Roman"/>
          <w:sz w:val="28"/>
          <w:szCs w:val="28"/>
          <w:lang w:val="en-US"/>
        </w:rPr>
        <w:t xml:space="preserve">5.2. </w:t>
      </w:r>
      <w:r w:rsidRPr="00DD67D1">
        <w:rPr>
          <w:rFonts w:ascii="Times New Roman" w:hAnsi="Times New Roman"/>
          <w:sz w:val="28"/>
          <w:szCs w:val="28"/>
          <w:lang w:val="en-US"/>
        </w:rPr>
        <w:t>http: // x-15/nm.ru / real – 9-6 htm</w:t>
      </w:r>
    </w:p>
    <w:p w:rsidR="001E7D51" w:rsidRPr="00DD67D1" w:rsidRDefault="001E7D51" w:rsidP="009B03B5">
      <w:pPr>
        <w:pStyle w:val="ListParagraph"/>
        <w:spacing w:after="0" w:line="360" w:lineRule="auto"/>
        <w:ind w:left="0" w:firstLine="567"/>
        <w:jc w:val="both"/>
        <w:rPr>
          <w:rFonts w:ascii="Times New Roman" w:hAnsi="Times New Roman"/>
          <w:sz w:val="28"/>
          <w:szCs w:val="28"/>
          <w:lang w:val="en-US"/>
        </w:rPr>
      </w:pPr>
      <w:r>
        <w:rPr>
          <w:rFonts w:ascii="Times New Roman" w:hAnsi="Times New Roman"/>
          <w:sz w:val="28"/>
          <w:szCs w:val="28"/>
          <w:lang w:val="en-US"/>
        </w:rPr>
        <w:t xml:space="preserve">5.3. </w:t>
      </w:r>
      <w:r w:rsidRPr="00DD67D1">
        <w:rPr>
          <w:rFonts w:ascii="Times New Roman" w:hAnsi="Times New Roman"/>
          <w:sz w:val="28"/>
          <w:szCs w:val="28"/>
          <w:lang w:val="en-US"/>
        </w:rPr>
        <w:t>http:// www. biblicalstudies.ru / Lib / Epigrapx / 1.html</w:t>
      </w:r>
    </w:p>
    <w:p w:rsidR="001E7D51" w:rsidRDefault="001E7D51" w:rsidP="009B03B5">
      <w:pPr>
        <w:pStyle w:val="ListParagraph"/>
        <w:spacing w:before="240" w:after="0" w:line="360" w:lineRule="auto"/>
        <w:ind w:left="0" w:firstLine="567"/>
        <w:jc w:val="both"/>
        <w:rPr>
          <w:rFonts w:ascii="Times New Roman" w:hAnsi="Times New Roman"/>
          <w:sz w:val="28"/>
          <w:szCs w:val="28"/>
          <w:lang w:val="en-US"/>
        </w:rPr>
      </w:pPr>
    </w:p>
    <w:p w:rsidR="001E7D51" w:rsidRDefault="001E7D51" w:rsidP="009B03B5">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F31E5E"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F31E5E"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F31E5E"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F31E5E"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F31E5E"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DD67D1" w:rsidRDefault="001E7D51" w:rsidP="00464B13">
      <w:pPr>
        <w:pStyle w:val="ListParagraph"/>
        <w:spacing w:before="240" w:after="0" w:line="360" w:lineRule="auto"/>
        <w:ind w:left="0" w:firstLine="567"/>
        <w:jc w:val="both"/>
        <w:rPr>
          <w:rFonts w:ascii="Times New Roman" w:hAnsi="Times New Roman"/>
          <w:sz w:val="28"/>
          <w:szCs w:val="28"/>
          <w:lang w:val="en-US"/>
        </w:rPr>
      </w:pPr>
    </w:p>
    <w:p w:rsidR="001E7D51" w:rsidRPr="00A769EE" w:rsidRDefault="001E7D51" w:rsidP="00200581">
      <w:pPr>
        <w:spacing w:after="0" w:line="360" w:lineRule="auto"/>
        <w:ind w:firstLine="567"/>
        <w:jc w:val="center"/>
        <w:rPr>
          <w:rFonts w:ascii="Times New Roman" w:hAnsi="Times New Roman"/>
          <w:b/>
          <w:sz w:val="40"/>
          <w:szCs w:val="40"/>
          <w:lang w:val="en-US"/>
        </w:rPr>
      </w:pPr>
      <w:r w:rsidRPr="00A769EE">
        <w:rPr>
          <w:rFonts w:ascii="Times New Roman" w:hAnsi="Times New Roman"/>
          <w:b/>
          <w:sz w:val="40"/>
          <w:szCs w:val="40"/>
          <w:lang w:val="en-US"/>
        </w:rPr>
        <w:t>Ilova</w:t>
      </w:r>
    </w:p>
    <w:p w:rsidR="001E7D51" w:rsidRPr="00A769EE" w:rsidRDefault="001E7D51" w:rsidP="00A769EE">
      <w:pPr>
        <w:spacing w:after="0" w:line="360" w:lineRule="auto"/>
        <w:ind w:firstLine="567"/>
        <w:jc w:val="center"/>
        <w:rPr>
          <w:rFonts w:ascii="Times New Roman" w:hAnsi="Times New Roman"/>
          <w:b/>
          <w:sz w:val="28"/>
          <w:szCs w:val="28"/>
          <w:lang w:val="en-US"/>
        </w:rPr>
      </w:pPr>
      <w:r w:rsidRPr="00A769EE">
        <w:rPr>
          <w:rFonts w:ascii="Times New Roman" w:hAnsi="Times New Roman"/>
          <w:b/>
          <w:sz w:val="28"/>
          <w:szCs w:val="28"/>
          <w:lang w:val="en-US"/>
        </w:rPr>
        <w:t>1-ilova</w:t>
      </w: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A769EE">
      <w:pPr>
        <w:spacing w:after="0" w:line="360" w:lineRule="auto"/>
        <w:rPr>
          <w:noProof/>
          <w:color w:val="0000FF"/>
          <w:lang w:val="en-US"/>
        </w:rPr>
      </w:pPr>
      <w:r w:rsidRPr="007320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Mapa Mesopotamije &quot;kolevke civilizacije&quot;" style="width:462.75pt;height:333pt;visibility:visible">
            <v:imagedata r:id="rId9" o:title=""/>
          </v:shape>
        </w:pict>
      </w: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Pr="00A769EE" w:rsidRDefault="001E7D51" w:rsidP="00A769EE">
      <w:pPr>
        <w:spacing w:after="0" w:line="360" w:lineRule="auto"/>
        <w:ind w:firstLine="567"/>
        <w:jc w:val="center"/>
        <w:rPr>
          <w:rFonts w:ascii="Times New Roman" w:hAnsi="Times New Roman"/>
          <w:noProof/>
          <w:sz w:val="40"/>
          <w:szCs w:val="40"/>
          <w:lang w:val="en-US"/>
        </w:rPr>
      </w:pPr>
      <w:r w:rsidRPr="00A769EE">
        <w:rPr>
          <w:rFonts w:ascii="Times New Roman" w:hAnsi="Times New Roman"/>
          <w:noProof/>
          <w:sz w:val="40"/>
          <w:szCs w:val="40"/>
          <w:lang w:val="en-US"/>
        </w:rPr>
        <w:t>Ikki daryo oralig`ining qadimgi xaritasi</w:t>
      </w: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Pr="00A769EE" w:rsidRDefault="001E7D51" w:rsidP="00A769EE">
      <w:pPr>
        <w:spacing w:after="0" w:line="360" w:lineRule="auto"/>
        <w:ind w:firstLine="567"/>
        <w:jc w:val="center"/>
        <w:rPr>
          <w:rFonts w:ascii="Times New Roman" w:hAnsi="Times New Roman"/>
          <w:b/>
          <w:sz w:val="28"/>
          <w:szCs w:val="28"/>
          <w:lang w:val="en-US"/>
        </w:rPr>
      </w:pPr>
      <w:r>
        <w:rPr>
          <w:rFonts w:ascii="Times New Roman" w:hAnsi="Times New Roman"/>
          <w:b/>
          <w:sz w:val="28"/>
          <w:szCs w:val="28"/>
          <w:lang w:val="en-US"/>
        </w:rPr>
        <w:t>2</w:t>
      </w:r>
      <w:r w:rsidRPr="00A769EE">
        <w:rPr>
          <w:rFonts w:ascii="Times New Roman" w:hAnsi="Times New Roman"/>
          <w:b/>
          <w:sz w:val="28"/>
          <w:szCs w:val="28"/>
          <w:lang w:val="en-US"/>
        </w:rPr>
        <w:t>-ilova</w:t>
      </w: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A769EE">
      <w:pPr>
        <w:spacing w:after="0" w:line="360" w:lineRule="auto"/>
        <w:rPr>
          <w:noProof/>
          <w:color w:val="0000FF"/>
          <w:lang w:val="en-US"/>
        </w:rPr>
      </w:pPr>
      <w:hyperlink r:id="rId10" w:history="1">
        <w:r w:rsidRPr="001108AC">
          <w:rPr>
            <w:noProof/>
            <w:color w:val="0000FF"/>
          </w:rPr>
          <w:pict>
            <v:shape id="Рисунок 16" o:spid="_x0000_i1026" type="#_x0000_t75" alt="300px-Meso2mil" href="https://ru.wikipedia.org/wiki/%D0%A4%D0%B0%D0%B9%D0%BB:Meso2mil.J" style="width:483.75pt;height:522.75pt;visibility:visible" o:button="t">
              <v:fill o:detectmouseclick="t"/>
              <v:imagedata r:id="rId11" o:title=""/>
            </v:shape>
          </w:pict>
        </w:r>
      </w:hyperlink>
    </w:p>
    <w:p w:rsidR="001E7D51" w:rsidRDefault="001E7D51" w:rsidP="00200581">
      <w:pPr>
        <w:spacing w:after="0" w:line="360" w:lineRule="auto"/>
        <w:ind w:firstLine="567"/>
        <w:rPr>
          <w:noProof/>
          <w:color w:val="0000FF"/>
          <w:lang w:val="en-US"/>
        </w:rPr>
      </w:pPr>
    </w:p>
    <w:p w:rsidR="001E7D51" w:rsidRPr="00A769EE" w:rsidRDefault="001E7D51" w:rsidP="00A769EE">
      <w:pPr>
        <w:spacing w:after="0" w:line="360" w:lineRule="auto"/>
        <w:ind w:firstLine="567"/>
        <w:jc w:val="center"/>
        <w:rPr>
          <w:rFonts w:ascii="Times New Roman" w:hAnsi="Times New Roman"/>
          <w:noProof/>
          <w:sz w:val="40"/>
          <w:szCs w:val="40"/>
          <w:lang w:val="en-US"/>
        </w:rPr>
      </w:pPr>
      <w:r w:rsidRPr="00A769EE">
        <w:rPr>
          <w:rFonts w:ascii="Times New Roman" w:hAnsi="Times New Roman"/>
          <w:noProof/>
          <w:sz w:val="40"/>
          <w:szCs w:val="40"/>
          <w:lang w:val="en-US"/>
        </w:rPr>
        <w:t>Ikki daryo oralig`</w:t>
      </w:r>
      <w:r>
        <w:rPr>
          <w:rFonts w:ascii="Times New Roman" w:hAnsi="Times New Roman"/>
          <w:noProof/>
          <w:sz w:val="40"/>
          <w:szCs w:val="40"/>
          <w:lang w:val="en-US"/>
        </w:rPr>
        <w:t>idagi qadimgi shahar-davlatlarning joylashuvi</w:t>
      </w:r>
      <w:r w:rsidRPr="00A769EE">
        <w:rPr>
          <w:rFonts w:ascii="Times New Roman" w:hAnsi="Times New Roman"/>
          <w:noProof/>
          <w:sz w:val="40"/>
          <w:szCs w:val="40"/>
          <w:lang w:val="en-US"/>
        </w:rPr>
        <w:t xml:space="preserve"> xaritasi</w:t>
      </w: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Pr="00A769EE" w:rsidRDefault="001E7D51" w:rsidP="006322A6">
      <w:pPr>
        <w:spacing w:after="0" w:line="360" w:lineRule="auto"/>
        <w:ind w:firstLine="567"/>
        <w:jc w:val="center"/>
        <w:rPr>
          <w:rFonts w:ascii="Times New Roman" w:hAnsi="Times New Roman"/>
          <w:b/>
          <w:sz w:val="28"/>
          <w:szCs w:val="28"/>
          <w:lang w:val="en-US"/>
        </w:rPr>
      </w:pPr>
      <w:r>
        <w:rPr>
          <w:rFonts w:ascii="Times New Roman" w:hAnsi="Times New Roman"/>
          <w:b/>
          <w:sz w:val="28"/>
          <w:szCs w:val="28"/>
          <w:lang w:val="en-US"/>
        </w:rPr>
        <w:t>3</w:t>
      </w:r>
      <w:r w:rsidRPr="00A769EE">
        <w:rPr>
          <w:rFonts w:ascii="Times New Roman" w:hAnsi="Times New Roman"/>
          <w:b/>
          <w:sz w:val="28"/>
          <w:szCs w:val="28"/>
          <w:lang w:val="en-US"/>
        </w:rPr>
        <w:t>-ilova</w:t>
      </w:r>
    </w:p>
    <w:p w:rsidR="001E7D51" w:rsidRDefault="001E7D51" w:rsidP="006322A6">
      <w:pPr>
        <w:spacing w:after="0" w:line="360" w:lineRule="auto"/>
        <w:ind w:firstLine="567"/>
        <w:jc w:val="center"/>
        <w:rPr>
          <w:noProof/>
          <w:color w:val="0000FF"/>
          <w:lang w:val="en-US"/>
        </w:rPr>
      </w:pPr>
    </w:p>
    <w:p w:rsidR="001E7D51" w:rsidRDefault="001E7D51" w:rsidP="00200581">
      <w:pPr>
        <w:spacing w:after="0" w:line="360" w:lineRule="auto"/>
        <w:ind w:firstLine="567"/>
        <w:rPr>
          <w:noProof/>
          <w:color w:val="0000FF"/>
          <w:lang w:val="en-US"/>
        </w:rPr>
      </w:pPr>
    </w:p>
    <w:p w:rsidR="001E7D51" w:rsidRDefault="001E7D51" w:rsidP="00200581">
      <w:pPr>
        <w:spacing w:after="0" w:line="360" w:lineRule="auto"/>
        <w:ind w:firstLine="567"/>
        <w:rPr>
          <w:noProof/>
          <w:color w:val="0000FF"/>
          <w:lang w:val="en-US"/>
        </w:rPr>
      </w:pPr>
    </w:p>
    <w:p w:rsidR="001E7D51" w:rsidRPr="00A769EE" w:rsidRDefault="001E7D51" w:rsidP="006322A6">
      <w:pPr>
        <w:spacing w:after="0" w:line="360" w:lineRule="auto"/>
        <w:rPr>
          <w:rFonts w:ascii="Times New Roman" w:hAnsi="Times New Roman"/>
          <w:sz w:val="28"/>
          <w:szCs w:val="28"/>
          <w:lang w:val="en-US"/>
        </w:rPr>
      </w:pPr>
      <w:hyperlink r:id="rId12" w:history="1">
        <w:r w:rsidRPr="001108AC">
          <w:rPr>
            <w:noProof/>
            <w:color w:val="0000FF"/>
          </w:rPr>
          <w:pict>
            <v:shape id="Рисунок 10" o:spid="_x0000_i1027" type="#_x0000_t75" alt="250px-PEbers_c41-bc" href="https://en.wikipedia.org/wiki/File:PEbers_c41-bc.j" style="width:480pt;height:501.75pt;visibility:visible" o:button="t">
              <v:fill o:detectmouseclick="t"/>
              <v:imagedata r:id="rId13" o:title=""/>
            </v:shape>
          </w:pict>
        </w:r>
      </w:hyperlink>
    </w:p>
    <w:p w:rsidR="001E7D51" w:rsidRDefault="001E7D51" w:rsidP="00200581">
      <w:pPr>
        <w:spacing w:after="0" w:line="360" w:lineRule="auto"/>
        <w:ind w:firstLine="567"/>
        <w:rPr>
          <w:rFonts w:ascii="Times New Roman" w:hAnsi="Times New Roman"/>
          <w:sz w:val="28"/>
          <w:szCs w:val="28"/>
          <w:lang w:val="en-US"/>
        </w:rPr>
      </w:pPr>
    </w:p>
    <w:p w:rsidR="001E7D51" w:rsidRPr="006322A6" w:rsidRDefault="001E7D51" w:rsidP="006322A6">
      <w:pPr>
        <w:spacing w:after="0" w:line="360" w:lineRule="auto"/>
        <w:ind w:firstLine="567"/>
        <w:jc w:val="center"/>
        <w:rPr>
          <w:rFonts w:ascii="Times New Roman" w:hAnsi="Times New Roman"/>
          <w:sz w:val="40"/>
          <w:szCs w:val="40"/>
          <w:lang w:val="en-US"/>
        </w:rPr>
      </w:pPr>
      <w:r>
        <w:rPr>
          <w:rFonts w:ascii="Times New Roman" w:hAnsi="Times New Roman"/>
          <w:sz w:val="40"/>
          <w:szCs w:val="40"/>
          <w:lang w:val="en-US"/>
        </w:rPr>
        <w:t>Leyden papirusi (Ipuver nasihatining Leyden muzeyida saqlanayotgan nusxasi)</w:t>
      </w:r>
    </w:p>
    <w:p w:rsidR="001E7D51" w:rsidRDefault="001E7D51" w:rsidP="00200581">
      <w:pPr>
        <w:spacing w:after="0" w:line="360" w:lineRule="auto"/>
        <w:ind w:firstLine="567"/>
        <w:rPr>
          <w:rFonts w:ascii="Times New Roman" w:hAnsi="Times New Roman"/>
          <w:sz w:val="28"/>
          <w:szCs w:val="28"/>
          <w:lang w:val="en-US"/>
        </w:rPr>
      </w:pPr>
    </w:p>
    <w:p w:rsidR="001E7D51" w:rsidRPr="00A769EE" w:rsidRDefault="001E7D51" w:rsidP="006322A6">
      <w:pPr>
        <w:spacing w:after="0" w:line="360" w:lineRule="auto"/>
        <w:ind w:firstLine="567"/>
        <w:jc w:val="center"/>
        <w:rPr>
          <w:rFonts w:ascii="Times New Roman" w:hAnsi="Times New Roman"/>
          <w:b/>
          <w:sz w:val="28"/>
          <w:szCs w:val="28"/>
          <w:lang w:val="en-US"/>
        </w:rPr>
      </w:pPr>
      <w:r>
        <w:rPr>
          <w:rFonts w:ascii="Times New Roman" w:hAnsi="Times New Roman"/>
          <w:b/>
          <w:sz w:val="28"/>
          <w:szCs w:val="28"/>
          <w:lang w:val="en-US"/>
        </w:rPr>
        <w:t>4</w:t>
      </w:r>
      <w:r w:rsidRPr="00A769EE">
        <w:rPr>
          <w:rFonts w:ascii="Times New Roman" w:hAnsi="Times New Roman"/>
          <w:b/>
          <w:sz w:val="28"/>
          <w:szCs w:val="28"/>
          <w:lang w:val="en-US"/>
        </w:rPr>
        <w:t>-ilova</w:t>
      </w: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Pr="009B03B5" w:rsidRDefault="001E7D51" w:rsidP="009B03B5">
      <w:pPr>
        <w:spacing w:after="0" w:line="360" w:lineRule="auto"/>
        <w:rPr>
          <w:rFonts w:ascii="Times New Roman" w:hAnsi="Times New Roman"/>
          <w:sz w:val="28"/>
          <w:szCs w:val="28"/>
        </w:rPr>
      </w:pPr>
      <w:r w:rsidRPr="001108AC">
        <w:rPr>
          <w:noProof/>
          <w:color w:val="111111"/>
          <w:sz w:val="39"/>
          <w:szCs w:val="39"/>
        </w:rPr>
        <w:pict>
          <v:shape id="imgBlkFront" o:spid="_x0000_i1028" type="#_x0000_t75" alt="61B2QCBt3LL" style="width:341.25pt;height:483pt;visibility:visible">
            <v:imagedata r:id="rId14" o:title=""/>
          </v:shape>
        </w:pict>
      </w: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6322A6">
      <w:pPr>
        <w:spacing w:after="0" w:line="360" w:lineRule="auto"/>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Default="001E7D51" w:rsidP="00200581">
      <w:pPr>
        <w:spacing w:after="0" w:line="360" w:lineRule="auto"/>
        <w:ind w:firstLine="567"/>
        <w:rPr>
          <w:rFonts w:ascii="Times New Roman" w:hAnsi="Times New Roman"/>
          <w:sz w:val="28"/>
          <w:szCs w:val="28"/>
          <w:lang w:val="en-US"/>
        </w:rPr>
      </w:pPr>
    </w:p>
    <w:p w:rsidR="001E7D51" w:rsidRPr="00200581" w:rsidRDefault="001E7D51" w:rsidP="00200581">
      <w:pPr>
        <w:spacing w:after="0" w:line="360" w:lineRule="auto"/>
        <w:ind w:firstLine="567"/>
        <w:rPr>
          <w:rFonts w:ascii="Times New Roman" w:hAnsi="Times New Roman"/>
          <w:sz w:val="28"/>
          <w:szCs w:val="28"/>
          <w:lang w:val="en-US"/>
        </w:rPr>
      </w:pPr>
    </w:p>
    <w:sectPr w:rsidR="001E7D51" w:rsidRPr="00200581" w:rsidSect="00F55825">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D51" w:rsidRDefault="001E7D51" w:rsidP="00CE4DD0">
      <w:pPr>
        <w:spacing w:after="0" w:line="240" w:lineRule="auto"/>
      </w:pPr>
      <w:r>
        <w:separator/>
      </w:r>
    </w:p>
  </w:endnote>
  <w:endnote w:type="continuationSeparator" w:id="0">
    <w:p w:rsidR="001E7D51" w:rsidRDefault="001E7D51" w:rsidP="00CE4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51" w:rsidRDefault="001E7D51">
    <w:pPr>
      <w:pStyle w:val="Footer"/>
      <w:jc w:val="center"/>
    </w:pPr>
    <w:fldSimple w:instr=" PAGE   \* MERGEFORMAT ">
      <w:r>
        <w:rPr>
          <w:noProof/>
        </w:rPr>
        <w:t>2</w:t>
      </w:r>
    </w:fldSimple>
  </w:p>
  <w:p w:rsidR="001E7D51" w:rsidRDefault="001E7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D51" w:rsidRDefault="001E7D51" w:rsidP="00CE4DD0">
      <w:pPr>
        <w:spacing w:after="0" w:line="240" w:lineRule="auto"/>
      </w:pPr>
      <w:r>
        <w:separator/>
      </w:r>
    </w:p>
  </w:footnote>
  <w:footnote w:type="continuationSeparator" w:id="0">
    <w:p w:rsidR="001E7D51" w:rsidRDefault="001E7D51" w:rsidP="00CE4DD0">
      <w:pPr>
        <w:spacing w:after="0" w:line="240" w:lineRule="auto"/>
      </w:pPr>
      <w:r>
        <w:continuationSeparator/>
      </w:r>
    </w:p>
  </w:footnote>
  <w:footnote w:id="1">
    <w:p w:rsidR="001E7D51" w:rsidRDefault="001E7D51" w:rsidP="003B017D">
      <w:pPr>
        <w:spacing w:after="0"/>
      </w:pPr>
      <w:r>
        <w:rPr>
          <w:rStyle w:val="FootnoteReference"/>
        </w:rPr>
        <w:footnoteRef/>
      </w:r>
      <w:r w:rsidRPr="004816DB">
        <w:rPr>
          <w:rFonts w:ascii="Times New Roman" w:hAnsi="Times New Roman"/>
          <w:sz w:val="20"/>
          <w:szCs w:val="20"/>
          <w:lang w:val="uz-Cyrl-UZ"/>
        </w:rPr>
        <w:t>Ҳамроев А, Раҳмонова М. “Қадимги дунё тарихи” фанини ўқитишда Хамураппи қонунларидан фойдаланиш. – Бухоро. 2009.</w:t>
      </w:r>
    </w:p>
  </w:footnote>
  <w:footnote w:id="2">
    <w:p w:rsidR="001E7D51" w:rsidRDefault="001E7D51" w:rsidP="00716B85">
      <w:pPr>
        <w:spacing w:after="0"/>
      </w:pPr>
      <w:r>
        <w:rPr>
          <w:rStyle w:val="FootnoteReference"/>
        </w:rPr>
        <w:footnoteRef/>
      </w:r>
      <w:r w:rsidRPr="00B8041B">
        <w:rPr>
          <w:rFonts w:ascii="Times New Roman" w:hAnsi="Times New Roman"/>
          <w:sz w:val="20"/>
          <w:szCs w:val="20"/>
        </w:rPr>
        <w:t>Геродот. История в девяти книгах. Пер. Ф.Г. Мищенко. Т.1-</w:t>
      </w:r>
      <w:smartTag w:uri="urn:schemas-microsoft-com:office:smarttags" w:element="metricconverter">
        <w:smartTagPr>
          <w:attr w:name="ProductID" w:val="2. М"/>
        </w:smartTagPr>
        <w:r w:rsidRPr="00B8041B">
          <w:rPr>
            <w:rFonts w:ascii="Times New Roman" w:hAnsi="Times New Roman"/>
            <w:sz w:val="20"/>
            <w:szCs w:val="20"/>
          </w:rPr>
          <w:t>2. М</w:t>
        </w:r>
      </w:smartTag>
      <w:r w:rsidRPr="00B8041B">
        <w:rPr>
          <w:rFonts w:ascii="Times New Roman" w:hAnsi="Times New Roman"/>
          <w:sz w:val="20"/>
          <w:szCs w:val="20"/>
        </w:rPr>
        <w:t>. 1888.</w:t>
      </w:r>
    </w:p>
  </w:footnote>
  <w:footnote w:id="3">
    <w:p w:rsidR="001E7D51" w:rsidRDefault="001E7D51">
      <w:pPr>
        <w:pStyle w:val="FootnoteText"/>
      </w:pPr>
      <w:r w:rsidRPr="00B8041B">
        <w:rPr>
          <w:rStyle w:val="FootnoteReference"/>
        </w:rPr>
        <w:footnoteRef/>
      </w:r>
      <w:r w:rsidRPr="00B8041B">
        <w:rPr>
          <w:rFonts w:ascii="Times New Roman" w:hAnsi="Times New Roman"/>
        </w:rPr>
        <w:t>Диодор Сицилийский.  Историческая библиотека. Пер. И.Алексеев. Ч.1-6.  1744-1775.</w:t>
      </w:r>
    </w:p>
  </w:footnote>
  <w:footnote w:id="4">
    <w:p w:rsidR="001E7D51" w:rsidRDefault="001E7D51" w:rsidP="00716B85">
      <w:pPr>
        <w:spacing w:after="0"/>
      </w:pPr>
      <w:r w:rsidRPr="00B8041B">
        <w:rPr>
          <w:rStyle w:val="FootnoteReference"/>
          <w:sz w:val="20"/>
          <w:szCs w:val="20"/>
        </w:rPr>
        <w:footnoteRef/>
      </w:r>
      <w:r w:rsidRPr="00B8041B">
        <w:rPr>
          <w:rFonts w:ascii="Times New Roman" w:hAnsi="Times New Roman"/>
          <w:sz w:val="20"/>
          <w:szCs w:val="20"/>
        </w:rPr>
        <w:t>Стробон. География в семнадцати книгах. Пер.</w:t>
      </w:r>
      <w:r>
        <w:rPr>
          <w:rFonts w:ascii="Times New Roman" w:hAnsi="Times New Roman"/>
          <w:sz w:val="20"/>
          <w:szCs w:val="20"/>
        </w:rPr>
        <w:t>, Ф.Г.Мищенко. М. 1879.</w:t>
      </w:r>
    </w:p>
  </w:footnote>
  <w:footnote w:id="5">
    <w:p w:rsidR="001E7D51" w:rsidRDefault="001E7D51" w:rsidP="001716B2">
      <w:pPr>
        <w:spacing w:after="0"/>
      </w:pPr>
      <w:r>
        <w:rPr>
          <w:rStyle w:val="FootnoteReference"/>
        </w:rPr>
        <w:footnoteRef/>
      </w:r>
      <w:r w:rsidRPr="00E32C23">
        <w:rPr>
          <w:rFonts w:ascii="Times New Roman" w:hAnsi="Times New Roman"/>
          <w:sz w:val="20"/>
          <w:szCs w:val="20"/>
        </w:rPr>
        <w:t>Переводсиздания</w:t>
      </w:r>
      <w:r w:rsidRPr="00E32C23">
        <w:rPr>
          <w:rFonts w:ascii="Times New Roman" w:hAnsi="Times New Roman"/>
          <w:sz w:val="20"/>
          <w:szCs w:val="20"/>
          <w:lang w:val="en-US"/>
        </w:rPr>
        <w:t xml:space="preserve">: Gerald P. Verbrugghe and John M. Wickersham (trans.), Berossos and Manetho, Native Traditions in Ancient Mesopotamia and Egypt. </w:t>
      </w:r>
      <w:r w:rsidRPr="002E7FEB">
        <w:rPr>
          <w:rFonts w:ascii="Times New Roman" w:hAnsi="Times New Roman"/>
          <w:sz w:val="20"/>
          <w:szCs w:val="20"/>
          <w:lang w:val="en-US"/>
        </w:rPr>
        <w:t>Ann Arbor: University of Michigan Press, 1997.</w:t>
      </w:r>
    </w:p>
  </w:footnote>
  <w:footnote w:id="6">
    <w:p w:rsidR="001E7D51" w:rsidRDefault="001E7D51">
      <w:pPr>
        <w:pStyle w:val="FootnoteText"/>
      </w:pPr>
      <w:r>
        <w:rPr>
          <w:rStyle w:val="FootnoteReference"/>
        </w:rPr>
        <w:footnoteRef/>
      </w:r>
      <w:r w:rsidRPr="007239E1">
        <w:rPr>
          <w:rFonts w:ascii="Times New Roman" w:hAnsi="Times New Roman"/>
          <w:lang w:val="en-US"/>
        </w:rPr>
        <w:t>Plutarch. Uber Isis und Osiris. Nach neuverglichenen Handschriften mit Ubersetzung und erlauterungen. Hrsg.von G. parthey. Berlin. 1950.</w:t>
      </w:r>
    </w:p>
  </w:footnote>
  <w:footnote w:id="7">
    <w:p w:rsidR="001E7D51" w:rsidRDefault="001E7D51" w:rsidP="001716B2">
      <w:pPr>
        <w:spacing w:after="0"/>
      </w:pPr>
      <w:r w:rsidRPr="0054378C">
        <w:rPr>
          <w:rStyle w:val="FootnoteReference"/>
          <w:sz w:val="20"/>
          <w:szCs w:val="20"/>
        </w:rPr>
        <w:footnoteRef/>
      </w:r>
      <w:r w:rsidRPr="0054378C">
        <w:rPr>
          <w:rFonts w:ascii="Times New Roman" w:hAnsi="Times New Roman"/>
          <w:sz w:val="20"/>
          <w:szCs w:val="20"/>
        </w:rPr>
        <w:t>ФлавийИосиф</w:t>
      </w:r>
      <w:r w:rsidRPr="00D52F34">
        <w:rPr>
          <w:rFonts w:ascii="Times New Roman" w:hAnsi="Times New Roman"/>
          <w:sz w:val="20"/>
          <w:szCs w:val="20"/>
          <w:lang w:val="en-US"/>
        </w:rPr>
        <w:t xml:space="preserve">. </w:t>
      </w:r>
      <w:r w:rsidRPr="0054378C">
        <w:rPr>
          <w:rFonts w:ascii="Times New Roman" w:hAnsi="Times New Roman"/>
          <w:sz w:val="20"/>
          <w:szCs w:val="20"/>
        </w:rPr>
        <w:t>Иудуйскиедревности</w:t>
      </w:r>
      <w:r w:rsidRPr="00D52F34">
        <w:rPr>
          <w:rFonts w:ascii="Times New Roman" w:hAnsi="Times New Roman"/>
          <w:sz w:val="20"/>
          <w:szCs w:val="20"/>
          <w:lang w:val="en-US"/>
        </w:rPr>
        <w:t xml:space="preserve">. </w:t>
      </w:r>
      <w:r w:rsidRPr="0054378C">
        <w:rPr>
          <w:rFonts w:ascii="Times New Roman" w:hAnsi="Times New Roman"/>
          <w:sz w:val="20"/>
          <w:szCs w:val="20"/>
        </w:rPr>
        <w:t>Пер</w:t>
      </w:r>
      <w:r w:rsidRPr="00D52F34">
        <w:rPr>
          <w:rFonts w:ascii="Times New Roman" w:hAnsi="Times New Roman"/>
          <w:sz w:val="20"/>
          <w:szCs w:val="20"/>
          <w:lang w:val="en-US"/>
        </w:rPr>
        <w:t xml:space="preserve">. </w:t>
      </w:r>
      <w:r w:rsidRPr="0054378C">
        <w:rPr>
          <w:rFonts w:ascii="Times New Roman" w:hAnsi="Times New Roman"/>
          <w:sz w:val="20"/>
          <w:szCs w:val="20"/>
        </w:rPr>
        <w:t>Г</w:t>
      </w:r>
      <w:r w:rsidRPr="00D52F34">
        <w:rPr>
          <w:rFonts w:ascii="Times New Roman" w:hAnsi="Times New Roman"/>
          <w:sz w:val="20"/>
          <w:szCs w:val="20"/>
          <w:lang w:val="en-US"/>
        </w:rPr>
        <w:t>.</w:t>
      </w:r>
      <w:r>
        <w:rPr>
          <w:rFonts w:ascii="Times New Roman" w:hAnsi="Times New Roman"/>
          <w:sz w:val="20"/>
          <w:szCs w:val="20"/>
        </w:rPr>
        <w:t>Генкеля</w:t>
      </w:r>
      <w:r w:rsidRPr="00D52F34">
        <w:rPr>
          <w:rFonts w:ascii="Times New Roman" w:hAnsi="Times New Roman"/>
          <w:sz w:val="20"/>
          <w:szCs w:val="20"/>
          <w:lang w:val="en-US"/>
        </w:rPr>
        <w:t xml:space="preserve">. </w:t>
      </w:r>
      <w:r>
        <w:rPr>
          <w:rFonts w:ascii="Times New Roman" w:hAnsi="Times New Roman"/>
          <w:sz w:val="20"/>
          <w:szCs w:val="20"/>
        </w:rPr>
        <w:t>Том</w:t>
      </w:r>
      <w:r w:rsidRPr="001716B2">
        <w:rPr>
          <w:rFonts w:ascii="Times New Roman" w:hAnsi="Times New Roman"/>
          <w:sz w:val="20"/>
          <w:szCs w:val="20"/>
          <w:lang w:val="en-US"/>
        </w:rPr>
        <w:t xml:space="preserve"> 1-</w:t>
      </w:r>
      <w:smartTag w:uri="urn:schemas-microsoft-com:office:smarttags" w:element="metricconverter">
        <w:smartTagPr>
          <w:attr w:name="ProductID" w:val="2. М"/>
        </w:smartTagPr>
        <w:r w:rsidRPr="001716B2">
          <w:rPr>
            <w:rFonts w:ascii="Times New Roman" w:hAnsi="Times New Roman"/>
            <w:sz w:val="20"/>
            <w:szCs w:val="20"/>
            <w:lang w:val="en-US"/>
          </w:rPr>
          <w:t xml:space="preserve">2. </w:t>
        </w:r>
        <w:r>
          <w:rPr>
            <w:rFonts w:ascii="Times New Roman" w:hAnsi="Times New Roman"/>
            <w:sz w:val="20"/>
            <w:szCs w:val="20"/>
          </w:rPr>
          <w:t>М</w:t>
        </w:r>
      </w:smartTag>
      <w:r>
        <w:rPr>
          <w:rFonts w:ascii="Times New Roman" w:hAnsi="Times New Roman"/>
          <w:sz w:val="20"/>
          <w:szCs w:val="20"/>
        </w:rPr>
        <w:t>.</w:t>
      </w:r>
      <w:r w:rsidRPr="0054378C">
        <w:rPr>
          <w:rFonts w:ascii="Times New Roman" w:hAnsi="Times New Roman"/>
          <w:sz w:val="20"/>
          <w:szCs w:val="20"/>
          <w:lang w:val="uz-Cyrl-UZ"/>
        </w:rPr>
        <w:t>Струве В.В. таржимасида.</w:t>
      </w:r>
    </w:p>
  </w:footnote>
  <w:footnote w:id="8">
    <w:p w:rsidR="001E7D51" w:rsidRDefault="001E7D51" w:rsidP="0054378C">
      <w:pPr>
        <w:spacing w:after="0"/>
      </w:pPr>
      <w:r w:rsidRPr="0054378C">
        <w:rPr>
          <w:rStyle w:val="FootnoteReference"/>
          <w:rFonts w:ascii="Times New Roman" w:hAnsi="Times New Roman"/>
          <w:sz w:val="20"/>
          <w:szCs w:val="20"/>
        </w:rPr>
        <w:footnoteRef/>
      </w:r>
      <w:r w:rsidRPr="0054378C">
        <w:rPr>
          <w:rFonts w:ascii="Times New Roman" w:hAnsi="Times New Roman"/>
          <w:sz w:val="20"/>
          <w:szCs w:val="20"/>
        </w:rPr>
        <w:t xml:space="preserve"> Авдиев В.И. История древнего востока. Печатный Двор. Ленинград. 1953.  </w:t>
      </w:r>
      <w:r w:rsidRPr="0054378C">
        <w:rPr>
          <w:rFonts w:ascii="Times New Roman" w:hAnsi="Times New Roman"/>
          <w:sz w:val="20"/>
          <w:szCs w:val="20"/>
          <w:lang w:val="uz-Cyrl-UZ"/>
        </w:rPr>
        <w:t>Струве В.В. таржимасида.</w:t>
      </w:r>
    </w:p>
  </w:footnote>
  <w:footnote w:id="9">
    <w:p w:rsidR="001E7D51" w:rsidRDefault="001E7D51" w:rsidP="00294075">
      <w:pPr>
        <w:pStyle w:val="FootnoteText"/>
      </w:pPr>
      <w:r w:rsidRPr="001D330D">
        <w:rPr>
          <w:rStyle w:val="FootnoteReference"/>
          <w:rFonts w:ascii="Times New Roman" w:hAnsi="Times New Roman"/>
        </w:rPr>
        <w:footnoteRef/>
      </w:r>
      <w:r w:rsidRPr="004816DB">
        <w:rPr>
          <w:rFonts w:ascii="Times New Roman" w:hAnsi="Times New Roman"/>
          <w:lang w:val="en-US"/>
        </w:rPr>
        <w:t>HamroyevA</w:t>
      </w:r>
      <w:r w:rsidRPr="0054378C">
        <w:rPr>
          <w:rFonts w:ascii="Times New Roman" w:hAnsi="Times New Roman"/>
        </w:rPr>
        <w:t>.</w:t>
      </w:r>
      <w:r w:rsidRPr="004816DB">
        <w:rPr>
          <w:rFonts w:ascii="Times New Roman" w:hAnsi="Times New Roman"/>
          <w:lang w:val="en-US"/>
        </w:rPr>
        <w:t>H</w:t>
      </w:r>
      <w:r w:rsidRPr="0054378C">
        <w:rPr>
          <w:rFonts w:ascii="Times New Roman" w:hAnsi="Times New Roman"/>
        </w:rPr>
        <w:t xml:space="preserve">, </w:t>
      </w:r>
      <w:r w:rsidRPr="004816DB">
        <w:rPr>
          <w:rFonts w:ascii="Times New Roman" w:hAnsi="Times New Roman"/>
          <w:lang w:val="en-US"/>
        </w:rPr>
        <w:t>RahmonovaM</w:t>
      </w:r>
      <w:r w:rsidRPr="0054378C">
        <w:rPr>
          <w:rFonts w:ascii="Times New Roman" w:hAnsi="Times New Roman"/>
        </w:rPr>
        <w:t>.</w:t>
      </w:r>
      <w:r w:rsidRPr="004816DB">
        <w:rPr>
          <w:rFonts w:ascii="Times New Roman" w:hAnsi="Times New Roman"/>
          <w:lang w:val="en-US"/>
        </w:rPr>
        <w:t>A</w:t>
      </w:r>
      <w:r w:rsidRPr="0054378C">
        <w:rPr>
          <w:rFonts w:ascii="Times New Roman" w:hAnsi="Times New Roman"/>
        </w:rPr>
        <w:t xml:space="preserve">. </w:t>
      </w:r>
      <w:r w:rsidRPr="004816DB">
        <w:rPr>
          <w:rFonts w:ascii="Times New Roman" w:hAnsi="Times New Roman"/>
          <w:lang w:val="en-US"/>
        </w:rPr>
        <w:t>Ipuvernasihatlari</w:t>
      </w:r>
      <w:r w:rsidRPr="0054378C">
        <w:rPr>
          <w:rFonts w:ascii="Times New Roman" w:hAnsi="Times New Roman"/>
        </w:rPr>
        <w:t xml:space="preserve">. – </w:t>
      </w:r>
      <w:r w:rsidRPr="004816DB">
        <w:rPr>
          <w:rFonts w:ascii="Times New Roman" w:hAnsi="Times New Roman"/>
          <w:lang w:val="en-US"/>
        </w:rPr>
        <w:t>Buxoro</w:t>
      </w:r>
      <w:r>
        <w:rPr>
          <w:rFonts w:ascii="Times New Roman" w:hAnsi="Times New Roman"/>
        </w:rPr>
        <w:t xml:space="preserve"> : 2009.</w:t>
      </w:r>
    </w:p>
  </w:footnote>
  <w:footnote w:id="10">
    <w:p w:rsidR="001E7D51" w:rsidRDefault="001E7D51" w:rsidP="00E32C23">
      <w:pPr>
        <w:spacing w:after="0"/>
      </w:pPr>
      <w:r>
        <w:rPr>
          <w:rStyle w:val="FootnoteReference"/>
        </w:rPr>
        <w:footnoteRef/>
      </w:r>
      <w:r w:rsidRPr="004816DB">
        <w:rPr>
          <w:rFonts w:ascii="Times New Roman" w:hAnsi="Times New Roman"/>
          <w:sz w:val="20"/>
          <w:szCs w:val="20"/>
        </w:rPr>
        <w:t>Авдиев В.И. История древнего востока. ПечатныйДвор</w:t>
      </w:r>
      <w:r w:rsidRPr="002E7FEB">
        <w:rPr>
          <w:rFonts w:ascii="Times New Roman" w:hAnsi="Times New Roman"/>
          <w:sz w:val="20"/>
          <w:szCs w:val="20"/>
          <w:lang w:val="en-US"/>
        </w:rPr>
        <w:t xml:space="preserve">. </w:t>
      </w:r>
      <w:r w:rsidRPr="004816DB">
        <w:rPr>
          <w:rFonts w:ascii="Times New Roman" w:hAnsi="Times New Roman"/>
          <w:sz w:val="20"/>
          <w:szCs w:val="20"/>
        </w:rPr>
        <w:t>Ленинград</w:t>
      </w:r>
      <w:r w:rsidRPr="002E7FEB">
        <w:rPr>
          <w:rFonts w:ascii="Times New Roman" w:hAnsi="Times New Roman"/>
          <w:sz w:val="20"/>
          <w:szCs w:val="20"/>
          <w:lang w:val="en-US"/>
        </w:rPr>
        <w:t>. 1953.</w:t>
      </w:r>
    </w:p>
  </w:footnote>
  <w:footnote w:id="11">
    <w:p w:rsidR="001E7D51" w:rsidRDefault="001E7D51">
      <w:pPr>
        <w:pStyle w:val="FootnoteText"/>
      </w:pPr>
      <w:r>
        <w:rPr>
          <w:rStyle w:val="FootnoteReference"/>
        </w:rPr>
        <w:footnoteRef/>
      </w:r>
      <w:r w:rsidRPr="00E32C23">
        <w:rPr>
          <w:rFonts w:ascii="Times New Roman" w:hAnsi="Times New Roman"/>
          <w:iCs/>
          <w:lang w:val="fr-FR"/>
        </w:rPr>
        <w:t xml:space="preserve">Les inscriptions des pyramides de </w:t>
      </w:r>
      <w:hyperlink r:id="rId1" w:tooltip="Saqqarah" w:history="1">
        <w:r w:rsidRPr="001716B2">
          <w:rPr>
            <w:rStyle w:val="Hyperlink"/>
            <w:rFonts w:ascii="Times New Roman" w:hAnsi="Times New Roman"/>
            <w:iCs/>
            <w:color w:val="auto"/>
            <w:u w:val="none"/>
            <w:lang w:val="fr-FR"/>
          </w:rPr>
          <w:t>Saqqarah</w:t>
        </w:r>
      </w:hyperlink>
      <w:r w:rsidRPr="00E32C23">
        <w:rPr>
          <w:rFonts w:ascii="Times New Roman" w:hAnsi="Times New Roman"/>
          <w:lang w:val="fr-FR"/>
        </w:rPr>
        <w:t xml:space="preserve"> (Paris, 1894); </w:t>
      </w:r>
      <w:r w:rsidRPr="00E32C23">
        <w:rPr>
          <w:rFonts w:ascii="Times New Roman" w:hAnsi="Times New Roman"/>
          <w:iCs/>
          <w:lang w:val="fr-FR"/>
        </w:rPr>
        <w:t>Les momies royales de Deir el-Bahari</w:t>
      </w:r>
      <w:r w:rsidRPr="00E32C23">
        <w:rPr>
          <w:rFonts w:ascii="Times New Roman" w:hAnsi="Times New Roman"/>
          <w:lang w:val="fr-FR"/>
        </w:rPr>
        <w:t xml:space="preserve"> (Paris, 1889); </w:t>
      </w:r>
      <w:r w:rsidRPr="00E32C23">
        <w:rPr>
          <w:rFonts w:ascii="Times New Roman" w:hAnsi="Times New Roman"/>
          <w:iCs/>
          <w:lang w:val="fr-FR"/>
        </w:rPr>
        <w:t>Les contes populaires de l'Egypte ancienne</w:t>
      </w:r>
      <w:r w:rsidRPr="00E32C23">
        <w:rPr>
          <w:rFonts w:ascii="Times New Roman" w:hAnsi="Times New Roman"/>
          <w:lang w:val="fr-FR"/>
        </w:rPr>
        <w:t xml:space="preserve"> (3rd ed., Paris, 1906); and </w:t>
      </w:r>
      <w:r w:rsidRPr="00E32C23">
        <w:rPr>
          <w:rFonts w:ascii="Times New Roman" w:hAnsi="Times New Roman"/>
          <w:iCs/>
          <w:lang w:val="fr-FR"/>
        </w:rPr>
        <w:t>Causeries d'Egypte</w:t>
      </w:r>
      <w:r w:rsidRPr="00E32C23">
        <w:rPr>
          <w:rFonts w:ascii="Times New Roman" w:hAnsi="Times New Roman"/>
          <w:lang w:val="fr-FR"/>
        </w:rPr>
        <w:t xml:space="preserve"> (1907), translated by Elizabeth Lee as </w:t>
      </w:r>
      <w:r w:rsidRPr="00E32C23">
        <w:rPr>
          <w:rFonts w:ascii="Times New Roman" w:hAnsi="Times New Roman"/>
          <w:iCs/>
          <w:lang w:val="fr-FR"/>
        </w:rPr>
        <w:t>New Light on Ancient Egypt</w:t>
      </w:r>
      <w:r w:rsidRPr="00E32C23">
        <w:rPr>
          <w:rFonts w:ascii="Times New Roman" w:hAnsi="Times New Roman"/>
          <w:lang w:val="fr-FR"/>
        </w:rPr>
        <w:t xml:space="preserve"> (1908).</w:t>
      </w:r>
    </w:p>
  </w:footnote>
  <w:footnote w:id="12">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w:t>
      </w:r>
      <w:r>
        <w:rPr>
          <w:rFonts w:ascii="Times New Roman" w:hAnsi="Times New Roman"/>
        </w:rPr>
        <w:t>В.И</w:t>
      </w:r>
      <w:r w:rsidRPr="001D330D">
        <w:rPr>
          <w:rFonts w:ascii="Times New Roman" w:hAnsi="Times New Roman"/>
        </w:rPr>
        <w:t>. История древнего востока. Печатный Двор. Ленинград. 1953. 20-23 стр.</w:t>
      </w:r>
    </w:p>
  </w:footnote>
  <w:footnote w:id="13">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Геродот. История в девяти книгах. Пер. Ф.Г. Мищенко. Т.1-2. М. 1888.</w:t>
      </w:r>
      <w:r w:rsidRPr="00D52F34">
        <w:rPr>
          <w:rFonts w:ascii="Times New Roman" w:hAnsi="Times New Roman"/>
        </w:rPr>
        <w:t xml:space="preserve"> 17 </w:t>
      </w:r>
      <w:r w:rsidRPr="001D330D">
        <w:rPr>
          <w:rFonts w:ascii="Times New Roman" w:hAnsi="Times New Roman"/>
        </w:rPr>
        <w:t>стр.</w:t>
      </w:r>
    </w:p>
  </w:footnote>
  <w:footnote w:id="14">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Геродот. История в девяти книгах. Пер. Ф.Г. Мищенко. Т.1-2. М. 1888.</w:t>
      </w:r>
    </w:p>
  </w:footnote>
  <w:footnote w:id="15">
    <w:p w:rsidR="001E7D51" w:rsidRDefault="001E7D51" w:rsidP="00646E79">
      <w:pPr>
        <w:pStyle w:val="FootnoteText"/>
      </w:pPr>
      <w:r w:rsidRPr="001D330D">
        <w:rPr>
          <w:rStyle w:val="FootnoteReference"/>
          <w:rFonts w:ascii="Times New Roman" w:hAnsi="Times New Roman"/>
        </w:rPr>
        <w:footnoteRef/>
      </w:r>
      <w:r>
        <w:rPr>
          <w:rFonts w:ascii="Times New Roman" w:hAnsi="Times New Roman"/>
        </w:rPr>
        <w:t>Авдиев</w:t>
      </w:r>
      <w:r w:rsidRPr="001D330D">
        <w:rPr>
          <w:rFonts w:ascii="Times New Roman" w:hAnsi="Times New Roman"/>
        </w:rPr>
        <w:t>В.И. История древнего востока. Печатный Двор. Ленинград. 1953. 20-23 стр.</w:t>
      </w:r>
    </w:p>
  </w:footnote>
  <w:footnote w:id="16">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Диодор Сицилийский.  Историческая библиотека. Пер. И.Алексеев. Ч.1-6.  1744-1775. 14-46 стр.</w:t>
      </w:r>
    </w:p>
  </w:footnote>
  <w:footnote w:id="17">
    <w:p w:rsidR="001E7D51" w:rsidRPr="001D330D" w:rsidRDefault="001E7D51" w:rsidP="00646E79">
      <w:pPr>
        <w:pStyle w:val="FootnoteText"/>
        <w:rPr>
          <w:rFonts w:ascii="Times New Roman" w:hAnsi="Times New Roman"/>
        </w:rPr>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27-29 стр.</w:t>
      </w:r>
    </w:p>
    <w:p w:rsidR="001E7D51" w:rsidRDefault="001E7D51" w:rsidP="00646E79">
      <w:pPr>
        <w:pStyle w:val="FootnoteText"/>
      </w:pPr>
    </w:p>
  </w:footnote>
  <w:footnote w:id="18">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Стробон. География в семнадцати книгах. Пер., Ф.Г.Мищенко. М. 1879. 856 стр.</w:t>
      </w:r>
    </w:p>
  </w:footnote>
  <w:footnote w:id="19">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В.И.Авдиев. История древнего востока. Печатный Двор. Ленинград. 1953. 26-27 стр.</w:t>
      </w:r>
    </w:p>
  </w:footnote>
  <w:footnote w:id="20">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Флавий Иосиф. Иудуйские древности. Пер. Г.Генкеля. Том 1-2. М. 140 стр.</w:t>
      </w:r>
    </w:p>
  </w:footnote>
  <w:footnote w:id="21">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30-31 стр.</w:t>
      </w:r>
    </w:p>
  </w:footnote>
  <w:footnote w:id="22">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Никольский М. В. О сомнительных древностях – «древности восточные». Т. 1.  М. 1889. 83-88 стр.</w:t>
      </w:r>
    </w:p>
  </w:footnote>
  <w:footnote w:id="23">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Раскопки в Мари. Вестник древней истореии.  Ленинград. 1938. 158-169 стр.</w:t>
      </w:r>
    </w:p>
  </w:footnote>
  <w:footnote w:id="24">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Раскопки древнеакадского города в Телль-Асмаре. – Историк-марксист. М. 1938. 152-161 стр.</w:t>
      </w:r>
    </w:p>
  </w:footnote>
  <w:footnote w:id="25">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Шилейко В.К. Акад. истории материальной культуры. Т.3. М. 1924. 144-152 стр.</w:t>
      </w:r>
    </w:p>
  </w:footnote>
  <w:footnote w:id="26">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Раскопки в Мари. Вестник древней истореии.  Ленинград. 1938. 158-169 стр.</w:t>
      </w:r>
    </w:p>
  </w:footnote>
  <w:footnote w:id="27">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Павленко Н. А. История письма. Вышэйшая школа. Минск. 1987. 45-46 стр. </w:t>
      </w:r>
    </w:p>
  </w:footnote>
  <w:footnote w:id="28">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Флиттнер Н. Д. На берегах Евфрата и Тигра. Ленинград. 1938. 164 стр.  </w:t>
      </w:r>
    </w:p>
  </w:footnote>
  <w:footnote w:id="29">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53-54 стр.</w:t>
      </w:r>
    </w:p>
  </w:footnote>
  <w:footnote w:id="30">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Рифтин А.П. Шилейко В.К. – Акад. истории материальной культуры. М.: 1931. 30 стр. </w:t>
      </w:r>
    </w:p>
  </w:footnote>
  <w:footnote w:id="31">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Струве В. В. Древний восток.Московская правда. М.: 1951. </w:t>
      </w:r>
      <w:r w:rsidRPr="001D330D">
        <w:rPr>
          <w:rFonts w:ascii="Times New Roman" w:hAnsi="Times New Roman"/>
          <w:lang w:val="en-US"/>
        </w:rPr>
        <w:t xml:space="preserve">132 </w:t>
      </w:r>
      <w:r w:rsidRPr="001D330D">
        <w:rPr>
          <w:rFonts w:ascii="Times New Roman" w:hAnsi="Times New Roman"/>
        </w:rPr>
        <w:t>стр</w:t>
      </w:r>
      <w:r w:rsidRPr="001D330D">
        <w:rPr>
          <w:rFonts w:ascii="Times New Roman" w:hAnsi="Times New Roman"/>
          <w:lang w:val="en-US"/>
        </w:rPr>
        <w:t>.</w:t>
      </w:r>
    </w:p>
  </w:footnote>
  <w:footnote w:id="32">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Sevgi va ayollar ma`budasi, onalik homiysi. </w:t>
      </w:r>
    </w:p>
  </w:footnote>
  <w:footnote w:id="33">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Струве В. В. Древний восток.Московская правда. М</w:t>
      </w:r>
      <w:r w:rsidRPr="001D330D">
        <w:rPr>
          <w:rFonts w:ascii="Times New Roman" w:hAnsi="Times New Roman"/>
          <w:lang w:val="en-US"/>
        </w:rPr>
        <w:t xml:space="preserve">.: 1951. 135 </w:t>
      </w:r>
      <w:r w:rsidRPr="001D330D">
        <w:rPr>
          <w:rFonts w:ascii="Times New Roman" w:hAnsi="Times New Roman"/>
        </w:rPr>
        <w:t>стр</w:t>
      </w:r>
      <w:r w:rsidRPr="001D330D">
        <w:rPr>
          <w:rFonts w:ascii="Times New Roman" w:hAnsi="Times New Roman"/>
          <w:lang w:val="en-US"/>
        </w:rPr>
        <w:t>.</w:t>
      </w:r>
    </w:p>
  </w:footnote>
  <w:footnote w:id="34">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lang w:val="en-US"/>
        </w:rPr>
        <w:t>Mil</w:t>
      </w:r>
      <w:r w:rsidRPr="00D52F34">
        <w:rPr>
          <w:rFonts w:ascii="Times New Roman" w:hAnsi="Times New Roman"/>
          <w:lang w:val="en-US"/>
        </w:rPr>
        <w:t>.</w:t>
      </w:r>
      <w:r w:rsidRPr="001D330D">
        <w:rPr>
          <w:rFonts w:ascii="Times New Roman" w:hAnsi="Times New Roman"/>
          <w:lang w:val="en-US"/>
        </w:rPr>
        <w:t>avv</w:t>
      </w:r>
      <w:r w:rsidRPr="00D52F34">
        <w:rPr>
          <w:rFonts w:ascii="Times New Roman" w:hAnsi="Times New Roman"/>
          <w:lang w:val="en-US"/>
        </w:rPr>
        <w:t xml:space="preserve"> 2-</w:t>
      </w:r>
      <w:r w:rsidRPr="001D330D">
        <w:rPr>
          <w:rFonts w:ascii="Times New Roman" w:hAnsi="Times New Roman"/>
          <w:lang w:val="en-US"/>
        </w:rPr>
        <w:t>mingyillik</w:t>
      </w:r>
      <w:r w:rsidRPr="00D52F34">
        <w:rPr>
          <w:rFonts w:ascii="Times New Roman" w:hAnsi="Times New Roman"/>
          <w:lang w:val="en-US"/>
        </w:rPr>
        <w:t>.</w:t>
      </w:r>
    </w:p>
  </w:footnote>
  <w:footnote w:id="35">
    <w:p w:rsidR="001E7D51" w:rsidRPr="001D330D" w:rsidRDefault="001E7D51" w:rsidP="00646E79">
      <w:pPr>
        <w:pStyle w:val="FootnoteText"/>
        <w:rPr>
          <w:rFonts w:ascii="Times New Roman" w:hAnsi="Times New Roman"/>
        </w:rPr>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66-68 стр.</w:t>
      </w:r>
    </w:p>
    <w:p w:rsidR="001E7D51" w:rsidRDefault="001E7D51" w:rsidP="00646E79">
      <w:pPr>
        <w:pStyle w:val="FootnoteText"/>
      </w:pPr>
    </w:p>
  </w:footnote>
  <w:footnote w:id="36">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60-61 стр.</w:t>
      </w:r>
    </w:p>
  </w:footnote>
  <w:footnote w:id="37">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Оппенхейм А.Лео. Древняя Месопотамия. Наука. М.: 1980. 10-12 стр.</w:t>
      </w:r>
    </w:p>
  </w:footnote>
  <w:footnote w:id="38">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63-64 стр.</w:t>
      </w:r>
    </w:p>
  </w:footnote>
  <w:footnote w:id="39">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67-68 стр.</w:t>
      </w:r>
    </w:p>
  </w:footnote>
  <w:footnote w:id="40">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Флиттнер Н. Д. На берегах Евфрата и Тигра. Ленинград</w:t>
      </w:r>
      <w:r w:rsidRPr="001D330D">
        <w:rPr>
          <w:rFonts w:ascii="Times New Roman" w:hAnsi="Times New Roman"/>
          <w:lang w:val="en-US"/>
        </w:rPr>
        <w:t xml:space="preserve">. 1938. 164 </w:t>
      </w:r>
      <w:r w:rsidRPr="001D330D">
        <w:rPr>
          <w:rFonts w:ascii="Times New Roman" w:hAnsi="Times New Roman"/>
        </w:rPr>
        <w:t>стр</w:t>
      </w:r>
      <w:r w:rsidRPr="001D330D">
        <w:rPr>
          <w:rFonts w:ascii="Times New Roman" w:hAnsi="Times New Roman"/>
          <w:lang w:val="en-US"/>
        </w:rPr>
        <w:t xml:space="preserve">.  </w:t>
      </w:r>
    </w:p>
  </w:footnote>
  <w:footnote w:id="41">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Goetze A. The laws of Eshnunna. – Sumer. Sept</w:t>
      </w:r>
      <w:r w:rsidRPr="001D330D">
        <w:rPr>
          <w:rFonts w:ascii="Times New Roman" w:hAnsi="Times New Roman"/>
        </w:rPr>
        <w:t xml:space="preserve">. </w:t>
      </w:r>
      <w:r w:rsidRPr="001D330D">
        <w:rPr>
          <w:rFonts w:ascii="Times New Roman" w:hAnsi="Times New Roman"/>
          <w:lang w:val="en-US"/>
        </w:rPr>
        <w:t>Vol</w:t>
      </w:r>
      <w:r w:rsidRPr="001D330D">
        <w:rPr>
          <w:rFonts w:ascii="Times New Roman" w:hAnsi="Times New Roman"/>
        </w:rPr>
        <w:t xml:space="preserve">. 4. №.11. </w:t>
      </w:r>
      <w:r w:rsidRPr="001D330D">
        <w:rPr>
          <w:rFonts w:ascii="Times New Roman" w:hAnsi="Times New Roman"/>
          <w:lang w:val="en-US"/>
        </w:rPr>
        <w:t>P</w:t>
      </w:r>
      <w:r w:rsidRPr="001D330D">
        <w:rPr>
          <w:rFonts w:ascii="Times New Roman" w:hAnsi="Times New Roman"/>
        </w:rPr>
        <w:t>.63-102.</w:t>
      </w:r>
    </w:p>
  </w:footnote>
  <w:footnote w:id="42">
    <w:p w:rsidR="001E7D51" w:rsidRDefault="001E7D51" w:rsidP="00646E79">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70-71 стр.</w:t>
      </w:r>
    </w:p>
  </w:footnote>
  <w:footnote w:id="43">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Хрестоматия по истории древнего мира. М., 1991. </w:t>
      </w:r>
      <w:r w:rsidRPr="001D330D">
        <w:rPr>
          <w:rFonts w:ascii="Times New Roman" w:hAnsi="Times New Roman"/>
          <w:lang w:val="uz-Cyrl-UZ"/>
        </w:rPr>
        <w:t>185-186</w:t>
      </w:r>
      <w:r w:rsidRPr="001D330D">
        <w:rPr>
          <w:rFonts w:ascii="Times New Roman" w:hAnsi="Times New Roman"/>
        </w:rPr>
        <w:t xml:space="preserve"> стр.</w:t>
      </w:r>
    </w:p>
  </w:footnote>
  <w:footnote w:id="4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 Ҳамроев А, Раҳмонова М. “Қадимги дунё тарихи” фанини ўқитишда Хамураппи қонунларидан фойдаланиш. – Бухоро. 2009. Б-7. </w:t>
      </w:r>
    </w:p>
  </w:footnote>
  <w:footnote w:id="45">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Муҳаммедов Ҳ. Хорижий мамлакатлар давлати ва ҳуқуқи тарихи.</w:t>
      </w:r>
      <w:r w:rsidRPr="001D330D">
        <w:rPr>
          <w:rFonts w:ascii="Times New Roman" w:hAnsi="Times New Roman"/>
          <w:lang w:val="en-US"/>
        </w:rPr>
        <w:t>I</w:t>
      </w:r>
      <w:r w:rsidRPr="001D330D">
        <w:rPr>
          <w:rFonts w:ascii="Times New Roman" w:hAnsi="Times New Roman"/>
          <w:lang w:val="uz-Cyrl-UZ"/>
        </w:rPr>
        <w:t xml:space="preserve"> қисм. - Т. 1999. Б-61.</w:t>
      </w:r>
    </w:p>
  </w:footnote>
  <w:footnote w:id="4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 Ҳамроев А, Раҳмонова М. “Қадимги дунё тарихи” фанини ўқитишда Хамураппи қонунларидан фойдаланиш. – Бухоро. 2009. Б-9.</w:t>
      </w:r>
    </w:p>
  </w:footnote>
  <w:footnote w:id="47">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 Ҳамроев А, Раҳмонова М. “Қадимги дунё тарихи” фанини ўқитишда Хамураппи қонунларидан фойдаланиш. – Бухоро. 2009. Б-8.</w:t>
      </w:r>
    </w:p>
  </w:footnote>
  <w:footnote w:id="4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Положение воинов по законам царя Хамурапи; Древневосточный человек перед лицом закона </w:t>
      </w:r>
      <w:hyperlink r:id="rId2" w:history="1">
        <w:r w:rsidRPr="001D330D">
          <w:rPr>
            <w:rStyle w:val="Hyperlink"/>
            <w:rFonts w:ascii="Times New Roman" w:hAnsi="Times New Roman"/>
            <w:color w:val="auto"/>
            <w:lang w:val="en-US"/>
          </w:rPr>
          <w:t>http</w:t>
        </w:r>
        <w:r w:rsidRPr="001D330D">
          <w:rPr>
            <w:rStyle w:val="Hyperlink"/>
            <w:rFonts w:ascii="Times New Roman" w:hAnsi="Times New Roman"/>
            <w:color w:val="auto"/>
          </w:rPr>
          <w:t>://</w:t>
        </w:r>
        <w:r w:rsidRPr="001D330D">
          <w:rPr>
            <w:rStyle w:val="Hyperlink"/>
            <w:rFonts w:ascii="Times New Roman" w:hAnsi="Times New Roman"/>
            <w:color w:val="auto"/>
            <w:lang w:val="en-US"/>
          </w:rPr>
          <w:t>www</w:t>
        </w:r>
      </w:hyperlink>
      <w:r w:rsidRPr="001D330D">
        <w:rPr>
          <w:rFonts w:ascii="Times New Roman" w:hAnsi="Times New Roman"/>
        </w:rPr>
        <w:t>. БанкРефератов.ру.</w:t>
      </w:r>
    </w:p>
  </w:footnote>
  <w:footnote w:id="4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Положение воинов по законам царя Хамурапи; Древневосточный человек перед лицом закона </w:t>
      </w:r>
      <w:hyperlink r:id="rId3" w:history="1">
        <w:r w:rsidRPr="001D330D">
          <w:rPr>
            <w:rStyle w:val="Hyperlink"/>
            <w:rFonts w:ascii="Times New Roman" w:hAnsi="Times New Roman"/>
            <w:color w:val="auto"/>
            <w:lang w:val="en-US"/>
          </w:rPr>
          <w:t>http</w:t>
        </w:r>
        <w:r w:rsidRPr="001D330D">
          <w:rPr>
            <w:rStyle w:val="Hyperlink"/>
            <w:rFonts w:ascii="Times New Roman" w:hAnsi="Times New Roman"/>
            <w:color w:val="auto"/>
          </w:rPr>
          <w:t>://</w:t>
        </w:r>
        <w:r w:rsidRPr="001D330D">
          <w:rPr>
            <w:rStyle w:val="Hyperlink"/>
            <w:rFonts w:ascii="Times New Roman" w:hAnsi="Times New Roman"/>
            <w:color w:val="auto"/>
            <w:lang w:val="en-US"/>
          </w:rPr>
          <w:t>www</w:t>
        </w:r>
      </w:hyperlink>
      <w:r w:rsidRPr="001D330D">
        <w:rPr>
          <w:rFonts w:ascii="Times New Roman" w:hAnsi="Times New Roman"/>
        </w:rPr>
        <w:t>. БанкРефератов.ру.</w:t>
      </w:r>
    </w:p>
  </w:footnote>
  <w:footnote w:id="5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Авдиев В. И. Қадимги Шарқ тарихи. Т. 1964. Б-38. </w:t>
      </w:r>
    </w:p>
  </w:footnote>
  <w:footnote w:id="5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 Ҳамроев А, Раҳмонова М. “Қадимги дунё тарихи” фанини ўқитишда Хамураппи қонунларидан фойдаланиш. – Бухоро. 2009. Б-11.</w:t>
      </w:r>
    </w:p>
  </w:footnote>
  <w:footnote w:id="52">
    <w:p w:rsidR="001E7D51" w:rsidRDefault="001E7D51">
      <w:pPr>
        <w:pStyle w:val="FootnoteText"/>
      </w:pPr>
      <w:r w:rsidRPr="001D330D">
        <w:rPr>
          <w:rStyle w:val="FootnoteReference"/>
          <w:rFonts w:ascii="Times New Roman" w:hAnsi="Times New Roman"/>
        </w:rPr>
        <w:footnoteRef/>
      </w:r>
      <w:r w:rsidRPr="00D52F34">
        <w:rPr>
          <w:rFonts w:ascii="Times New Roman" w:hAnsi="Times New Roman"/>
          <w:lang w:val="uz-Cyrl-UZ"/>
        </w:rPr>
        <w:t xml:space="preserve"> «Мифы народов мира» М., 1987. 87 стр. </w:t>
      </w:r>
    </w:p>
  </w:footnote>
  <w:footnote w:id="53">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Ҳамроев А, Раҳмонова М. “Қадимги дунё тарихи” фанини ўқитишда Хамураппи қонунларидан фойдаланиш. – Бухоро. 2009. Б-11.</w:t>
      </w:r>
    </w:p>
  </w:footnote>
  <w:footnote w:id="5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 Ҳамроев А, Раҳмонова М. “Қадимги дунё тарихи” фанини ўқитишда Хамураппи қонунларидан фойдаланиш. – Бухоро. 2009. Б-15.</w:t>
      </w:r>
    </w:p>
  </w:footnote>
  <w:footnote w:id="55">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uz-Cyrl-UZ"/>
        </w:rPr>
        <w:t xml:space="preserve"> Ҳамроев А, Раҳмонова М. “Қадимги дунё тарихи” фанини ўқитишда Хамураппи қонунларидан фойдаланиш. – Бухоро. 2009. Б-66.</w:t>
      </w:r>
    </w:p>
  </w:footnote>
  <w:footnote w:id="5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Геродот. История в девяти книгах. Пер. Ф.Г. Мищенко. Т.1-2. М. 1888. 55  стр.</w:t>
      </w:r>
    </w:p>
  </w:footnote>
  <w:footnote w:id="57">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37-39  стр</w:t>
      </w:r>
    </w:p>
  </w:footnote>
  <w:footnote w:id="5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75 стр.</w:t>
      </w:r>
    </w:p>
  </w:footnote>
  <w:footnote w:id="5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Геродот. История в девяти книгах. Пер. Ф.Г. Мищенко. Т.1-2. М. 1888. 56 стр. </w:t>
      </w:r>
    </w:p>
  </w:footnote>
  <w:footnote w:id="6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Диодор Сицилийский.  Историческая библиотека. Пер. И.Алексеев. Ч.1-6.  1744-1775. 25-27 стр.</w:t>
      </w:r>
    </w:p>
  </w:footnote>
  <w:footnote w:id="6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27-29 стр.</w:t>
      </w:r>
    </w:p>
  </w:footnote>
  <w:footnote w:id="62">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Диодор Сицилийский.  Историческая библиотека. Пер. И.Алексеев. Ч.1-6.  1744-1775. 14-46 стр.</w:t>
      </w:r>
    </w:p>
  </w:footnote>
  <w:footnote w:id="63">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Стробон. География в семнадцати книгах. Пер., Ф.Г.Мищенко. М. 1879. 856 стр.</w:t>
      </w:r>
    </w:p>
  </w:footnote>
  <w:footnote w:id="6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w:t>
      </w:r>
      <w:r w:rsidRPr="001D330D">
        <w:rPr>
          <w:rFonts w:ascii="Times New Roman" w:hAnsi="Times New Roman"/>
          <w:lang w:val="en-US"/>
        </w:rPr>
        <w:t xml:space="preserve">1953. 75 </w:t>
      </w:r>
      <w:r w:rsidRPr="001D330D">
        <w:rPr>
          <w:rFonts w:ascii="Times New Roman" w:hAnsi="Times New Roman"/>
        </w:rPr>
        <w:t>стр</w:t>
      </w:r>
      <w:r w:rsidRPr="001D330D">
        <w:rPr>
          <w:rFonts w:ascii="Times New Roman" w:hAnsi="Times New Roman"/>
          <w:lang w:val="en-US"/>
        </w:rPr>
        <w:t>.</w:t>
      </w:r>
    </w:p>
  </w:footnote>
  <w:footnote w:id="65">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Plutarch. Uber Isis und Osiris. Nach neuverglichenen Handschriften mit Ubersetzung und erlauterungen. Hrsg.von G. parthey. Berlin. 1950. XV, 307 s.  </w:t>
      </w:r>
    </w:p>
  </w:footnote>
  <w:footnote w:id="6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ФлавийИосиф</w:t>
      </w:r>
      <w:r w:rsidRPr="00D52F34">
        <w:rPr>
          <w:rFonts w:ascii="Times New Roman" w:hAnsi="Times New Roman"/>
          <w:lang w:val="en-US"/>
        </w:rPr>
        <w:t xml:space="preserve">. </w:t>
      </w:r>
      <w:r w:rsidRPr="001D330D">
        <w:rPr>
          <w:rFonts w:ascii="Times New Roman" w:hAnsi="Times New Roman"/>
        </w:rPr>
        <w:t>Иудуйскиедревности</w:t>
      </w:r>
      <w:r w:rsidRPr="00D52F34">
        <w:rPr>
          <w:rFonts w:ascii="Times New Roman" w:hAnsi="Times New Roman"/>
          <w:lang w:val="en-US"/>
        </w:rPr>
        <w:t xml:space="preserve">. </w:t>
      </w:r>
      <w:r w:rsidRPr="001D330D">
        <w:rPr>
          <w:rFonts w:ascii="Times New Roman" w:hAnsi="Times New Roman"/>
        </w:rPr>
        <w:t>Пер</w:t>
      </w:r>
      <w:r w:rsidRPr="001716B2">
        <w:rPr>
          <w:rFonts w:ascii="Times New Roman" w:hAnsi="Times New Roman"/>
          <w:lang w:val="en-US"/>
        </w:rPr>
        <w:t xml:space="preserve">. </w:t>
      </w:r>
      <w:r w:rsidRPr="001D330D">
        <w:rPr>
          <w:rFonts w:ascii="Times New Roman" w:hAnsi="Times New Roman"/>
        </w:rPr>
        <w:t>Г</w:t>
      </w:r>
      <w:r w:rsidRPr="001716B2">
        <w:rPr>
          <w:rFonts w:ascii="Times New Roman" w:hAnsi="Times New Roman"/>
          <w:lang w:val="en-US"/>
        </w:rPr>
        <w:t>.</w:t>
      </w:r>
      <w:r w:rsidRPr="001D330D">
        <w:rPr>
          <w:rFonts w:ascii="Times New Roman" w:hAnsi="Times New Roman"/>
        </w:rPr>
        <w:t>Генкеля</w:t>
      </w:r>
      <w:r w:rsidRPr="001716B2">
        <w:rPr>
          <w:rFonts w:ascii="Times New Roman" w:hAnsi="Times New Roman"/>
          <w:lang w:val="en-US"/>
        </w:rPr>
        <w:t xml:space="preserve">. </w:t>
      </w:r>
      <w:r w:rsidRPr="001D330D">
        <w:rPr>
          <w:rFonts w:ascii="Times New Roman" w:hAnsi="Times New Roman"/>
        </w:rPr>
        <w:t>Том</w:t>
      </w:r>
      <w:r w:rsidRPr="001716B2">
        <w:rPr>
          <w:rFonts w:ascii="Times New Roman" w:hAnsi="Times New Roman"/>
          <w:lang w:val="en-US"/>
        </w:rPr>
        <w:t xml:space="preserve"> 1-2. </w:t>
      </w:r>
      <w:r w:rsidRPr="001D330D">
        <w:rPr>
          <w:rFonts w:ascii="Times New Roman" w:hAnsi="Times New Roman"/>
        </w:rPr>
        <w:t>М. 140 стр.</w:t>
      </w:r>
    </w:p>
  </w:footnote>
  <w:footnote w:id="67">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70 стр.</w:t>
      </w:r>
    </w:p>
  </w:footnote>
  <w:footnote w:id="6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60 стр.</w:t>
      </w:r>
    </w:p>
  </w:footnote>
  <w:footnote w:id="6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Никольский М. В. О сомнительных древностях – «древности восточные». Т. 1.  М. 1889. 72-75 стр</w:t>
      </w:r>
    </w:p>
  </w:footnote>
  <w:footnote w:id="7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52 стр</w:t>
      </w:r>
    </w:p>
  </w:footnote>
  <w:footnote w:id="7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Струве В. В. Древний восток.Московская правда. М.: 1951. 172 стр</w:t>
      </w:r>
    </w:p>
  </w:footnote>
  <w:footnote w:id="72">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ПечатныйДвор</w:t>
      </w:r>
      <w:r w:rsidRPr="001D330D">
        <w:rPr>
          <w:rFonts w:ascii="Times New Roman" w:hAnsi="Times New Roman"/>
          <w:lang w:val="en-US"/>
        </w:rPr>
        <w:t xml:space="preserve">. </w:t>
      </w:r>
      <w:r w:rsidRPr="001D330D">
        <w:rPr>
          <w:rFonts w:ascii="Times New Roman" w:hAnsi="Times New Roman"/>
        </w:rPr>
        <w:t>Ленинград</w:t>
      </w:r>
      <w:r w:rsidRPr="001D330D">
        <w:rPr>
          <w:rFonts w:ascii="Times New Roman" w:hAnsi="Times New Roman"/>
          <w:lang w:val="en-US"/>
        </w:rPr>
        <w:t xml:space="preserve">. 1953. 55 </w:t>
      </w:r>
      <w:r w:rsidRPr="001D330D">
        <w:rPr>
          <w:rFonts w:ascii="Times New Roman" w:hAnsi="Times New Roman"/>
        </w:rPr>
        <w:t>стр</w:t>
      </w:r>
    </w:p>
  </w:footnote>
  <w:footnote w:id="73">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Petrie W.M.F. Prehistoric Egypt illustrated by over. 1000 objects in University college, London. London. 1920. VIII, 54 p</w:t>
      </w:r>
    </w:p>
  </w:footnote>
  <w:footnote w:id="7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Yunoncha – Xeops.</w:t>
      </w:r>
    </w:p>
  </w:footnote>
  <w:footnote w:id="75">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Uzunlik birligi- 30metr.</w:t>
      </w:r>
    </w:p>
  </w:footnote>
  <w:footnote w:id="7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Хрестоматияпоисториидревнегомира</w:t>
      </w:r>
      <w:r w:rsidRPr="00D52F34">
        <w:rPr>
          <w:rFonts w:ascii="Times New Roman" w:hAnsi="Times New Roman"/>
          <w:lang w:val="en-US"/>
        </w:rPr>
        <w:t xml:space="preserve">. </w:t>
      </w:r>
      <w:r w:rsidRPr="001D330D">
        <w:rPr>
          <w:rFonts w:ascii="Times New Roman" w:hAnsi="Times New Roman"/>
        </w:rPr>
        <w:t>М</w:t>
      </w:r>
      <w:r w:rsidRPr="001D330D">
        <w:rPr>
          <w:rFonts w:ascii="Times New Roman" w:hAnsi="Times New Roman"/>
          <w:lang w:val="en-US"/>
        </w:rPr>
        <w:t xml:space="preserve">., 1991. 40-41 </w:t>
      </w:r>
      <w:r w:rsidRPr="001D330D">
        <w:rPr>
          <w:rFonts w:ascii="Times New Roman" w:hAnsi="Times New Roman"/>
        </w:rPr>
        <w:t>стр</w:t>
      </w:r>
    </w:p>
  </w:footnote>
  <w:footnote w:id="77">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Lauer J. Ph. La pyramide a degres. L`architecture. T</w:t>
      </w:r>
      <w:r w:rsidRPr="001716B2">
        <w:rPr>
          <w:rFonts w:ascii="Times New Roman" w:hAnsi="Times New Roman"/>
          <w:lang w:val="en-US"/>
        </w:rPr>
        <w:t xml:space="preserve">. 1-2. </w:t>
      </w:r>
      <w:r w:rsidRPr="001D330D">
        <w:rPr>
          <w:rFonts w:ascii="Times New Roman" w:hAnsi="Times New Roman"/>
          <w:lang w:val="en-US"/>
        </w:rPr>
        <w:t>LeCaire</w:t>
      </w:r>
      <w:r w:rsidRPr="001716B2">
        <w:rPr>
          <w:rFonts w:ascii="Times New Roman" w:hAnsi="Times New Roman"/>
          <w:lang w:val="en-US"/>
        </w:rPr>
        <w:t xml:space="preserve">. </w:t>
      </w:r>
      <w:r w:rsidRPr="0046530E">
        <w:rPr>
          <w:rFonts w:ascii="Times New Roman" w:hAnsi="Times New Roman"/>
          <w:lang w:val="en-US"/>
        </w:rPr>
        <w:t xml:space="preserve">1936. 182 </w:t>
      </w:r>
      <w:r w:rsidRPr="001D330D">
        <w:rPr>
          <w:rFonts w:ascii="Times New Roman" w:hAnsi="Times New Roman"/>
          <w:lang w:val="en-US"/>
        </w:rPr>
        <w:t>p</w:t>
      </w:r>
      <w:r w:rsidRPr="0046530E">
        <w:rPr>
          <w:rFonts w:ascii="Times New Roman" w:hAnsi="Times New Roman"/>
          <w:lang w:val="en-US"/>
        </w:rPr>
        <w:t>.</w:t>
      </w:r>
    </w:p>
  </w:footnote>
  <w:footnote w:id="7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62 стр</w:t>
      </w:r>
    </w:p>
  </w:footnote>
  <w:footnote w:id="7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Авдиев В.И. История древнего востока. Печатный Двор. Ленинград. 1953. 62-63 стр</w:t>
      </w:r>
    </w:p>
  </w:footnote>
  <w:footnote w:id="8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246-247 стр</w:t>
      </w:r>
    </w:p>
  </w:footnote>
  <w:footnote w:id="8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1991. 44 стр</w:t>
      </w:r>
    </w:p>
  </w:footnote>
  <w:footnote w:id="82">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w:t>
      </w:r>
      <w:r w:rsidRPr="001D330D">
        <w:rPr>
          <w:rFonts w:ascii="Times New Roman" w:hAnsi="Times New Roman"/>
          <w:lang w:val="en-US"/>
        </w:rPr>
        <w:t xml:space="preserve">., 1991. 30-32 </w:t>
      </w:r>
      <w:r w:rsidRPr="001D330D">
        <w:rPr>
          <w:rFonts w:ascii="Times New Roman" w:hAnsi="Times New Roman"/>
        </w:rPr>
        <w:t>стр</w:t>
      </w:r>
      <w:r w:rsidRPr="001D330D">
        <w:rPr>
          <w:rFonts w:ascii="Times New Roman" w:hAnsi="Times New Roman"/>
          <w:lang w:val="en-US"/>
        </w:rPr>
        <w:t>.</w:t>
      </w:r>
    </w:p>
  </w:footnote>
  <w:footnote w:id="83">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Alan Xenderson Gardner 1879-1963 ingliz misrshunosi va lingvisti. </w:t>
      </w:r>
    </w:p>
  </w:footnote>
  <w:footnote w:id="8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Hamroyev A.H, Rahmonova M.A. Ipuver nasihatlari. – Buxoro : 2009. – B.2-3.</w:t>
      </w:r>
    </w:p>
  </w:footnote>
  <w:footnote w:id="85">
    <w:p w:rsidR="001E7D51" w:rsidRPr="001D330D" w:rsidRDefault="001E7D51">
      <w:pPr>
        <w:pStyle w:val="FootnoteText"/>
        <w:rPr>
          <w:rFonts w:ascii="Times New Roman" w:hAnsi="Times New Roman"/>
          <w:lang w:val="en-US"/>
        </w:rPr>
      </w:pPr>
      <w:r w:rsidRPr="001D330D">
        <w:rPr>
          <w:rStyle w:val="FootnoteReference"/>
          <w:rFonts w:ascii="Times New Roman" w:hAnsi="Times New Roman"/>
        </w:rPr>
        <w:footnoteRef/>
      </w:r>
      <w:r w:rsidRPr="001D330D">
        <w:rPr>
          <w:rFonts w:ascii="Times New Roman" w:hAnsi="Times New Roman"/>
          <w:lang w:val="en-US"/>
        </w:rPr>
        <w:t xml:space="preserve">Gardiner  A.H. The Admonitions of an Egyptian Sage from a Hieratic Papyrus in Leiden (Pap. Leiden 344 recto) Gardiner  A.H. Hildesheim, 1969. (Leipzig 1909). P. 1-2. </w:t>
      </w:r>
    </w:p>
    <w:p w:rsidR="001E7D51" w:rsidRDefault="001E7D51">
      <w:pPr>
        <w:pStyle w:val="FootnoteText"/>
      </w:pPr>
      <w:r w:rsidRPr="001D330D">
        <w:rPr>
          <w:rFonts w:ascii="Times New Roman" w:hAnsi="Times New Roman"/>
          <w:lang w:val="en-US"/>
        </w:rPr>
        <w:t>Lichtheim, M. Ancient Egyptian Literature. Vol. 1: The Old and Middle Kingdoms / M. Lichtheim. Berkeley</w:t>
      </w:r>
      <w:r w:rsidRPr="001D330D">
        <w:rPr>
          <w:rFonts w:ascii="Times New Roman" w:hAnsi="Times New Roman"/>
        </w:rPr>
        <w:t xml:space="preserve">, 1973. </w:t>
      </w:r>
      <w:r w:rsidRPr="001D330D">
        <w:rPr>
          <w:rFonts w:ascii="Times New Roman" w:hAnsi="Times New Roman"/>
          <w:lang w:val="en-US"/>
        </w:rPr>
        <w:t>P</w:t>
      </w:r>
      <w:r w:rsidRPr="001D330D">
        <w:rPr>
          <w:rFonts w:ascii="Times New Roman" w:hAnsi="Times New Roman"/>
        </w:rPr>
        <w:t>. 150.</w:t>
      </w:r>
    </w:p>
  </w:footnote>
  <w:footnote w:id="8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Кацнельсон. И.С. Художевенная литература / Кацнельсон. И.С. / Культура Древнего Египта. М</w:t>
      </w:r>
      <w:r w:rsidRPr="001D330D">
        <w:rPr>
          <w:rFonts w:ascii="Times New Roman" w:hAnsi="Times New Roman"/>
          <w:lang w:val="en-US"/>
        </w:rPr>
        <w:t xml:space="preserve">.: </w:t>
      </w:r>
      <w:r w:rsidRPr="001D330D">
        <w:rPr>
          <w:rFonts w:ascii="Times New Roman" w:hAnsi="Times New Roman"/>
        </w:rPr>
        <w:t>Наука</w:t>
      </w:r>
      <w:r w:rsidRPr="001D330D">
        <w:rPr>
          <w:rFonts w:ascii="Times New Roman" w:hAnsi="Times New Roman"/>
          <w:lang w:val="en-US"/>
        </w:rPr>
        <w:t xml:space="preserve">, 1976. </w:t>
      </w:r>
      <w:r w:rsidRPr="001D330D">
        <w:rPr>
          <w:rFonts w:ascii="Times New Roman" w:hAnsi="Times New Roman"/>
        </w:rPr>
        <w:t>С</w:t>
      </w:r>
      <w:r w:rsidRPr="001D330D">
        <w:rPr>
          <w:rFonts w:ascii="Times New Roman" w:hAnsi="Times New Roman"/>
          <w:lang w:val="en-US"/>
        </w:rPr>
        <w:t>. 341.</w:t>
      </w:r>
    </w:p>
  </w:footnote>
  <w:footnote w:id="87">
    <w:p w:rsidR="001E7D51" w:rsidRPr="001D330D" w:rsidRDefault="001E7D51">
      <w:pPr>
        <w:pStyle w:val="FootnoteText"/>
        <w:rPr>
          <w:rFonts w:ascii="Times New Roman" w:hAnsi="Times New Roman"/>
          <w:lang w:val="en-US"/>
        </w:rPr>
      </w:pPr>
      <w:r w:rsidRPr="001D330D">
        <w:rPr>
          <w:rStyle w:val="FootnoteReference"/>
          <w:rFonts w:ascii="Times New Roman" w:hAnsi="Times New Roman"/>
        </w:rPr>
        <w:footnoteRef/>
      </w:r>
      <w:r w:rsidRPr="001D330D">
        <w:rPr>
          <w:rFonts w:ascii="Times New Roman" w:hAnsi="Times New Roman"/>
          <w:lang w:val="en-US"/>
        </w:rPr>
        <w:t xml:space="preserve"> Allen, James P. Middle Egyptian. An Introduction to the Language and Culture of Hieroglyhs / James P. Allen. Cambridge University Press. 2000. P. 260. </w:t>
      </w:r>
    </w:p>
    <w:p w:rsidR="001E7D51" w:rsidRDefault="001E7D51">
      <w:pPr>
        <w:pStyle w:val="FootnoteText"/>
      </w:pPr>
      <w:r w:rsidRPr="001D330D">
        <w:rPr>
          <w:rFonts w:ascii="Times New Roman" w:hAnsi="Times New Roman"/>
          <w:lang w:val="en-US"/>
        </w:rPr>
        <w:t>Gardiner  A.H. The Admonitions of an Egyptian Sage. P. 2-3.</w:t>
      </w:r>
    </w:p>
  </w:footnote>
  <w:footnote w:id="8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Gardiner  A.H. The Admonitions of an Egyptian Sage. P. 112. </w:t>
      </w:r>
    </w:p>
  </w:footnote>
  <w:footnote w:id="8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Струве. В.В. Речение Ипувера. Лейденский папирус. № 344. Социальный переиорот в Египте в конце Среднего царства (окола 1750 г. до н.э.) / Струве. В.В. М. – Л., 1935. См. также статью: Викентьев // Новый Восток. Кн</w:t>
      </w:r>
      <w:r w:rsidRPr="001D330D">
        <w:rPr>
          <w:rFonts w:ascii="Times New Roman" w:hAnsi="Times New Roman"/>
          <w:lang w:val="en-US"/>
        </w:rPr>
        <w:t xml:space="preserve">. I . </w:t>
      </w:r>
      <w:r w:rsidRPr="001D330D">
        <w:rPr>
          <w:rFonts w:ascii="Times New Roman" w:hAnsi="Times New Roman"/>
        </w:rPr>
        <w:t>С</w:t>
      </w:r>
      <w:r w:rsidRPr="001D330D">
        <w:rPr>
          <w:rFonts w:ascii="Times New Roman" w:hAnsi="Times New Roman"/>
          <w:lang w:val="en-US"/>
        </w:rPr>
        <w:t>. 279-300.</w:t>
      </w:r>
    </w:p>
  </w:footnote>
  <w:footnote w:id="9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Fecht. G. Der Vorwurf an Gott in den “Mahnworten des Ipu-ver” (Pap. Leiden I 344 recro 11,11-13,8;15,13-17,3): Zur geistigen Krise der ersten Zwischenzeit und ihrer Bewaltigung / G.Fecht. Heilderberg, 1972. </w:t>
      </w:r>
    </w:p>
  </w:footnote>
  <w:footnote w:id="9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Leemanse, C. Monuments egyptiens du Musee d`antiquites des Pays-Bas a Leide / C. Leemance. Leiden, 1841-1882. II. Plates 105-113 (</w:t>
      </w:r>
      <w:r w:rsidRPr="001D330D">
        <w:rPr>
          <w:rFonts w:ascii="Times New Roman" w:hAnsi="Times New Roman"/>
        </w:rPr>
        <w:t>факсимиле</w:t>
      </w:r>
      <w:r w:rsidRPr="001D330D">
        <w:rPr>
          <w:rFonts w:ascii="Times New Roman" w:hAnsi="Times New Roman"/>
          <w:lang w:val="en-US"/>
        </w:rPr>
        <w:t xml:space="preserve"> recto), 114-125 (</w:t>
      </w:r>
      <w:r w:rsidRPr="001D330D">
        <w:rPr>
          <w:rFonts w:ascii="Times New Roman" w:hAnsi="Times New Roman"/>
        </w:rPr>
        <w:t>факсимиле</w:t>
      </w:r>
      <w:r w:rsidRPr="001D330D">
        <w:rPr>
          <w:rFonts w:ascii="Times New Roman" w:hAnsi="Times New Roman"/>
          <w:lang w:val="en-US"/>
        </w:rPr>
        <w:t xml:space="preserve"> verso).</w:t>
      </w:r>
    </w:p>
  </w:footnote>
  <w:footnote w:id="92">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Lange. H.O. Prophezeiungen eines agyptischen Weisen / Lange. H.O. // SPAW (Sitzungsberichte der Koniglich Bayerischen Akademie der Wissenschaften). Berlin. 1903. P. 601-610. </w:t>
      </w:r>
    </w:p>
  </w:footnote>
  <w:footnote w:id="93">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Gardiner  A.H. The Admonitions of an Egyptian Sage, from a Hieratic Papyrus in Leiden / Gardiner  A.H. Leipzig, 1909. </w:t>
      </w:r>
    </w:p>
  </w:footnote>
  <w:footnote w:id="9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Erman. A. The Literature of the Ancient Egyptians. Trans. By A. M. Blackman / A. Erman. London: Methuen &amp; Co., 1927.P.92-108.</w:t>
      </w:r>
    </w:p>
  </w:footnote>
  <w:footnote w:id="95">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Lichtheim. M.  Ancient Egyptian Literature. Vol. 1: The Old and Middle Kingdoms. P. 149-163.</w:t>
      </w:r>
    </w:p>
  </w:footnote>
  <w:footnote w:id="9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Parkinson R. B.The Tale of Sinuhe and Other Ancient Egyptian Poems, 1940-1640 bc. /  Parkinson R. B. Oxford, 1997. P. 166-99. </w:t>
      </w:r>
    </w:p>
  </w:footnote>
  <w:footnote w:id="97">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Helck. W. Die “Admonitions” Pap. Leiden I 344 recto / W. Helck. Wiesbaden. 1995. </w:t>
      </w:r>
    </w:p>
  </w:footnote>
  <w:footnote w:id="9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Hamroyev A.H, Rahmonova M.A. Ipuver nasihatlari. – Buxoro : 2009. – B.32.</w:t>
      </w:r>
    </w:p>
  </w:footnote>
  <w:footnote w:id="9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Hamroyev A.H, Rahmonova M.A. Ipuver nasihatlari. – Buxoro : 2009. – B.43.</w:t>
      </w:r>
    </w:p>
  </w:footnote>
  <w:footnote w:id="10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Hamroyev A.H, Rahmonova M.A. Ipuver nasihatlari. – Buxoro : 2009. – B.27-49.</w:t>
      </w:r>
    </w:p>
  </w:footnote>
  <w:footnote w:id="10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http: // papyri.ru – Egypt.com/ </w:t>
      </w:r>
    </w:p>
  </w:footnote>
  <w:footnote w:id="102">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http: // x-15/nm.ru / real – 9-6 htm</w:t>
      </w:r>
    </w:p>
  </w:footnote>
  <w:footnote w:id="103">
    <w:p w:rsidR="001E7D51" w:rsidRPr="0046530E" w:rsidRDefault="001E7D51" w:rsidP="009019AA">
      <w:pPr>
        <w:pStyle w:val="FootnoteText"/>
        <w:rPr>
          <w:rFonts w:ascii="Times New Roman" w:hAnsi="Times New Roman"/>
        </w:rPr>
      </w:pPr>
      <w:r w:rsidRPr="001D330D">
        <w:rPr>
          <w:rStyle w:val="FootnoteReference"/>
          <w:rFonts w:ascii="Times New Roman" w:hAnsi="Times New Roman"/>
        </w:rPr>
        <w:footnoteRef/>
      </w:r>
      <w:r w:rsidRPr="001D330D">
        <w:rPr>
          <w:rFonts w:ascii="Times New Roman" w:hAnsi="Times New Roman"/>
        </w:rPr>
        <w:t xml:space="preserve"> Струве. В.В. Речение Ипувера. Лейденский папирус. № 344. Социальный переиорот в Египте в конце Среднего царства (окола 1750 г. до н.э.) / Струве. В.В. М. – Л., 1935. См. также стать</w:t>
      </w:r>
      <w:r>
        <w:rPr>
          <w:rFonts w:ascii="Times New Roman" w:hAnsi="Times New Roman"/>
        </w:rPr>
        <w:t>ю: Викентьев // Новый Восток. К</w:t>
      </w:r>
      <w:r w:rsidRPr="0046530E">
        <w:rPr>
          <w:rFonts w:ascii="Times New Roman" w:hAnsi="Times New Roman"/>
        </w:rPr>
        <w:t xml:space="preserve">. </w:t>
      </w:r>
      <w:r w:rsidRPr="001D330D">
        <w:rPr>
          <w:rFonts w:ascii="Times New Roman" w:hAnsi="Times New Roman"/>
          <w:lang w:val="en-US"/>
        </w:rPr>
        <w:t>I</w:t>
      </w:r>
      <w:r w:rsidRPr="0046530E">
        <w:rPr>
          <w:rFonts w:ascii="Times New Roman" w:hAnsi="Times New Roman"/>
        </w:rPr>
        <w:t xml:space="preserve"> . </w:t>
      </w:r>
      <w:r w:rsidRPr="001D330D">
        <w:rPr>
          <w:rFonts w:ascii="Times New Roman" w:hAnsi="Times New Roman"/>
        </w:rPr>
        <w:t>С</w:t>
      </w:r>
      <w:r w:rsidRPr="0046530E">
        <w:rPr>
          <w:rFonts w:ascii="Times New Roman" w:hAnsi="Times New Roman"/>
        </w:rPr>
        <w:t>. 279-300.</w:t>
      </w:r>
    </w:p>
    <w:p w:rsidR="001E7D51" w:rsidRDefault="001E7D51" w:rsidP="009019AA">
      <w:pPr>
        <w:pStyle w:val="FootnoteText"/>
      </w:pPr>
    </w:p>
  </w:footnote>
  <w:footnote w:id="104">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http</w:t>
      </w:r>
      <w:r w:rsidRPr="0046530E">
        <w:rPr>
          <w:rFonts w:ascii="Times New Roman" w:hAnsi="Times New Roman"/>
        </w:rPr>
        <w:t xml:space="preserve">:// </w:t>
      </w:r>
      <w:r w:rsidRPr="001D330D">
        <w:rPr>
          <w:rFonts w:ascii="Times New Roman" w:hAnsi="Times New Roman"/>
          <w:lang w:val="en-US"/>
        </w:rPr>
        <w:t>www</w:t>
      </w:r>
      <w:r w:rsidRPr="0046530E">
        <w:rPr>
          <w:rFonts w:ascii="Times New Roman" w:hAnsi="Times New Roman"/>
        </w:rPr>
        <w:t xml:space="preserve">. </w:t>
      </w:r>
      <w:r w:rsidRPr="001D330D">
        <w:rPr>
          <w:rFonts w:ascii="Times New Roman" w:hAnsi="Times New Roman"/>
          <w:lang w:val="en-US"/>
        </w:rPr>
        <w:t>biblicalstudies</w:t>
      </w:r>
      <w:r w:rsidRPr="0046530E">
        <w:rPr>
          <w:rFonts w:ascii="Times New Roman" w:hAnsi="Times New Roman"/>
        </w:rPr>
        <w:t>.</w:t>
      </w:r>
      <w:r w:rsidRPr="001D330D">
        <w:rPr>
          <w:rFonts w:ascii="Times New Roman" w:hAnsi="Times New Roman"/>
          <w:lang w:val="en-US"/>
        </w:rPr>
        <w:t>ru</w:t>
      </w:r>
      <w:r w:rsidRPr="0046530E">
        <w:rPr>
          <w:rFonts w:ascii="Times New Roman" w:hAnsi="Times New Roman"/>
        </w:rPr>
        <w:t xml:space="preserve"> / </w:t>
      </w:r>
      <w:r w:rsidRPr="001D330D">
        <w:rPr>
          <w:rFonts w:ascii="Times New Roman" w:hAnsi="Times New Roman"/>
          <w:lang w:val="en-US"/>
        </w:rPr>
        <w:t>Lib</w:t>
      </w:r>
      <w:r w:rsidRPr="0046530E">
        <w:rPr>
          <w:rFonts w:ascii="Times New Roman" w:hAnsi="Times New Roman"/>
        </w:rPr>
        <w:t xml:space="preserve"> / </w:t>
      </w:r>
      <w:r w:rsidRPr="001D330D">
        <w:rPr>
          <w:rFonts w:ascii="Times New Roman" w:hAnsi="Times New Roman"/>
          <w:lang w:val="en-US"/>
        </w:rPr>
        <w:t>Epigrapx</w:t>
      </w:r>
      <w:r w:rsidRPr="0046530E">
        <w:rPr>
          <w:rFonts w:ascii="Times New Roman" w:hAnsi="Times New Roman"/>
        </w:rPr>
        <w:t xml:space="preserve"> / 1.</w:t>
      </w:r>
      <w:r w:rsidRPr="001D330D">
        <w:rPr>
          <w:rFonts w:ascii="Times New Roman" w:hAnsi="Times New Roman"/>
          <w:lang w:val="en-US"/>
        </w:rPr>
        <w:t>html</w:t>
      </w:r>
    </w:p>
  </w:footnote>
  <w:footnote w:id="105">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HamroyevA</w:t>
      </w:r>
      <w:r w:rsidRPr="0046530E">
        <w:rPr>
          <w:rFonts w:ascii="Times New Roman" w:hAnsi="Times New Roman"/>
        </w:rPr>
        <w:t>.</w:t>
      </w:r>
      <w:r w:rsidRPr="001D330D">
        <w:rPr>
          <w:rFonts w:ascii="Times New Roman" w:hAnsi="Times New Roman"/>
          <w:lang w:val="en-US"/>
        </w:rPr>
        <w:t>H</w:t>
      </w:r>
      <w:r w:rsidRPr="0046530E">
        <w:rPr>
          <w:rFonts w:ascii="Times New Roman" w:hAnsi="Times New Roman"/>
        </w:rPr>
        <w:t xml:space="preserve">, </w:t>
      </w:r>
      <w:r w:rsidRPr="001D330D">
        <w:rPr>
          <w:rFonts w:ascii="Times New Roman" w:hAnsi="Times New Roman"/>
          <w:lang w:val="en-US"/>
        </w:rPr>
        <w:t>RahmonovaM</w:t>
      </w:r>
      <w:r w:rsidRPr="0046530E">
        <w:rPr>
          <w:rFonts w:ascii="Times New Roman" w:hAnsi="Times New Roman"/>
        </w:rPr>
        <w:t>.</w:t>
      </w:r>
      <w:r w:rsidRPr="001D330D">
        <w:rPr>
          <w:rFonts w:ascii="Times New Roman" w:hAnsi="Times New Roman"/>
          <w:lang w:val="en-US"/>
        </w:rPr>
        <w:t>A</w:t>
      </w:r>
      <w:r w:rsidRPr="0046530E">
        <w:rPr>
          <w:rFonts w:ascii="Times New Roman" w:hAnsi="Times New Roman"/>
        </w:rPr>
        <w:t xml:space="preserve">. </w:t>
      </w:r>
      <w:r w:rsidRPr="001D330D">
        <w:rPr>
          <w:rFonts w:ascii="Times New Roman" w:hAnsi="Times New Roman"/>
          <w:lang w:val="en-US"/>
        </w:rPr>
        <w:t>Ipuvernasihatlari</w:t>
      </w:r>
      <w:r w:rsidRPr="0046530E">
        <w:rPr>
          <w:rFonts w:ascii="Times New Roman" w:hAnsi="Times New Roman"/>
        </w:rPr>
        <w:t xml:space="preserve">. – </w:t>
      </w:r>
      <w:r w:rsidRPr="001D330D">
        <w:rPr>
          <w:rFonts w:ascii="Times New Roman" w:hAnsi="Times New Roman"/>
          <w:lang w:val="en-US"/>
        </w:rPr>
        <w:t>Buxoro</w:t>
      </w:r>
      <w:r w:rsidRPr="0046530E">
        <w:rPr>
          <w:rFonts w:ascii="Times New Roman" w:hAnsi="Times New Roman"/>
        </w:rPr>
        <w:t xml:space="preserve"> : 2009. – </w:t>
      </w:r>
      <w:r w:rsidRPr="001D330D">
        <w:rPr>
          <w:rFonts w:ascii="Times New Roman" w:hAnsi="Times New Roman"/>
          <w:lang w:val="en-US"/>
        </w:rPr>
        <w:t>B</w:t>
      </w:r>
      <w:r w:rsidRPr="0046530E">
        <w:rPr>
          <w:rFonts w:ascii="Times New Roman" w:hAnsi="Times New Roman"/>
        </w:rPr>
        <w:t>.51-52.</w:t>
      </w:r>
    </w:p>
  </w:footnote>
  <w:footnote w:id="106">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Хрестоматия по истории древнего мира. М., 1980. 42 стр.</w:t>
      </w:r>
    </w:p>
  </w:footnote>
  <w:footnote w:id="107">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Ветхий Завет. Книга Исход. Издательство Российского Государственного Университета 2000, 13-14 стр.</w:t>
      </w:r>
    </w:p>
  </w:footnote>
  <w:footnote w:id="108">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 xml:space="preserve"> Avdiyev V.I. Qadimgi Sharq tarixi. M</w:t>
      </w:r>
      <w:r w:rsidRPr="001D330D">
        <w:rPr>
          <w:rFonts w:ascii="Times New Roman" w:hAnsi="Times New Roman"/>
        </w:rPr>
        <w:t xml:space="preserve">.: 1964. </w:t>
      </w:r>
      <w:r w:rsidRPr="001D330D">
        <w:rPr>
          <w:rFonts w:ascii="Times New Roman" w:hAnsi="Times New Roman"/>
          <w:lang w:val="en-US"/>
        </w:rPr>
        <w:t>B</w:t>
      </w:r>
      <w:r w:rsidRPr="001D330D">
        <w:rPr>
          <w:rFonts w:ascii="Times New Roman" w:hAnsi="Times New Roman"/>
        </w:rPr>
        <w:t>.304.</w:t>
      </w:r>
    </w:p>
  </w:footnote>
  <w:footnote w:id="109">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rPr>
        <w:t xml:space="preserve"> Хорун Яхья. Погубленные народы. Стамбул, 2001, 84-105 стр. </w:t>
      </w:r>
    </w:p>
  </w:footnote>
  <w:footnote w:id="110">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http</w:t>
      </w:r>
      <w:r w:rsidRPr="001D330D">
        <w:rPr>
          <w:rFonts w:ascii="Times New Roman" w:hAnsi="Times New Roman"/>
        </w:rPr>
        <w:t xml:space="preserve">: // </w:t>
      </w:r>
      <w:r w:rsidRPr="001D330D">
        <w:rPr>
          <w:rFonts w:ascii="Times New Roman" w:hAnsi="Times New Roman"/>
          <w:lang w:val="en-US"/>
        </w:rPr>
        <w:t>papyri</w:t>
      </w:r>
      <w:r w:rsidRPr="001D330D">
        <w:rPr>
          <w:rFonts w:ascii="Times New Roman" w:hAnsi="Times New Roman"/>
        </w:rPr>
        <w:t>.</w:t>
      </w:r>
      <w:r w:rsidRPr="001D330D">
        <w:rPr>
          <w:rFonts w:ascii="Times New Roman" w:hAnsi="Times New Roman"/>
          <w:lang w:val="en-US"/>
        </w:rPr>
        <w:t>ru</w:t>
      </w:r>
      <w:r w:rsidRPr="001D330D">
        <w:rPr>
          <w:rFonts w:ascii="Times New Roman" w:hAnsi="Times New Roman"/>
        </w:rPr>
        <w:t xml:space="preserve"> – </w:t>
      </w:r>
      <w:r w:rsidRPr="001D330D">
        <w:rPr>
          <w:rFonts w:ascii="Times New Roman" w:hAnsi="Times New Roman"/>
          <w:lang w:val="en-US"/>
        </w:rPr>
        <w:t>Egypt</w:t>
      </w:r>
      <w:r w:rsidRPr="001D330D">
        <w:rPr>
          <w:rFonts w:ascii="Times New Roman" w:hAnsi="Times New Roman"/>
        </w:rPr>
        <w:t>.</w:t>
      </w:r>
      <w:r w:rsidRPr="001D330D">
        <w:rPr>
          <w:rFonts w:ascii="Times New Roman" w:hAnsi="Times New Roman"/>
          <w:lang w:val="en-US"/>
        </w:rPr>
        <w:t>com</w:t>
      </w:r>
      <w:r w:rsidRPr="001D330D">
        <w:rPr>
          <w:rFonts w:ascii="Times New Roman" w:hAnsi="Times New Roman"/>
        </w:rPr>
        <w:t>/</w:t>
      </w:r>
    </w:p>
  </w:footnote>
  <w:footnote w:id="111">
    <w:p w:rsidR="001E7D51" w:rsidRDefault="001E7D51">
      <w:pPr>
        <w:pStyle w:val="FootnoteText"/>
      </w:pPr>
      <w:r w:rsidRPr="001D330D">
        <w:rPr>
          <w:rStyle w:val="FootnoteReference"/>
          <w:rFonts w:ascii="Times New Roman" w:hAnsi="Times New Roman"/>
        </w:rPr>
        <w:footnoteRef/>
      </w:r>
      <w:r w:rsidRPr="001D330D">
        <w:rPr>
          <w:rFonts w:ascii="Times New Roman" w:hAnsi="Times New Roman"/>
          <w:lang w:val="en-US"/>
        </w:rPr>
        <w:t>HamroyevA</w:t>
      </w:r>
      <w:r w:rsidRPr="001D330D">
        <w:rPr>
          <w:rFonts w:ascii="Times New Roman" w:hAnsi="Times New Roman"/>
        </w:rPr>
        <w:t>.</w:t>
      </w:r>
      <w:r w:rsidRPr="001D330D">
        <w:rPr>
          <w:rFonts w:ascii="Times New Roman" w:hAnsi="Times New Roman"/>
          <w:lang w:val="en-US"/>
        </w:rPr>
        <w:t>H</w:t>
      </w:r>
      <w:r w:rsidRPr="001D330D">
        <w:rPr>
          <w:rFonts w:ascii="Times New Roman" w:hAnsi="Times New Roman"/>
        </w:rPr>
        <w:t xml:space="preserve">, </w:t>
      </w:r>
      <w:r w:rsidRPr="001D330D">
        <w:rPr>
          <w:rFonts w:ascii="Times New Roman" w:hAnsi="Times New Roman"/>
          <w:lang w:val="en-US"/>
        </w:rPr>
        <w:t>RahmonovaM</w:t>
      </w:r>
      <w:r w:rsidRPr="001D330D">
        <w:rPr>
          <w:rFonts w:ascii="Times New Roman" w:hAnsi="Times New Roman"/>
        </w:rPr>
        <w:t>.</w:t>
      </w:r>
      <w:r w:rsidRPr="001D330D">
        <w:rPr>
          <w:rFonts w:ascii="Times New Roman" w:hAnsi="Times New Roman"/>
          <w:lang w:val="en-US"/>
        </w:rPr>
        <w:t>A</w:t>
      </w:r>
      <w:r w:rsidRPr="001D330D">
        <w:rPr>
          <w:rFonts w:ascii="Times New Roman" w:hAnsi="Times New Roman"/>
        </w:rPr>
        <w:t xml:space="preserve">. </w:t>
      </w:r>
      <w:r w:rsidRPr="001D330D">
        <w:rPr>
          <w:rFonts w:ascii="Times New Roman" w:hAnsi="Times New Roman"/>
          <w:lang w:val="en-US"/>
        </w:rPr>
        <w:t>Ipuvernasihatlari</w:t>
      </w:r>
      <w:r w:rsidRPr="001D330D">
        <w:rPr>
          <w:rFonts w:ascii="Times New Roman" w:hAnsi="Times New Roman"/>
        </w:rPr>
        <w:t xml:space="preserve">. – </w:t>
      </w:r>
      <w:r w:rsidRPr="001D330D">
        <w:rPr>
          <w:rFonts w:ascii="Times New Roman" w:hAnsi="Times New Roman"/>
          <w:lang w:val="en-US"/>
        </w:rPr>
        <w:t>Buxoro</w:t>
      </w:r>
      <w:r w:rsidRPr="001D330D">
        <w:rPr>
          <w:rFonts w:ascii="Times New Roman" w:hAnsi="Times New Roman"/>
        </w:rPr>
        <w:t xml:space="preserve"> : 2009. – </w:t>
      </w:r>
      <w:r w:rsidRPr="001D330D">
        <w:rPr>
          <w:rFonts w:ascii="Times New Roman" w:hAnsi="Times New Roman"/>
          <w:lang w:val="en-US"/>
        </w:rPr>
        <w:t>B</w:t>
      </w:r>
      <w:r w:rsidRPr="001D330D">
        <w:rPr>
          <w:rFonts w:ascii="Times New Roman" w:hAnsi="Times New Roman"/>
        </w:rPr>
        <w:t>.57-58.</w:t>
      </w:r>
    </w:p>
  </w:footnote>
  <w:footnote w:id="112">
    <w:p w:rsidR="001E7D51" w:rsidRDefault="001E7D51">
      <w:pPr>
        <w:pStyle w:val="FootnoteText"/>
      </w:pPr>
      <w:r>
        <w:rPr>
          <w:rStyle w:val="FootnoteReference"/>
        </w:rPr>
        <w:footnoteRef/>
      </w:r>
      <w:r w:rsidRPr="003C49E0">
        <w:rPr>
          <w:rFonts w:ascii="Times New Roman" w:hAnsi="Times New Roman"/>
          <w:lang w:val="en-US"/>
        </w:rPr>
        <w:t>Karimov</w:t>
      </w:r>
      <w:r w:rsidRPr="009A0229">
        <w:rPr>
          <w:rFonts w:ascii="Times New Roman" w:hAnsi="Times New Roman"/>
        </w:rPr>
        <w:t xml:space="preserve"> </w:t>
      </w:r>
      <w:r w:rsidRPr="003C49E0">
        <w:rPr>
          <w:rFonts w:ascii="Times New Roman" w:hAnsi="Times New Roman"/>
          <w:lang w:val="en-US"/>
        </w:rPr>
        <w:t>I</w:t>
      </w:r>
      <w:r w:rsidRPr="003C49E0">
        <w:rPr>
          <w:rFonts w:ascii="Times New Roman" w:hAnsi="Times New Roman"/>
        </w:rPr>
        <w:t>.</w:t>
      </w:r>
      <w:r w:rsidRPr="009A0229">
        <w:rPr>
          <w:rFonts w:ascii="Times New Roman" w:hAnsi="Times New Roman"/>
        </w:rPr>
        <w:t xml:space="preserve"> </w:t>
      </w:r>
      <w:r>
        <w:rPr>
          <w:rFonts w:ascii="Times New Roman" w:hAnsi="Times New Roman"/>
          <w:lang w:val="en-US"/>
        </w:rPr>
        <w:t>A</w:t>
      </w:r>
      <w:r w:rsidRPr="009A0229">
        <w:rPr>
          <w:rFonts w:ascii="Times New Roman" w:hAnsi="Times New Roman"/>
        </w:rPr>
        <w:t>.</w:t>
      </w:r>
      <w:r w:rsidRPr="003C49E0">
        <w:rPr>
          <w:rFonts w:ascii="Times New Roman" w:hAnsi="Times New Roman"/>
        </w:rPr>
        <w:t xml:space="preserve"> </w:t>
      </w:r>
      <w:r w:rsidRPr="003C49E0">
        <w:rPr>
          <w:rFonts w:ascii="Times New Roman" w:hAnsi="Times New Roman"/>
          <w:lang w:val="en-US"/>
        </w:rPr>
        <w:t>Ona</w:t>
      </w:r>
      <w:r w:rsidRPr="009A0229">
        <w:rPr>
          <w:rFonts w:ascii="Times New Roman" w:hAnsi="Times New Roman"/>
        </w:rPr>
        <w:t xml:space="preserve"> </w:t>
      </w:r>
      <w:r w:rsidRPr="003C49E0">
        <w:rPr>
          <w:rFonts w:ascii="Times New Roman" w:hAnsi="Times New Roman"/>
          <w:lang w:val="en-US"/>
        </w:rPr>
        <w:t>yurtimiz</w:t>
      </w:r>
      <w:r w:rsidRPr="009A0229">
        <w:rPr>
          <w:rFonts w:ascii="Times New Roman" w:hAnsi="Times New Roman"/>
        </w:rPr>
        <w:t xml:space="preserve"> </w:t>
      </w:r>
      <w:r w:rsidRPr="003C49E0">
        <w:rPr>
          <w:rFonts w:ascii="Times New Roman" w:hAnsi="Times New Roman"/>
          <w:lang w:val="en-US"/>
        </w:rPr>
        <w:t>baxt</w:t>
      </w:r>
      <w:r w:rsidRPr="003C49E0">
        <w:rPr>
          <w:rFonts w:ascii="Times New Roman" w:hAnsi="Times New Roman"/>
        </w:rPr>
        <w:t>-</w:t>
      </w:r>
      <w:r w:rsidRPr="003C49E0">
        <w:rPr>
          <w:rFonts w:ascii="Times New Roman" w:hAnsi="Times New Roman"/>
          <w:lang w:val="en-US"/>
        </w:rPr>
        <w:t>u</w:t>
      </w:r>
      <w:r w:rsidRPr="009A0229">
        <w:rPr>
          <w:rFonts w:ascii="Times New Roman" w:hAnsi="Times New Roman"/>
        </w:rPr>
        <w:t xml:space="preserve"> </w:t>
      </w:r>
      <w:r w:rsidRPr="003C49E0">
        <w:rPr>
          <w:rFonts w:ascii="Times New Roman" w:hAnsi="Times New Roman"/>
          <w:lang w:val="en-US"/>
        </w:rPr>
        <w:t>iqboli</w:t>
      </w:r>
      <w:r w:rsidRPr="009A0229">
        <w:rPr>
          <w:rFonts w:ascii="Times New Roman" w:hAnsi="Times New Roman"/>
        </w:rPr>
        <w:t xml:space="preserve"> </w:t>
      </w:r>
      <w:r w:rsidRPr="003C49E0">
        <w:rPr>
          <w:rFonts w:ascii="Times New Roman" w:hAnsi="Times New Roman"/>
          <w:lang w:val="en-US"/>
        </w:rPr>
        <w:t>va</w:t>
      </w:r>
      <w:r w:rsidRPr="009A0229">
        <w:rPr>
          <w:rFonts w:ascii="Times New Roman" w:hAnsi="Times New Roman"/>
        </w:rPr>
        <w:t xml:space="preserve"> </w:t>
      </w:r>
      <w:r w:rsidRPr="003C49E0">
        <w:rPr>
          <w:rFonts w:ascii="Times New Roman" w:hAnsi="Times New Roman"/>
          <w:lang w:val="en-US"/>
        </w:rPr>
        <w:t>buyuk</w:t>
      </w:r>
      <w:r w:rsidRPr="009A0229">
        <w:rPr>
          <w:rFonts w:ascii="Times New Roman" w:hAnsi="Times New Roman"/>
        </w:rPr>
        <w:t xml:space="preserve"> </w:t>
      </w:r>
      <w:r w:rsidRPr="003C49E0">
        <w:rPr>
          <w:rFonts w:ascii="Times New Roman" w:hAnsi="Times New Roman"/>
          <w:lang w:val="en-US"/>
        </w:rPr>
        <w:t>kelajagi</w:t>
      </w:r>
      <w:r w:rsidRPr="009A0229">
        <w:rPr>
          <w:rFonts w:ascii="Times New Roman" w:hAnsi="Times New Roman"/>
        </w:rPr>
        <w:t xml:space="preserve"> </w:t>
      </w:r>
      <w:r w:rsidRPr="003C49E0">
        <w:rPr>
          <w:rFonts w:ascii="Times New Roman" w:hAnsi="Times New Roman"/>
          <w:lang w:val="en-US"/>
        </w:rPr>
        <w:t>yo</w:t>
      </w:r>
      <w:r w:rsidRPr="003C49E0">
        <w:rPr>
          <w:rFonts w:ascii="Times New Roman" w:hAnsi="Times New Roman"/>
        </w:rPr>
        <w:t>`</w:t>
      </w:r>
      <w:r w:rsidRPr="003C49E0">
        <w:rPr>
          <w:rFonts w:ascii="Times New Roman" w:hAnsi="Times New Roman"/>
          <w:lang w:val="en-US"/>
        </w:rPr>
        <w:t>lida</w:t>
      </w:r>
      <w:r w:rsidRPr="009A0229">
        <w:rPr>
          <w:rFonts w:ascii="Times New Roman" w:hAnsi="Times New Roman"/>
        </w:rPr>
        <w:t xml:space="preserve"> </w:t>
      </w:r>
      <w:r w:rsidRPr="003C49E0">
        <w:rPr>
          <w:rFonts w:ascii="Times New Roman" w:hAnsi="Times New Roman"/>
          <w:lang w:val="en-US"/>
        </w:rPr>
        <w:t>xizmat</w:t>
      </w:r>
      <w:r w:rsidRPr="009A0229">
        <w:rPr>
          <w:rFonts w:ascii="Times New Roman" w:hAnsi="Times New Roman"/>
        </w:rPr>
        <w:t xml:space="preserve"> </w:t>
      </w:r>
      <w:r w:rsidRPr="003C49E0">
        <w:rPr>
          <w:rFonts w:ascii="Times New Roman" w:hAnsi="Times New Roman"/>
          <w:lang w:val="en-US"/>
        </w:rPr>
        <w:t>qilish</w:t>
      </w:r>
      <w:r w:rsidRPr="009A0229">
        <w:rPr>
          <w:rFonts w:ascii="Times New Roman" w:hAnsi="Times New Roman"/>
        </w:rPr>
        <w:t xml:space="preserve"> </w:t>
      </w:r>
      <w:r w:rsidRPr="003C49E0">
        <w:rPr>
          <w:rFonts w:ascii="Times New Roman" w:hAnsi="Times New Roman"/>
          <w:lang w:val="en-US"/>
        </w:rPr>
        <w:t>eng</w:t>
      </w:r>
      <w:r w:rsidRPr="009A0229">
        <w:rPr>
          <w:rFonts w:ascii="Times New Roman" w:hAnsi="Times New Roman"/>
        </w:rPr>
        <w:t xml:space="preserve"> </w:t>
      </w:r>
      <w:r>
        <w:rPr>
          <w:rFonts w:ascii="Times New Roman" w:hAnsi="Times New Roman"/>
          <w:lang w:val="en-US"/>
        </w:rPr>
        <w:t>oily</w:t>
      </w:r>
      <w:r w:rsidRPr="009A0229">
        <w:rPr>
          <w:rFonts w:ascii="Times New Roman" w:hAnsi="Times New Roman"/>
        </w:rPr>
        <w:t xml:space="preserve"> </w:t>
      </w:r>
      <w:r w:rsidRPr="003C49E0">
        <w:rPr>
          <w:rFonts w:ascii="Times New Roman" w:hAnsi="Times New Roman"/>
          <w:lang w:val="en-US"/>
        </w:rPr>
        <w:t>saodatdir</w:t>
      </w:r>
      <w:r w:rsidRPr="003C49E0">
        <w:rPr>
          <w:rFonts w:ascii="Times New Roman" w:hAnsi="Times New Roman"/>
        </w:rPr>
        <w:t xml:space="preserve">. </w:t>
      </w:r>
      <w:r w:rsidRPr="003C49E0">
        <w:rPr>
          <w:rFonts w:ascii="Times New Roman" w:hAnsi="Times New Roman"/>
          <w:lang w:val="en-US"/>
        </w:rPr>
        <w:t>O</w:t>
      </w:r>
      <w:r w:rsidRPr="003C49E0">
        <w:rPr>
          <w:rFonts w:ascii="Times New Roman" w:hAnsi="Times New Roman"/>
        </w:rPr>
        <w:t>`</w:t>
      </w:r>
      <w:r w:rsidRPr="003C49E0">
        <w:rPr>
          <w:rFonts w:ascii="Times New Roman" w:hAnsi="Times New Roman"/>
          <w:lang w:val="en-US"/>
        </w:rPr>
        <w:t>zbekiston</w:t>
      </w:r>
      <w:r w:rsidRPr="003C49E0">
        <w:rPr>
          <w:rFonts w:ascii="Times New Roman" w:hAnsi="Times New Roman"/>
        </w:rPr>
        <w:t xml:space="preserve">. – </w:t>
      </w:r>
      <w:r w:rsidRPr="003C49E0">
        <w:rPr>
          <w:rFonts w:ascii="Times New Roman" w:hAnsi="Times New Roman"/>
          <w:lang w:val="en-US"/>
        </w:rPr>
        <w:t>T</w:t>
      </w:r>
      <w:r w:rsidRPr="003C49E0">
        <w:rPr>
          <w:rFonts w:ascii="Times New Roman" w:hAnsi="Times New Roman"/>
        </w:rPr>
        <w:t xml:space="preserve">., 2015. </w:t>
      </w:r>
      <w:r w:rsidRPr="003C49E0">
        <w:rPr>
          <w:rFonts w:ascii="Times New Roman" w:hAnsi="Times New Roman"/>
          <w:lang w:val="en-US"/>
        </w:rPr>
        <w:t>B</w:t>
      </w:r>
      <w:r w:rsidRPr="003C49E0">
        <w:rPr>
          <w:rFonts w:ascii="Times New Roman" w:hAnsi="Times New Roman"/>
        </w:rPr>
        <w:t>-109.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2125"/>
    <w:multiLevelType w:val="hybridMultilevel"/>
    <w:tmpl w:val="FE4436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CC17A49"/>
    <w:multiLevelType w:val="hybridMultilevel"/>
    <w:tmpl w:val="2CCAA8B6"/>
    <w:lvl w:ilvl="0" w:tplc="EDBE1092">
      <w:start w:val="5"/>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0EE3C46"/>
    <w:multiLevelType w:val="hybridMultilevel"/>
    <w:tmpl w:val="42FC39E8"/>
    <w:lvl w:ilvl="0" w:tplc="26B41BA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6E0D3F97"/>
    <w:multiLevelType w:val="hybridMultilevel"/>
    <w:tmpl w:val="7BA4A79A"/>
    <w:lvl w:ilvl="0" w:tplc="D5A6C3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779"/>
    <w:rsid w:val="0000073C"/>
    <w:rsid w:val="00001569"/>
    <w:rsid w:val="00002057"/>
    <w:rsid w:val="0000460E"/>
    <w:rsid w:val="00004F57"/>
    <w:rsid w:val="000132E8"/>
    <w:rsid w:val="00020368"/>
    <w:rsid w:val="00021465"/>
    <w:rsid w:val="00021B54"/>
    <w:rsid w:val="00023DB4"/>
    <w:rsid w:val="00024675"/>
    <w:rsid w:val="00025833"/>
    <w:rsid w:val="00031290"/>
    <w:rsid w:val="00033129"/>
    <w:rsid w:val="00034D48"/>
    <w:rsid w:val="000361EA"/>
    <w:rsid w:val="0003657E"/>
    <w:rsid w:val="000402D0"/>
    <w:rsid w:val="00040B7C"/>
    <w:rsid w:val="00041B6C"/>
    <w:rsid w:val="00050A8B"/>
    <w:rsid w:val="00052747"/>
    <w:rsid w:val="000539F4"/>
    <w:rsid w:val="00053A11"/>
    <w:rsid w:val="0005641A"/>
    <w:rsid w:val="00060197"/>
    <w:rsid w:val="000653AF"/>
    <w:rsid w:val="00066274"/>
    <w:rsid w:val="00073087"/>
    <w:rsid w:val="0007663B"/>
    <w:rsid w:val="00080F7C"/>
    <w:rsid w:val="00081117"/>
    <w:rsid w:val="0008176B"/>
    <w:rsid w:val="000841B0"/>
    <w:rsid w:val="00090F72"/>
    <w:rsid w:val="00091A57"/>
    <w:rsid w:val="00091C46"/>
    <w:rsid w:val="000A0513"/>
    <w:rsid w:val="000A1B59"/>
    <w:rsid w:val="000A4C52"/>
    <w:rsid w:val="000A57BA"/>
    <w:rsid w:val="000A7337"/>
    <w:rsid w:val="000B0C2E"/>
    <w:rsid w:val="000B27CD"/>
    <w:rsid w:val="000B3EE7"/>
    <w:rsid w:val="000B5C30"/>
    <w:rsid w:val="000C218E"/>
    <w:rsid w:val="000C76F8"/>
    <w:rsid w:val="000D509B"/>
    <w:rsid w:val="000D6EE7"/>
    <w:rsid w:val="000D731C"/>
    <w:rsid w:val="000E160A"/>
    <w:rsid w:val="000E583D"/>
    <w:rsid w:val="000E5A54"/>
    <w:rsid w:val="000E7D31"/>
    <w:rsid w:val="000F158F"/>
    <w:rsid w:val="000F1A16"/>
    <w:rsid w:val="000F1CF2"/>
    <w:rsid w:val="000F411A"/>
    <w:rsid w:val="000F4606"/>
    <w:rsid w:val="000F69BD"/>
    <w:rsid w:val="000F757B"/>
    <w:rsid w:val="001008D3"/>
    <w:rsid w:val="00102D2D"/>
    <w:rsid w:val="00103548"/>
    <w:rsid w:val="00104280"/>
    <w:rsid w:val="00105734"/>
    <w:rsid w:val="00107371"/>
    <w:rsid w:val="0011054D"/>
    <w:rsid w:val="001108AC"/>
    <w:rsid w:val="00113CA6"/>
    <w:rsid w:val="00116CE5"/>
    <w:rsid w:val="00126326"/>
    <w:rsid w:val="00143442"/>
    <w:rsid w:val="001434D1"/>
    <w:rsid w:val="001468A1"/>
    <w:rsid w:val="00146E5C"/>
    <w:rsid w:val="001527A5"/>
    <w:rsid w:val="00152EC1"/>
    <w:rsid w:val="00154154"/>
    <w:rsid w:val="00157D71"/>
    <w:rsid w:val="001616FF"/>
    <w:rsid w:val="0016445A"/>
    <w:rsid w:val="00164574"/>
    <w:rsid w:val="0016513E"/>
    <w:rsid w:val="001658FA"/>
    <w:rsid w:val="001716B2"/>
    <w:rsid w:val="001721BF"/>
    <w:rsid w:val="00174888"/>
    <w:rsid w:val="0017692C"/>
    <w:rsid w:val="00176DE9"/>
    <w:rsid w:val="00176FEF"/>
    <w:rsid w:val="001770AC"/>
    <w:rsid w:val="00183188"/>
    <w:rsid w:val="00184474"/>
    <w:rsid w:val="0018521B"/>
    <w:rsid w:val="00186033"/>
    <w:rsid w:val="00190D20"/>
    <w:rsid w:val="001911FE"/>
    <w:rsid w:val="0019246D"/>
    <w:rsid w:val="00194124"/>
    <w:rsid w:val="0019439D"/>
    <w:rsid w:val="001976F5"/>
    <w:rsid w:val="001A1570"/>
    <w:rsid w:val="001A1A18"/>
    <w:rsid w:val="001A46A2"/>
    <w:rsid w:val="001A5507"/>
    <w:rsid w:val="001A6A66"/>
    <w:rsid w:val="001B14CF"/>
    <w:rsid w:val="001B1BC5"/>
    <w:rsid w:val="001B3103"/>
    <w:rsid w:val="001C2BE1"/>
    <w:rsid w:val="001C3178"/>
    <w:rsid w:val="001C4550"/>
    <w:rsid w:val="001C5FF0"/>
    <w:rsid w:val="001C6D81"/>
    <w:rsid w:val="001D0700"/>
    <w:rsid w:val="001D0AA0"/>
    <w:rsid w:val="001D330D"/>
    <w:rsid w:val="001D5971"/>
    <w:rsid w:val="001D61E2"/>
    <w:rsid w:val="001D68DE"/>
    <w:rsid w:val="001E073E"/>
    <w:rsid w:val="001E1BCD"/>
    <w:rsid w:val="001E3C78"/>
    <w:rsid w:val="001E57D8"/>
    <w:rsid w:val="001E63A9"/>
    <w:rsid w:val="001E7D51"/>
    <w:rsid w:val="001F0916"/>
    <w:rsid w:val="001F18B3"/>
    <w:rsid w:val="001F1A45"/>
    <w:rsid w:val="001F3A23"/>
    <w:rsid w:val="001F679B"/>
    <w:rsid w:val="00200581"/>
    <w:rsid w:val="0020100C"/>
    <w:rsid w:val="002038AF"/>
    <w:rsid w:val="00203BAE"/>
    <w:rsid w:val="002060A7"/>
    <w:rsid w:val="002104AB"/>
    <w:rsid w:val="00210F7D"/>
    <w:rsid w:val="002145BE"/>
    <w:rsid w:val="00215BBA"/>
    <w:rsid w:val="002170B4"/>
    <w:rsid w:val="002174DA"/>
    <w:rsid w:val="00221A5F"/>
    <w:rsid w:val="00222546"/>
    <w:rsid w:val="00223061"/>
    <w:rsid w:val="00223EAA"/>
    <w:rsid w:val="00224477"/>
    <w:rsid w:val="00224AA6"/>
    <w:rsid w:val="00225AD5"/>
    <w:rsid w:val="00227E44"/>
    <w:rsid w:val="002300CD"/>
    <w:rsid w:val="0023046A"/>
    <w:rsid w:val="00232529"/>
    <w:rsid w:val="00232804"/>
    <w:rsid w:val="00233156"/>
    <w:rsid w:val="002366F6"/>
    <w:rsid w:val="00243638"/>
    <w:rsid w:val="0024485C"/>
    <w:rsid w:val="00245990"/>
    <w:rsid w:val="00245E76"/>
    <w:rsid w:val="002464A8"/>
    <w:rsid w:val="00246A0D"/>
    <w:rsid w:val="002479A4"/>
    <w:rsid w:val="0025168F"/>
    <w:rsid w:val="00254A1E"/>
    <w:rsid w:val="0025554D"/>
    <w:rsid w:val="002566A3"/>
    <w:rsid w:val="0026361D"/>
    <w:rsid w:val="00264D3D"/>
    <w:rsid w:val="002717C5"/>
    <w:rsid w:val="002765A3"/>
    <w:rsid w:val="0027674F"/>
    <w:rsid w:val="00277262"/>
    <w:rsid w:val="002804C6"/>
    <w:rsid w:val="00281F82"/>
    <w:rsid w:val="002924B3"/>
    <w:rsid w:val="00294075"/>
    <w:rsid w:val="002A3F34"/>
    <w:rsid w:val="002A4FC2"/>
    <w:rsid w:val="002A5EC0"/>
    <w:rsid w:val="002A6911"/>
    <w:rsid w:val="002B23C2"/>
    <w:rsid w:val="002B2E59"/>
    <w:rsid w:val="002B2E92"/>
    <w:rsid w:val="002B5378"/>
    <w:rsid w:val="002C2DD0"/>
    <w:rsid w:val="002C2F9A"/>
    <w:rsid w:val="002C35F2"/>
    <w:rsid w:val="002C3D3B"/>
    <w:rsid w:val="002C3D47"/>
    <w:rsid w:val="002C771B"/>
    <w:rsid w:val="002C7FBE"/>
    <w:rsid w:val="002D749B"/>
    <w:rsid w:val="002E37B7"/>
    <w:rsid w:val="002E7FEB"/>
    <w:rsid w:val="002F4BE0"/>
    <w:rsid w:val="002F4E2A"/>
    <w:rsid w:val="002F4E55"/>
    <w:rsid w:val="002F59B1"/>
    <w:rsid w:val="002F7389"/>
    <w:rsid w:val="00300589"/>
    <w:rsid w:val="0030270A"/>
    <w:rsid w:val="003028EF"/>
    <w:rsid w:val="00303EA9"/>
    <w:rsid w:val="00312C4A"/>
    <w:rsid w:val="00317A4C"/>
    <w:rsid w:val="0032065A"/>
    <w:rsid w:val="003218AF"/>
    <w:rsid w:val="00321BA9"/>
    <w:rsid w:val="00322751"/>
    <w:rsid w:val="003238B6"/>
    <w:rsid w:val="00323D3D"/>
    <w:rsid w:val="00326CA0"/>
    <w:rsid w:val="00331685"/>
    <w:rsid w:val="003317E1"/>
    <w:rsid w:val="00331F26"/>
    <w:rsid w:val="00331FE6"/>
    <w:rsid w:val="00333259"/>
    <w:rsid w:val="00337B1E"/>
    <w:rsid w:val="00344E4F"/>
    <w:rsid w:val="00346665"/>
    <w:rsid w:val="0034768E"/>
    <w:rsid w:val="00347702"/>
    <w:rsid w:val="00347DBB"/>
    <w:rsid w:val="00354507"/>
    <w:rsid w:val="003604D0"/>
    <w:rsid w:val="0036314F"/>
    <w:rsid w:val="00364C4A"/>
    <w:rsid w:val="003705DF"/>
    <w:rsid w:val="003726EA"/>
    <w:rsid w:val="00373F09"/>
    <w:rsid w:val="00374B71"/>
    <w:rsid w:val="00376092"/>
    <w:rsid w:val="00380108"/>
    <w:rsid w:val="00381E10"/>
    <w:rsid w:val="00385FAE"/>
    <w:rsid w:val="003879B8"/>
    <w:rsid w:val="00390209"/>
    <w:rsid w:val="00391F59"/>
    <w:rsid w:val="00393C29"/>
    <w:rsid w:val="0039463B"/>
    <w:rsid w:val="00397299"/>
    <w:rsid w:val="003A061D"/>
    <w:rsid w:val="003A0F69"/>
    <w:rsid w:val="003A170D"/>
    <w:rsid w:val="003A1A76"/>
    <w:rsid w:val="003A4743"/>
    <w:rsid w:val="003B017D"/>
    <w:rsid w:val="003B0D5F"/>
    <w:rsid w:val="003B1425"/>
    <w:rsid w:val="003B6695"/>
    <w:rsid w:val="003B7401"/>
    <w:rsid w:val="003B771A"/>
    <w:rsid w:val="003B7792"/>
    <w:rsid w:val="003C000E"/>
    <w:rsid w:val="003C0D98"/>
    <w:rsid w:val="003C0FEE"/>
    <w:rsid w:val="003C1CAD"/>
    <w:rsid w:val="003C3EEE"/>
    <w:rsid w:val="003C42CB"/>
    <w:rsid w:val="003C49E0"/>
    <w:rsid w:val="003C4DD9"/>
    <w:rsid w:val="003C6DAC"/>
    <w:rsid w:val="003D2DBC"/>
    <w:rsid w:val="003D36F1"/>
    <w:rsid w:val="003D692F"/>
    <w:rsid w:val="003E07A8"/>
    <w:rsid w:val="003E53ED"/>
    <w:rsid w:val="003E6095"/>
    <w:rsid w:val="003E6CB7"/>
    <w:rsid w:val="003E791B"/>
    <w:rsid w:val="003F171B"/>
    <w:rsid w:val="003F34E2"/>
    <w:rsid w:val="003F458F"/>
    <w:rsid w:val="003F6FAC"/>
    <w:rsid w:val="003F7678"/>
    <w:rsid w:val="004007C7"/>
    <w:rsid w:val="004007F8"/>
    <w:rsid w:val="00401F0C"/>
    <w:rsid w:val="00406D2C"/>
    <w:rsid w:val="00407DF5"/>
    <w:rsid w:val="00411F84"/>
    <w:rsid w:val="00415FD3"/>
    <w:rsid w:val="0041646A"/>
    <w:rsid w:val="00416EF3"/>
    <w:rsid w:val="00420E19"/>
    <w:rsid w:val="00420FEB"/>
    <w:rsid w:val="00421520"/>
    <w:rsid w:val="00423A3E"/>
    <w:rsid w:val="004260DF"/>
    <w:rsid w:val="00426823"/>
    <w:rsid w:val="0043086A"/>
    <w:rsid w:val="0043136C"/>
    <w:rsid w:val="00431CC9"/>
    <w:rsid w:val="00437E0E"/>
    <w:rsid w:val="004408EA"/>
    <w:rsid w:val="00442A86"/>
    <w:rsid w:val="0044492D"/>
    <w:rsid w:val="00450069"/>
    <w:rsid w:val="0045216C"/>
    <w:rsid w:val="00452CF0"/>
    <w:rsid w:val="00454FB7"/>
    <w:rsid w:val="00456BF9"/>
    <w:rsid w:val="0045784F"/>
    <w:rsid w:val="00460946"/>
    <w:rsid w:val="004624B5"/>
    <w:rsid w:val="00464B13"/>
    <w:rsid w:val="0046530E"/>
    <w:rsid w:val="00465DB3"/>
    <w:rsid w:val="00474723"/>
    <w:rsid w:val="004759CE"/>
    <w:rsid w:val="004816DB"/>
    <w:rsid w:val="00485576"/>
    <w:rsid w:val="00490E30"/>
    <w:rsid w:val="00493D6E"/>
    <w:rsid w:val="00495970"/>
    <w:rsid w:val="0049755B"/>
    <w:rsid w:val="004A1B2B"/>
    <w:rsid w:val="004A1BBD"/>
    <w:rsid w:val="004A292D"/>
    <w:rsid w:val="004A38B3"/>
    <w:rsid w:val="004A4DCD"/>
    <w:rsid w:val="004A6A70"/>
    <w:rsid w:val="004B19E6"/>
    <w:rsid w:val="004B60A0"/>
    <w:rsid w:val="004B6A6C"/>
    <w:rsid w:val="004C6C4B"/>
    <w:rsid w:val="004C6E1F"/>
    <w:rsid w:val="004C7A13"/>
    <w:rsid w:val="004D00CF"/>
    <w:rsid w:val="004D2044"/>
    <w:rsid w:val="004D3EF3"/>
    <w:rsid w:val="004D7BCB"/>
    <w:rsid w:val="004D7D99"/>
    <w:rsid w:val="004E18EC"/>
    <w:rsid w:val="004E2782"/>
    <w:rsid w:val="004E2FF1"/>
    <w:rsid w:val="004E324E"/>
    <w:rsid w:val="004E3BE5"/>
    <w:rsid w:val="004E64AA"/>
    <w:rsid w:val="004E7AA0"/>
    <w:rsid w:val="004F16C2"/>
    <w:rsid w:val="004F1F71"/>
    <w:rsid w:val="004F58E3"/>
    <w:rsid w:val="004F6460"/>
    <w:rsid w:val="004F70F4"/>
    <w:rsid w:val="00503FDE"/>
    <w:rsid w:val="0050538B"/>
    <w:rsid w:val="00511499"/>
    <w:rsid w:val="00514B5E"/>
    <w:rsid w:val="00520099"/>
    <w:rsid w:val="005215CB"/>
    <w:rsid w:val="005224C7"/>
    <w:rsid w:val="00525133"/>
    <w:rsid w:val="00527D21"/>
    <w:rsid w:val="005308AE"/>
    <w:rsid w:val="00530902"/>
    <w:rsid w:val="005373E5"/>
    <w:rsid w:val="00540E54"/>
    <w:rsid w:val="0054213F"/>
    <w:rsid w:val="0054378C"/>
    <w:rsid w:val="00544F4C"/>
    <w:rsid w:val="00547DB0"/>
    <w:rsid w:val="00550E07"/>
    <w:rsid w:val="0055296D"/>
    <w:rsid w:val="00554CBB"/>
    <w:rsid w:val="00554FBA"/>
    <w:rsid w:val="0055685C"/>
    <w:rsid w:val="00560D4D"/>
    <w:rsid w:val="00561B45"/>
    <w:rsid w:val="0056306D"/>
    <w:rsid w:val="00565922"/>
    <w:rsid w:val="005733C2"/>
    <w:rsid w:val="00574402"/>
    <w:rsid w:val="005802AF"/>
    <w:rsid w:val="0058183A"/>
    <w:rsid w:val="00581D9C"/>
    <w:rsid w:val="005832F6"/>
    <w:rsid w:val="0058370A"/>
    <w:rsid w:val="00584073"/>
    <w:rsid w:val="005910FB"/>
    <w:rsid w:val="00592B42"/>
    <w:rsid w:val="005A202B"/>
    <w:rsid w:val="005A2E40"/>
    <w:rsid w:val="005A2F24"/>
    <w:rsid w:val="005A5B46"/>
    <w:rsid w:val="005B0EC9"/>
    <w:rsid w:val="005B2182"/>
    <w:rsid w:val="005B2697"/>
    <w:rsid w:val="005B538B"/>
    <w:rsid w:val="005C5BB6"/>
    <w:rsid w:val="005D16AF"/>
    <w:rsid w:val="005D3B77"/>
    <w:rsid w:val="005D49A0"/>
    <w:rsid w:val="005D5D61"/>
    <w:rsid w:val="005D624B"/>
    <w:rsid w:val="005E05D1"/>
    <w:rsid w:val="005E2D43"/>
    <w:rsid w:val="005E2FCD"/>
    <w:rsid w:val="005E5647"/>
    <w:rsid w:val="005E59A3"/>
    <w:rsid w:val="005E6E5F"/>
    <w:rsid w:val="005F115F"/>
    <w:rsid w:val="005F2CA3"/>
    <w:rsid w:val="005F3728"/>
    <w:rsid w:val="005F3C2D"/>
    <w:rsid w:val="00602ED7"/>
    <w:rsid w:val="00604585"/>
    <w:rsid w:val="00605255"/>
    <w:rsid w:val="006076BF"/>
    <w:rsid w:val="006121DE"/>
    <w:rsid w:val="006126D5"/>
    <w:rsid w:val="00613A0A"/>
    <w:rsid w:val="00613D90"/>
    <w:rsid w:val="00614F35"/>
    <w:rsid w:val="00615500"/>
    <w:rsid w:val="00615BD5"/>
    <w:rsid w:val="00616D78"/>
    <w:rsid w:val="00616FC1"/>
    <w:rsid w:val="00621E64"/>
    <w:rsid w:val="00625B43"/>
    <w:rsid w:val="00626E6E"/>
    <w:rsid w:val="00630C82"/>
    <w:rsid w:val="00632132"/>
    <w:rsid w:val="006322A6"/>
    <w:rsid w:val="0063263B"/>
    <w:rsid w:val="00633FF8"/>
    <w:rsid w:val="006354AF"/>
    <w:rsid w:val="00635FE2"/>
    <w:rsid w:val="00636248"/>
    <w:rsid w:val="006411E6"/>
    <w:rsid w:val="0064319A"/>
    <w:rsid w:val="0064624D"/>
    <w:rsid w:val="00646AC5"/>
    <w:rsid w:val="00646BDC"/>
    <w:rsid w:val="00646E79"/>
    <w:rsid w:val="00650CEF"/>
    <w:rsid w:val="00651802"/>
    <w:rsid w:val="00651AE3"/>
    <w:rsid w:val="0065243B"/>
    <w:rsid w:val="006533B9"/>
    <w:rsid w:val="00653995"/>
    <w:rsid w:val="00654190"/>
    <w:rsid w:val="00654216"/>
    <w:rsid w:val="006559E4"/>
    <w:rsid w:val="00655E51"/>
    <w:rsid w:val="00667088"/>
    <w:rsid w:val="006723CC"/>
    <w:rsid w:val="00672B92"/>
    <w:rsid w:val="00673ABD"/>
    <w:rsid w:val="00673C3A"/>
    <w:rsid w:val="00674149"/>
    <w:rsid w:val="00676B8A"/>
    <w:rsid w:val="006775FE"/>
    <w:rsid w:val="00677667"/>
    <w:rsid w:val="006800DB"/>
    <w:rsid w:val="006818BA"/>
    <w:rsid w:val="00682F80"/>
    <w:rsid w:val="006838C6"/>
    <w:rsid w:val="006842F1"/>
    <w:rsid w:val="00691B72"/>
    <w:rsid w:val="00693502"/>
    <w:rsid w:val="00693D23"/>
    <w:rsid w:val="00695DC2"/>
    <w:rsid w:val="006A20D2"/>
    <w:rsid w:val="006A5890"/>
    <w:rsid w:val="006A70F8"/>
    <w:rsid w:val="006A7A0F"/>
    <w:rsid w:val="006B157C"/>
    <w:rsid w:val="006B2A1F"/>
    <w:rsid w:val="006B2CB4"/>
    <w:rsid w:val="006B3547"/>
    <w:rsid w:val="006B5B37"/>
    <w:rsid w:val="006B5ECF"/>
    <w:rsid w:val="006B6371"/>
    <w:rsid w:val="006B72D0"/>
    <w:rsid w:val="006C19E7"/>
    <w:rsid w:val="006C34A3"/>
    <w:rsid w:val="006C44DA"/>
    <w:rsid w:val="006D375F"/>
    <w:rsid w:val="006D43BC"/>
    <w:rsid w:val="006D4650"/>
    <w:rsid w:val="006D486A"/>
    <w:rsid w:val="006D6C8F"/>
    <w:rsid w:val="006D7177"/>
    <w:rsid w:val="006D7AD7"/>
    <w:rsid w:val="006E0192"/>
    <w:rsid w:val="006E56A8"/>
    <w:rsid w:val="006E5C7E"/>
    <w:rsid w:val="006E7CCE"/>
    <w:rsid w:val="006F18FA"/>
    <w:rsid w:val="006F4497"/>
    <w:rsid w:val="006F7E4F"/>
    <w:rsid w:val="0070049B"/>
    <w:rsid w:val="00700E94"/>
    <w:rsid w:val="00705AF3"/>
    <w:rsid w:val="00711710"/>
    <w:rsid w:val="00711A6F"/>
    <w:rsid w:val="0071225B"/>
    <w:rsid w:val="007128CB"/>
    <w:rsid w:val="007158DF"/>
    <w:rsid w:val="00716B85"/>
    <w:rsid w:val="00717CCD"/>
    <w:rsid w:val="007202C0"/>
    <w:rsid w:val="00720A42"/>
    <w:rsid w:val="00721B2D"/>
    <w:rsid w:val="00722A03"/>
    <w:rsid w:val="007239E1"/>
    <w:rsid w:val="007260E0"/>
    <w:rsid w:val="007272D5"/>
    <w:rsid w:val="007301DC"/>
    <w:rsid w:val="007317C3"/>
    <w:rsid w:val="00732075"/>
    <w:rsid w:val="00735AE8"/>
    <w:rsid w:val="00735B25"/>
    <w:rsid w:val="007401CC"/>
    <w:rsid w:val="007410F7"/>
    <w:rsid w:val="0074141C"/>
    <w:rsid w:val="0074156D"/>
    <w:rsid w:val="0074295D"/>
    <w:rsid w:val="0075022C"/>
    <w:rsid w:val="00751413"/>
    <w:rsid w:val="00752019"/>
    <w:rsid w:val="00754414"/>
    <w:rsid w:val="00754E1F"/>
    <w:rsid w:val="00755935"/>
    <w:rsid w:val="00756B17"/>
    <w:rsid w:val="00763DAA"/>
    <w:rsid w:val="00765E75"/>
    <w:rsid w:val="00765F27"/>
    <w:rsid w:val="0077018F"/>
    <w:rsid w:val="00770AFD"/>
    <w:rsid w:val="00771502"/>
    <w:rsid w:val="00771D25"/>
    <w:rsid w:val="00773DCC"/>
    <w:rsid w:val="00773E3F"/>
    <w:rsid w:val="0077549B"/>
    <w:rsid w:val="00775D9C"/>
    <w:rsid w:val="00780AD8"/>
    <w:rsid w:val="00782856"/>
    <w:rsid w:val="00782A61"/>
    <w:rsid w:val="00785ADB"/>
    <w:rsid w:val="007865C3"/>
    <w:rsid w:val="00790FBD"/>
    <w:rsid w:val="007915E9"/>
    <w:rsid w:val="00794F94"/>
    <w:rsid w:val="007961FC"/>
    <w:rsid w:val="007A3CA3"/>
    <w:rsid w:val="007A518D"/>
    <w:rsid w:val="007A66AA"/>
    <w:rsid w:val="007B0BB2"/>
    <w:rsid w:val="007B3346"/>
    <w:rsid w:val="007C058C"/>
    <w:rsid w:val="007C10AA"/>
    <w:rsid w:val="007C3CE6"/>
    <w:rsid w:val="007C56A7"/>
    <w:rsid w:val="007D09E2"/>
    <w:rsid w:val="007D3822"/>
    <w:rsid w:val="007D448F"/>
    <w:rsid w:val="007E3E4D"/>
    <w:rsid w:val="007E5273"/>
    <w:rsid w:val="007E5D04"/>
    <w:rsid w:val="007E60E6"/>
    <w:rsid w:val="007E74FB"/>
    <w:rsid w:val="007F0224"/>
    <w:rsid w:val="007F2888"/>
    <w:rsid w:val="007F5415"/>
    <w:rsid w:val="007F57D1"/>
    <w:rsid w:val="007F62AC"/>
    <w:rsid w:val="007F632C"/>
    <w:rsid w:val="007F73AE"/>
    <w:rsid w:val="008025DD"/>
    <w:rsid w:val="00804066"/>
    <w:rsid w:val="00804E23"/>
    <w:rsid w:val="00806154"/>
    <w:rsid w:val="008077C1"/>
    <w:rsid w:val="00812A70"/>
    <w:rsid w:val="00813374"/>
    <w:rsid w:val="0082226B"/>
    <w:rsid w:val="0082229A"/>
    <w:rsid w:val="00824611"/>
    <w:rsid w:val="0082511A"/>
    <w:rsid w:val="00827FC1"/>
    <w:rsid w:val="00830C6E"/>
    <w:rsid w:val="00832C81"/>
    <w:rsid w:val="00832FA9"/>
    <w:rsid w:val="00836005"/>
    <w:rsid w:val="00840869"/>
    <w:rsid w:val="00840903"/>
    <w:rsid w:val="00843D7B"/>
    <w:rsid w:val="0084561D"/>
    <w:rsid w:val="00846D28"/>
    <w:rsid w:val="0085081A"/>
    <w:rsid w:val="00852429"/>
    <w:rsid w:val="008550C9"/>
    <w:rsid w:val="00855BFE"/>
    <w:rsid w:val="00857867"/>
    <w:rsid w:val="00860268"/>
    <w:rsid w:val="00860471"/>
    <w:rsid w:val="008621FF"/>
    <w:rsid w:val="00862573"/>
    <w:rsid w:val="0086258D"/>
    <w:rsid w:val="008643EE"/>
    <w:rsid w:val="008655CE"/>
    <w:rsid w:val="00867F5C"/>
    <w:rsid w:val="0087156E"/>
    <w:rsid w:val="008715F1"/>
    <w:rsid w:val="008736F8"/>
    <w:rsid w:val="00874041"/>
    <w:rsid w:val="0087444D"/>
    <w:rsid w:val="00874DE9"/>
    <w:rsid w:val="0087569C"/>
    <w:rsid w:val="00875780"/>
    <w:rsid w:val="00881517"/>
    <w:rsid w:val="0088153C"/>
    <w:rsid w:val="00882F05"/>
    <w:rsid w:val="00883201"/>
    <w:rsid w:val="00883EDB"/>
    <w:rsid w:val="00885154"/>
    <w:rsid w:val="0088664C"/>
    <w:rsid w:val="00887DE3"/>
    <w:rsid w:val="008905CA"/>
    <w:rsid w:val="00890602"/>
    <w:rsid w:val="00893ACB"/>
    <w:rsid w:val="00894D3C"/>
    <w:rsid w:val="008964B3"/>
    <w:rsid w:val="00897CEB"/>
    <w:rsid w:val="008A00F9"/>
    <w:rsid w:val="008A175C"/>
    <w:rsid w:val="008A6BE0"/>
    <w:rsid w:val="008A7BD7"/>
    <w:rsid w:val="008B3C1C"/>
    <w:rsid w:val="008B4E8D"/>
    <w:rsid w:val="008B7347"/>
    <w:rsid w:val="008C15FD"/>
    <w:rsid w:val="008C2107"/>
    <w:rsid w:val="008C369E"/>
    <w:rsid w:val="008C5773"/>
    <w:rsid w:val="008C6372"/>
    <w:rsid w:val="008D0E62"/>
    <w:rsid w:val="008E3377"/>
    <w:rsid w:val="008E3A98"/>
    <w:rsid w:val="008F10A3"/>
    <w:rsid w:val="008F27FA"/>
    <w:rsid w:val="008F2C36"/>
    <w:rsid w:val="008F4782"/>
    <w:rsid w:val="008F6D24"/>
    <w:rsid w:val="00900868"/>
    <w:rsid w:val="009012C2"/>
    <w:rsid w:val="009019AA"/>
    <w:rsid w:val="00901DF6"/>
    <w:rsid w:val="009036DB"/>
    <w:rsid w:val="00904310"/>
    <w:rsid w:val="009046A6"/>
    <w:rsid w:val="00904887"/>
    <w:rsid w:val="00910380"/>
    <w:rsid w:val="009201FD"/>
    <w:rsid w:val="00920D18"/>
    <w:rsid w:val="009253D4"/>
    <w:rsid w:val="00931A39"/>
    <w:rsid w:val="00931E3D"/>
    <w:rsid w:val="00945542"/>
    <w:rsid w:val="0094592B"/>
    <w:rsid w:val="00945C0F"/>
    <w:rsid w:val="00945FBA"/>
    <w:rsid w:val="009504AA"/>
    <w:rsid w:val="009548BF"/>
    <w:rsid w:val="0095646C"/>
    <w:rsid w:val="009570C0"/>
    <w:rsid w:val="00960E41"/>
    <w:rsid w:val="00962EFC"/>
    <w:rsid w:val="0096504E"/>
    <w:rsid w:val="009661BC"/>
    <w:rsid w:val="009669FC"/>
    <w:rsid w:val="00966CF4"/>
    <w:rsid w:val="00967E8A"/>
    <w:rsid w:val="0097057F"/>
    <w:rsid w:val="00970694"/>
    <w:rsid w:val="00975A9D"/>
    <w:rsid w:val="009766F2"/>
    <w:rsid w:val="009817F0"/>
    <w:rsid w:val="00982145"/>
    <w:rsid w:val="00983898"/>
    <w:rsid w:val="0098529F"/>
    <w:rsid w:val="009913DE"/>
    <w:rsid w:val="009934C4"/>
    <w:rsid w:val="00995085"/>
    <w:rsid w:val="009951C0"/>
    <w:rsid w:val="009951C4"/>
    <w:rsid w:val="0099600F"/>
    <w:rsid w:val="0099722E"/>
    <w:rsid w:val="009A0229"/>
    <w:rsid w:val="009A28DB"/>
    <w:rsid w:val="009A6471"/>
    <w:rsid w:val="009A68BB"/>
    <w:rsid w:val="009A747F"/>
    <w:rsid w:val="009A776A"/>
    <w:rsid w:val="009B03B5"/>
    <w:rsid w:val="009B0B44"/>
    <w:rsid w:val="009B27D1"/>
    <w:rsid w:val="009B2B83"/>
    <w:rsid w:val="009B4045"/>
    <w:rsid w:val="009B4685"/>
    <w:rsid w:val="009B77CF"/>
    <w:rsid w:val="009C1B28"/>
    <w:rsid w:val="009C1D44"/>
    <w:rsid w:val="009C4258"/>
    <w:rsid w:val="009D55D0"/>
    <w:rsid w:val="009D5BFF"/>
    <w:rsid w:val="009D6482"/>
    <w:rsid w:val="009D6825"/>
    <w:rsid w:val="009E202A"/>
    <w:rsid w:val="009E4BEA"/>
    <w:rsid w:val="009E6B54"/>
    <w:rsid w:val="009E7BD0"/>
    <w:rsid w:val="009F0555"/>
    <w:rsid w:val="009F2C8F"/>
    <w:rsid w:val="009F6A21"/>
    <w:rsid w:val="00A03820"/>
    <w:rsid w:val="00A04159"/>
    <w:rsid w:val="00A04E04"/>
    <w:rsid w:val="00A05E42"/>
    <w:rsid w:val="00A11924"/>
    <w:rsid w:val="00A162FD"/>
    <w:rsid w:val="00A17C6E"/>
    <w:rsid w:val="00A20431"/>
    <w:rsid w:val="00A26626"/>
    <w:rsid w:val="00A2675A"/>
    <w:rsid w:val="00A272D2"/>
    <w:rsid w:val="00A27C57"/>
    <w:rsid w:val="00A30929"/>
    <w:rsid w:val="00A32428"/>
    <w:rsid w:val="00A32C91"/>
    <w:rsid w:val="00A40ED2"/>
    <w:rsid w:val="00A434DA"/>
    <w:rsid w:val="00A46614"/>
    <w:rsid w:val="00A50590"/>
    <w:rsid w:val="00A506D1"/>
    <w:rsid w:val="00A50858"/>
    <w:rsid w:val="00A50D2E"/>
    <w:rsid w:val="00A5178C"/>
    <w:rsid w:val="00A52492"/>
    <w:rsid w:val="00A5297E"/>
    <w:rsid w:val="00A53DBD"/>
    <w:rsid w:val="00A53F1A"/>
    <w:rsid w:val="00A54077"/>
    <w:rsid w:val="00A568B9"/>
    <w:rsid w:val="00A57BBB"/>
    <w:rsid w:val="00A62AA2"/>
    <w:rsid w:val="00A63355"/>
    <w:rsid w:val="00A64425"/>
    <w:rsid w:val="00A64466"/>
    <w:rsid w:val="00A65F55"/>
    <w:rsid w:val="00A66FA8"/>
    <w:rsid w:val="00A67D0F"/>
    <w:rsid w:val="00A70F66"/>
    <w:rsid w:val="00A73EF0"/>
    <w:rsid w:val="00A74C5F"/>
    <w:rsid w:val="00A760D5"/>
    <w:rsid w:val="00A766A1"/>
    <w:rsid w:val="00A769EE"/>
    <w:rsid w:val="00A8406E"/>
    <w:rsid w:val="00A8593A"/>
    <w:rsid w:val="00A87F7E"/>
    <w:rsid w:val="00A93448"/>
    <w:rsid w:val="00A93629"/>
    <w:rsid w:val="00AA3EC0"/>
    <w:rsid w:val="00AB509C"/>
    <w:rsid w:val="00AB7678"/>
    <w:rsid w:val="00AC1658"/>
    <w:rsid w:val="00AC1F77"/>
    <w:rsid w:val="00AC5002"/>
    <w:rsid w:val="00AD04CC"/>
    <w:rsid w:val="00AE13CA"/>
    <w:rsid w:val="00AE298D"/>
    <w:rsid w:val="00AE5D4D"/>
    <w:rsid w:val="00AF0267"/>
    <w:rsid w:val="00AF1B64"/>
    <w:rsid w:val="00AF3F4C"/>
    <w:rsid w:val="00AF4122"/>
    <w:rsid w:val="00AF4DD0"/>
    <w:rsid w:val="00AF5031"/>
    <w:rsid w:val="00AF6488"/>
    <w:rsid w:val="00AF761D"/>
    <w:rsid w:val="00AF7D23"/>
    <w:rsid w:val="00AF7D64"/>
    <w:rsid w:val="00AF7F53"/>
    <w:rsid w:val="00B013A9"/>
    <w:rsid w:val="00B021FB"/>
    <w:rsid w:val="00B033D8"/>
    <w:rsid w:val="00B06640"/>
    <w:rsid w:val="00B1619F"/>
    <w:rsid w:val="00B30A79"/>
    <w:rsid w:val="00B31424"/>
    <w:rsid w:val="00B31E22"/>
    <w:rsid w:val="00B325B3"/>
    <w:rsid w:val="00B34CB5"/>
    <w:rsid w:val="00B34F62"/>
    <w:rsid w:val="00B35B12"/>
    <w:rsid w:val="00B369ED"/>
    <w:rsid w:val="00B36FEA"/>
    <w:rsid w:val="00B405A9"/>
    <w:rsid w:val="00B416D8"/>
    <w:rsid w:val="00B41924"/>
    <w:rsid w:val="00B41E15"/>
    <w:rsid w:val="00B43B54"/>
    <w:rsid w:val="00B442D7"/>
    <w:rsid w:val="00B44E27"/>
    <w:rsid w:val="00B45FEC"/>
    <w:rsid w:val="00B5327C"/>
    <w:rsid w:val="00B6061F"/>
    <w:rsid w:val="00B62190"/>
    <w:rsid w:val="00B62AEB"/>
    <w:rsid w:val="00B679AA"/>
    <w:rsid w:val="00B679B9"/>
    <w:rsid w:val="00B8041B"/>
    <w:rsid w:val="00B8374F"/>
    <w:rsid w:val="00B83FC9"/>
    <w:rsid w:val="00B848E6"/>
    <w:rsid w:val="00B859A9"/>
    <w:rsid w:val="00B86794"/>
    <w:rsid w:val="00B867B3"/>
    <w:rsid w:val="00B909CB"/>
    <w:rsid w:val="00B90A57"/>
    <w:rsid w:val="00B95065"/>
    <w:rsid w:val="00BA36D4"/>
    <w:rsid w:val="00BA458B"/>
    <w:rsid w:val="00BA5622"/>
    <w:rsid w:val="00BA5FB8"/>
    <w:rsid w:val="00BB435D"/>
    <w:rsid w:val="00BB6132"/>
    <w:rsid w:val="00BC0376"/>
    <w:rsid w:val="00BC47B1"/>
    <w:rsid w:val="00BC4F34"/>
    <w:rsid w:val="00BC5EB4"/>
    <w:rsid w:val="00BC7061"/>
    <w:rsid w:val="00BD0089"/>
    <w:rsid w:val="00BD11F2"/>
    <w:rsid w:val="00BE0137"/>
    <w:rsid w:val="00BE02D0"/>
    <w:rsid w:val="00BE0C73"/>
    <w:rsid w:val="00BE4309"/>
    <w:rsid w:val="00BE482F"/>
    <w:rsid w:val="00BE67E9"/>
    <w:rsid w:val="00BE7F38"/>
    <w:rsid w:val="00BF02BD"/>
    <w:rsid w:val="00BF05B7"/>
    <w:rsid w:val="00BF0DFB"/>
    <w:rsid w:val="00BF1043"/>
    <w:rsid w:val="00BF1AAB"/>
    <w:rsid w:val="00BF3E18"/>
    <w:rsid w:val="00BF463F"/>
    <w:rsid w:val="00BF4CAF"/>
    <w:rsid w:val="00BF70A7"/>
    <w:rsid w:val="00C00046"/>
    <w:rsid w:val="00C02F4B"/>
    <w:rsid w:val="00C0385A"/>
    <w:rsid w:val="00C0516C"/>
    <w:rsid w:val="00C0570A"/>
    <w:rsid w:val="00C067E0"/>
    <w:rsid w:val="00C06FFC"/>
    <w:rsid w:val="00C17369"/>
    <w:rsid w:val="00C206E4"/>
    <w:rsid w:val="00C22495"/>
    <w:rsid w:val="00C25F48"/>
    <w:rsid w:val="00C2781C"/>
    <w:rsid w:val="00C3002C"/>
    <w:rsid w:val="00C3257A"/>
    <w:rsid w:val="00C32711"/>
    <w:rsid w:val="00C35C6A"/>
    <w:rsid w:val="00C37179"/>
    <w:rsid w:val="00C375F3"/>
    <w:rsid w:val="00C400E1"/>
    <w:rsid w:val="00C40B14"/>
    <w:rsid w:val="00C43A5A"/>
    <w:rsid w:val="00C46004"/>
    <w:rsid w:val="00C47996"/>
    <w:rsid w:val="00C5295F"/>
    <w:rsid w:val="00C54BCD"/>
    <w:rsid w:val="00C56558"/>
    <w:rsid w:val="00C578D4"/>
    <w:rsid w:val="00C60906"/>
    <w:rsid w:val="00C612B2"/>
    <w:rsid w:val="00C63D08"/>
    <w:rsid w:val="00C6461A"/>
    <w:rsid w:val="00C66958"/>
    <w:rsid w:val="00C67073"/>
    <w:rsid w:val="00C67781"/>
    <w:rsid w:val="00C71A90"/>
    <w:rsid w:val="00C73E11"/>
    <w:rsid w:val="00C76F68"/>
    <w:rsid w:val="00C7726F"/>
    <w:rsid w:val="00C85F58"/>
    <w:rsid w:val="00C8647C"/>
    <w:rsid w:val="00C91223"/>
    <w:rsid w:val="00C91F33"/>
    <w:rsid w:val="00C94580"/>
    <w:rsid w:val="00C974D6"/>
    <w:rsid w:val="00CA350E"/>
    <w:rsid w:val="00CA6344"/>
    <w:rsid w:val="00CB1895"/>
    <w:rsid w:val="00CB1A17"/>
    <w:rsid w:val="00CB5B1C"/>
    <w:rsid w:val="00CB6BF6"/>
    <w:rsid w:val="00CC092C"/>
    <w:rsid w:val="00CC10A0"/>
    <w:rsid w:val="00CC2FB1"/>
    <w:rsid w:val="00CC354A"/>
    <w:rsid w:val="00CC3605"/>
    <w:rsid w:val="00CD1E28"/>
    <w:rsid w:val="00CD4729"/>
    <w:rsid w:val="00CD5117"/>
    <w:rsid w:val="00CD57AC"/>
    <w:rsid w:val="00CD6B5D"/>
    <w:rsid w:val="00CD709D"/>
    <w:rsid w:val="00CE01C1"/>
    <w:rsid w:val="00CE4DD0"/>
    <w:rsid w:val="00CE5958"/>
    <w:rsid w:val="00CE6098"/>
    <w:rsid w:val="00CE7309"/>
    <w:rsid w:val="00CE79FC"/>
    <w:rsid w:val="00CF072D"/>
    <w:rsid w:val="00CF0831"/>
    <w:rsid w:val="00CF5CC1"/>
    <w:rsid w:val="00CF5D82"/>
    <w:rsid w:val="00CF7119"/>
    <w:rsid w:val="00CF7BF6"/>
    <w:rsid w:val="00D02DE7"/>
    <w:rsid w:val="00D05295"/>
    <w:rsid w:val="00D058CF"/>
    <w:rsid w:val="00D135EC"/>
    <w:rsid w:val="00D16FE5"/>
    <w:rsid w:val="00D20CA8"/>
    <w:rsid w:val="00D20E1E"/>
    <w:rsid w:val="00D2135F"/>
    <w:rsid w:val="00D22C7B"/>
    <w:rsid w:val="00D26503"/>
    <w:rsid w:val="00D26DDC"/>
    <w:rsid w:val="00D31D59"/>
    <w:rsid w:val="00D325BF"/>
    <w:rsid w:val="00D33376"/>
    <w:rsid w:val="00D356E0"/>
    <w:rsid w:val="00D406DB"/>
    <w:rsid w:val="00D415B1"/>
    <w:rsid w:val="00D4222E"/>
    <w:rsid w:val="00D44CA6"/>
    <w:rsid w:val="00D45746"/>
    <w:rsid w:val="00D46C09"/>
    <w:rsid w:val="00D47730"/>
    <w:rsid w:val="00D50374"/>
    <w:rsid w:val="00D52A0A"/>
    <w:rsid w:val="00D52F34"/>
    <w:rsid w:val="00D554B8"/>
    <w:rsid w:val="00D60704"/>
    <w:rsid w:val="00D61180"/>
    <w:rsid w:val="00D61451"/>
    <w:rsid w:val="00D6312B"/>
    <w:rsid w:val="00D711FE"/>
    <w:rsid w:val="00D7138F"/>
    <w:rsid w:val="00D71CD9"/>
    <w:rsid w:val="00D740E8"/>
    <w:rsid w:val="00D768BC"/>
    <w:rsid w:val="00D812C2"/>
    <w:rsid w:val="00D82B7C"/>
    <w:rsid w:val="00D855D3"/>
    <w:rsid w:val="00D9167C"/>
    <w:rsid w:val="00D93FF0"/>
    <w:rsid w:val="00D947A9"/>
    <w:rsid w:val="00D94F84"/>
    <w:rsid w:val="00D95D0B"/>
    <w:rsid w:val="00D975A1"/>
    <w:rsid w:val="00D97AFC"/>
    <w:rsid w:val="00DA0061"/>
    <w:rsid w:val="00DA0CBB"/>
    <w:rsid w:val="00DA1B66"/>
    <w:rsid w:val="00DA3523"/>
    <w:rsid w:val="00DB0647"/>
    <w:rsid w:val="00DB09E8"/>
    <w:rsid w:val="00DB3DB0"/>
    <w:rsid w:val="00DB3E11"/>
    <w:rsid w:val="00DC0CB1"/>
    <w:rsid w:val="00DC5660"/>
    <w:rsid w:val="00DD07C9"/>
    <w:rsid w:val="00DD0CAA"/>
    <w:rsid w:val="00DD2874"/>
    <w:rsid w:val="00DD2C36"/>
    <w:rsid w:val="00DD4E14"/>
    <w:rsid w:val="00DD59A7"/>
    <w:rsid w:val="00DD67D1"/>
    <w:rsid w:val="00DE1E3A"/>
    <w:rsid w:val="00DE2BE6"/>
    <w:rsid w:val="00DE3294"/>
    <w:rsid w:val="00DE3584"/>
    <w:rsid w:val="00DE68A6"/>
    <w:rsid w:val="00DF1247"/>
    <w:rsid w:val="00DF1919"/>
    <w:rsid w:val="00DF27A5"/>
    <w:rsid w:val="00DF4A0E"/>
    <w:rsid w:val="00DF4EF1"/>
    <w:rsid w:val="00DF53CC"/>
    <w:rsid w:val="00DF5CB0"/>
    <w:rsid w:val="00DF6B24"/>
    <w:rsid w:val="00DF6CB7"/>
    <w:rsid w:val="00E00426"/>
    <w:rsid w:val="00E0741B"/>
    <w:rsid w:val="00E07A85"/>
    <w:rsid w:val="00E10847"/>
    <w:rsid w:val="00E11981"/>
    <w:rsid w:val="00E119BB"/>
    <w:rsid w:val="00E14939"/>
    <w:rsid w:val="00E1635A"/>
    <w:rsid w:val="00E17333"/>
    <w:rsid w:val="00E21695"/>
    <w:rsid w:val="00E2295D"/>
    <w:rsid w:val="00E23634"/>
    <w:rsid w:val="00E24DBB"/>
    <w:rsid w:val="00E24E45"/>
    <w:rsid w:val="00E256F5"/>
    <w:rsid w:val="00E26955"/>
    <w:rsid w:val="00E321EF"/>
    <w:rsid w:val="00E32C23"/>
    <w:rsid w:val="00E33EBB"/>
    <w:rsid w:val="00E34741"/>
    <w:rsid w:val="00E349EB"/>
    <w:rsid w:val="00E365F1"/>
    <w:rsid w:val="00E375F0"/>
    <w:rsid w:val="00E44990"/>
    <w:rsid w:val="00E44AEE"/>
    <w:rsid w:val="00E4541B"/>
    <w:rsid w:val="00E46827"/>
    <w:rsid w:val="00E46901"/>
    <w:rsid w:val="00E50B5D"/>
    <w:rsid w:val="00E5125C"/>
    <w:rsid w:val="00E57064"/>
    <w:rsid w:val="00E61F74"/>
    <w:rsid w:val="00E66235"/>
    <w:rsid w:val="00E67A42"/>
    <w:rsid w:val="00E71B52"/>
    <w:rsid w:val="00E757CB"/>
    <w:rsid w:val="00E778CA"/>
    <w:rsid w:val="00E800C1"/>
    <w:rsid w:val="00E81815"/>
    <w:rsid w:val="00E8232D"/>
    <w:rsid w:val="00E82694"/>
    <w:rsid w:val="00E83EC2"/>
    <w:rsid w:val="00E85E18"/>
    <w:rsid w:val="00E866BA"/>
    <w:rsid w:val="00E90AC6"/>
    <w:rsid w:val="00E910F6"/>
    <w:rsid w:val="00E9224B"/>
    <w:rsid w:val="00E931BD"/>
    <w:rsid w:val="00E97D82"/>
    <w:rsid w:val="00EA0D8E"/>
    <w:rsid w:val="00EA1DA4"/>
    <w:rsid w:val="00EA1F51"/>
    <w:rsid w:val="00EA303F"/>
    <w:rsid w:val="00EA4508"/>
    <w:rsid w:val="00EA4FC7"/>
    <w:rsid w:val="00EA7A9A"/>
    <w:rsid w:val="00EB0390"/>
    <w:rsid w:val="00EB2B07"/>
    <w:rsid w:val="00EB398E"/>
    <w:rsid w:val="00EB468C"/>
    <w:rsid w:val="00EC14C6"/>
    <w:rsid w:val="00EC281F"/>
    <w:rsid w:val="00EC7529"/>
    <w:rsid w:val="00EC7630"/>
    <w:rsid w:val="00ED05D3"/>
    <w:rsid w:val="00ED13EA"/>
    <w:rsid w:val="00ED14FF"/>
    <w:rsid w:val="00ED1F8E"/>
    <w:rsid w:val="00ED6820"/>
    <w:rsid w:val="00EE06DA"/>
    <w:rsid w:val="00EE2BA5"/>
    <w:rsid w:val="00EE4099"/>
    <w:rsid w:val="00EE5D34"/>
    <w:rsid w:val="00EE5F49"/>
    <w:rsid w:val="00EE68B3"/>
    <w:rsid w:val="00EF16B0"/>
    <w:rsid w:val="00EF2368"/>
    <w:rsid w:val="00EF35DC"/>
    <w:rsid w:val="00EF4E09"/>
    <w:rsid w:val="00EF7255"/>
    <w:rsid w:val="00F01233"/>
    <w:rsid w:val="00F03B74"/>
    <w:rsid w:val="00F065E0"/>
    <w:rsid w:val="00F06DD5"/>
    <w:rsid w:val="00F1118D"/>
    <w:rsid w:val="00F112FB"/>
    <w:rsid w:val="00F11D05"/>
    <w:rsid w:val="00F15DB9"/>
    <w:rsid w:val="00F20B1F"/>
    <w:rsid w:val="00F20FD0"/>
    <w:rsid w:val="00F21B05"/>
    <w:rsid w:val="00F25167"/>
    <w:rsid w:val="00F26F53"/>
    <w:rsid w:val="00F306E4"/>
    <w:rsid w:val="00F31E5E"/>
    <w:rsid w:val="00F33863"/>
    <w:rsid w:val="00F35CC3"/>
    <w:rsid w:val="00F366CB"/>
    <w:rsid w:val="00F37696"/>
    <w:rsid w:val="00F40B4E"/>
    <w:rsid w:val="00F41779"/>
    <w:rsid w:val="00F41A17"/>
    <w:rsid w:val="00F43898"/>
    <w:rsid w:val="00F469CF"/>
    <w:rsid w:val="00F46E85"/>
    <w:rsid w:val="00F53764"/>
    <w:rsid w:val="00F55825"/>
    <w:rsid w:val="00F6313F"/>
    <w:rsid w:val="00F6378F"/>
    <w:rsid w:val="00F67A26"/>
    <w:rsid w:val="00F715E2"/>
    <w:rsid w:val="00F73866"/>
    <w:rsid w:val="00F74C1C"/>
    <w:rsid w:val="00F75810"/>
    <w:rsid w:val="00F76098"/>
    <w:rsid w:val="00F81981"/>
    <w:rsid w:val="00F837B0"/>
    <w:rsid w:val="00F90017"/>
    <w:rsid w:val="00F93FF5"/>
    <w:rsid w:val="00F95E1F"/>
    <w:rsid w:val="00F9622F"/>
    <w:rsid w:val="00FA3484"/>
    <w:rsid w:val="00FA4C62"/>
    <w:rsid w:val="00FA6591"/>
    <w:rsid w:val="00FA6C42"/>
    <w:rsid w:val="00FB1EA9"/>
    <w:rsid w:val="00FB3535"/>
    <w:rsid w:val="00FC336A"/>
    <w:rsid w:val="00FC670C"/>
    <w:rsid w:val="00FD0599"/>
    <w:rsid w:val="00FD20CA"/>
    <w:rsid w:val="00FD22C7"/>
    <w:rsid w:val="00FD297C"/>
    <w:rsid w:val="00FD3052"/>
    <w:rsid w:val="00FD5C73"/>
    <w:rsid w:val="00FE13CC"/>
    <w:rsid w:val="00FE1546"/>
    <w:rsid w:val="00FE214B"/>
    <w:rsid w:val="00FE4595"/>
    <w:rsid w:val="00FE6520"/>
    <w:rsid w:val="00FE73B1"/>
    <w:rsid w:val="00FF0D91"/>
    <w:rsid w:val="00FF1D26"/>
    <w:rsid w:val="00FF4EA9"/>
    <w:rsid w:val="00FF5C9A"/>
    <w:rsid w:val="00FF6028"/>
    <w:rsid w:val="00FF659E"/>
    <w:rsid w:val="00FF6A6F"/>
    <w:rsid w:val="00FF70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82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4DD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E4DD0"/>
    <w:rPr>
      <w:rFonts w:cs="Times New Roman"/>
    </w:rPr>
  </w:style>
  <w:style w:type="paragraph" w:styleId="Footer">
    <w:name w:val="footer"/>
    <w:basedOn w:val="Normal"/>
    <w:link w:val="FooterChar"/>
    <w:uiPriority w:val="99"/>
    <w:rsid w:val="00CE4DD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E4DD0"/>
    <w:rPr>
      <w:rFonts w:cs="Times New Roman"/>
    </w:rPr>
  </w:style>
  <w:style w:type="paragraph" w:styleId="FootnoteText">
    <w:name w:val="footnote text"/>
    <w:basedOn w:val="Normal"/>
    <w:link w:val="FootnoteTextChar"/>
    <w:uiPriority w:val="99"/>
    <w:rsid w:val="00E4541B"/>
    <w:pPr>
      <w:spacing w:after="0" w:line="240" w:lineRule="auto"/>
    </w:pPr>
    <w:rPr>
      <w:sz w:val="20"/>
      <w:szCs w:val="20"/>
    </w:rPr>
  </w:style>
  <w:style w:type="character" w:customStyle="1" w:styleId="FootnoteTextChar">
    <w:name w:val="Footnote Text Char"/>
    <w:basedOn w:val="DefaultParagraphFont"/>
    <w:link w:val="FootnoteText"/>
    <w:uiPriority w:val="99"/>
    <w:locked/>
    <w:rsid w:val="00E4541B"/>
    <w:rPr>
      <w:rFonts w:cs="Times New Roman"/>
      <w:sz w:val="20"/>
      <w:szCs w:val="20"/>
    </w:rPr>
  </w:style>
  <w:style w:type="character" w:styleId="FootnoteReference">
    <w:name w:val="footnote reference"/>
    <w:basedOn w:val="DefaultParagraphFont"/>
    <w:uiPriority w:val="99"/>
    <w:semiHidden/>
    <w:rsid w:val="00E4541B"/>
    <w:rPr>
      <w:rFonts w:cs="Times New Roman"/>
      <w:vertAlign w:val="superscript"/>
    </w:rPr>
  </w:style>
  <w:style w:type="paragraph" w:styleId="ListParagraph">
    <w:name w:val="List Paragraph"/>
    <w:basedOn w:val="Normal"/>
    <w:uiPriority w:val="99"/>
    <w:qFormat/>
    <w:rsid w:val="00806154"/>
    <w:pPr>
      <w:ind w:left="720"/>
      <w:contextualSpacing/>
    </w:pPr>
    <w:rPr>
      <w:lang w:eastAsia="en-US"/>
    </w:rPr>
  </w:style>
  <w:style w:type="character" w:styleId="Hyperlink">
    <w:name w:val="Hyperlink"/>
    <w:basedOn w:val="DefaultParagraphFont"/>
    <w:uiPriority w:val="99"/>
    <w:rsid w:val="001C5FF0"/>
    <w:rPr>
      <w:rFonts w:cs="Times New Roman"/>
      <w:color w:val="0000FF"/>
      <w:u w:val="single"/>
    </w:rPr>
  </w:style>
  <w:style w:type="paragraph" w:styleId="BalloonText">
    <w:name w:val="Balloon Text"/>
    <w:basedOn w:val="Normal"/>
    <w:link w:val="BalloonTextChar"/>
    <w:uiPriority w:val="99"/>
    <w:semiHidden/>
    <w:rsid w:val="00197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76F5"/>
    <w:rPr>
      <w:rFonts w:ascii="Tahoma" w:hAnsi="Tahoma" w:cs="Tahoma"/>
      <w:sz w:val="16"/>
      <w:szCs w:val="16"/>
    </w:rPr>
  </w:style>
  <w:style w:type="character" w:customStyle="1" w:styleId="wpimageannotatorcontrolwpimageannotatoroff">
    <w:name w:val="wpimageannotatorcontrol wpimageannotatoroff"/>
    <w:basedOn w:val="DefaultParagraphFont"/>
    <w:uiPriority w:val="99"/>
    <w:rsid w:val="00A769EE"/>
    <w:rPr>
      <w:rFonts w:cs="Times New Roman"/>
    </w:rPr>
  </w:style>
  <w:style w:type="character" w:customStyle="1" w:styleId="wikidata-snakwikidata-main-snak">
    <w:name w:val="wikidata-snak wikidata-main-snak"/>
    <w:basedOn w:val="DefaultParagraphFont"/>
    <w:uiPriority w:val="99"/>
    <w:rsid w:val="006B637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hyperlink" Target="https://en.wikipedia.org/wiki/File:PEbers_c41-bc.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u.wikipedia.org/wiki/%D0%A4%D0%B0%D0%B9%D0%BB:Meso2mil.JP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 TargetMode="External"/><Relationship Id="rId2" Type="http://schemas.openxmlformats.org/officeDocument/2006/relationships/hyperlink" Target="http://www" TargetMode="External"/><Relationship Id="rId1" Type="http://schemas.openxmlformats.org/officeDocument/2006/relationships/hyperlink" Target="https://en.wikipedia.org/wiki/Saqqa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3464</TotalTime>
  <Pages>75</Pages>
  <Words>19446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cp:lastModifiedBy>
  <cp:revision>750</cp:revision>
  <cp:lastPrinted>2016-05-28T05:43:00Z</cp:lastPrinted>
  <dcterms:created xsi:type="dcterms:W3CDTF">2016-04-05T16:13:00Z</dcterms:created>
  <dcterms:modified xsi:type="dcterms:W3CDTF">2007-09-12T21:08:00Z</dcterms:modified>
</cp:coreProperties>
</file>