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E7" w:rsidRPr="00A838FB" w:rsidRDefault="001177E7" w:rsidP="001177E7">
      <w:pPr>
        <w:pStyle w:val="1"/>
        <w:rPr>
          <w:szCs w:val="28"/>
          <w:lang w:val="uz-Cyrl-UZ"/>
        </w:rPr>
      </w:pPr>
      <w:bookmarkStart w:id="0" w:name="_Toc482812344"/>
      <w:r w:rsidRPr="00A838FB">
        <w:rPr>
          <w:szCs w:val="28"/>
          <w:lang w:val="uz-Cyrl-UZ"/>
        </w:rPr>
        <w:t>Замонавий транспорт логистикаси</w:t>
      </w:r>
      <w:bookmarkEnd w:id="0"/>
    </w:p>
    <w:p w:rsidR="001177E7" w:rsidRPr="00A838FB" w:rsidRDefault="001177E7" w:rsidP="001177E7">
      <w:pPr>
        <w:pStyle w:val="2"/>
      </w:pPr>
      <w:bookmarkStart w:id="1" w:name="_Toc482812345"/>
      <w:r w:rsidRPr="00A838FB">
        <w:t>Особенности организации транспортировки</w:t>
      </w:r>
      <w:bookmarkEnd w:id="1"/>
    </w:p>
    <w:p w:rsidR="001177E7" w:rsidRPr="00A838FB" w:rsidRDefault="001177E7" w:rsidP="001177E7">
      <w:pPr>
        <w:pStyle w:val="2"/>
        <w:rPr>
          <w:lang w:val="uz-Cyrl-UZ"/>
        </w:rPr>
      </w:pPr>
      <w:bookmarkStart w:id="2" w:name="_Toc482812346"/>
      <w:r w:rsidRPr="00A838FB">
        <w:t>сельскохозяйственных грузов</w:t>
      </w:r>
      <w:bookmarkEnd w:id="2"/>
    </w:p>
    <w:p w:rsidR="001177E7" w:rsidRPr="00A838FB" w:rsidRDefault="001177E7" w:rsidP="001177E7">
      <w:pPr>
        <w:pStyle w:val="2"/>
        <w:rPr>
          <w:shd w:val="clear" w:color="auto" w:fill="FFFFFF"/>
        </w:rPr>
      </w:pPr>
      <w:bookmarkStart w:id="3" w:name="_Toc482812347"/>
      <w:r w:rsidRPr="00A838FB">
        <w:rPr>
          <w:shd w:val="clear" w:color="auto" w:fill="FFFFFF"/>
          <w:lang w:val="uz-Cyrl-UZ"/>
        </w:rPr>
        <w:t>Абдирахмонов Ш. Э.</w:t>
      </w:r>
      <w:r w:rsidRPr="00A838FB">
        <w:rPr>
          <w:shd w:val="clear" w:color="auto" w:fill="FFFFFF"/>
        </w:rPr>
        <w:t xml:space="preserve"> (магистрант)</w:t>
      </w:r>
      <w:bookmarkEnd w:id="3"/>
      <w:r w:rsidRPr="00A838FB">
        <w:rPr>
          <w:shd w:val="clear" w:color="auto" w:fill="FFFFFF"/>
        </w:rPr>
        <w:t xml:space="preserve">  </w:t>
      </w:r>
    </w:p>
    <w:p w:rsidR="001177E7" w:rsidRPr="00A838FB" w:rsidRDefault="001177E7" w:rsidP="001177E7">
      <w:pPr>
        <w:pStyle w:val="2"/>
        <w:rPr>
          <w:shd w:val="clear" w:color="auto" w:fill="FFFFFF"/>
        </w:rPr>
      </w:pPr>
      <w:bookmarkStart w:id="4" w:name="_Toc482812348"/>
      <w:r w:rsidRPr="00A838FB">
        <w:rPr>
          <w:shd w:val="clear" w:color="auto" w:fill="FFFFFF"/>
        </w:rPr>
        <w:t xml:space="preserve">Научный руководитель </w:t>
      </w:r>
      <w:r w:rsidRPr="00A838FB">
        <w:rPr>
          <w:shd w:val="clear" w:color="auto" w:fill="FFFFFF"/>
          <w:lang w:val="uz-Cyrl-UZ"/>
        </w:rPr>
        <w:t>проф</w:t>
      </w:r>
      <w:r w:rsidRPr="00A838FB">
        <w:rPr>
          <w:shd w:val="clear" w:color="auto" w:fill="FFFFFF"/>
        </w:rPr>
        <w:t xml:space="preserve">. </w:t>
      </w:r>
      <w:r w:rsidRPr="00A838FB">
        <w:rPr>
          <w:shd w:val="clear" w:color="auto" w:fill="FFFFFF"/>
          <w:lang w:val="uz-Cyrl-UZ"/>
        </w:rPr>
        <w:t>Саматов Г.А.</w:t>
      </w:r>
      <w:bookmarkEnd w:id="4"/>
    </w:p>
    <w:p w:rsidR="001177E7" w:rsidRPr="00A838FB" w:rsidRDefault="001177E7" w:rsidP="001177E7">
      <w:pPr>
        <w:rPr>
          <w:szCs w:val="28"/>
        </w:rPr>
      </w:pPr>
      <w:r w:rsidRPr="00A838FB">
        <w:rPr>
          <w:szCs w:val="28"/>
        </w:rPr>
        <w:t>Подсистема  внешних  перевозок  обеспечивает доставку произведенной продукции к местам ее хранения, переработки и потребления за пределами хозяйства и транспортировку в хозяйство требующихся ресурсов. К элементам этой системы могут быть отнесены автомобильный, железнодорожный, водный и другие виды транспорта.</w:t>
      </w:r>
    </w:p>
    <w:p w:rsidR="001177E7" w:rsidRPr="00A838FB" w:rsidRDefault="001177E7" w:rsidP="001177E7">
      <w:pPr>
        <w:rPr>
          <w:szCs w:val="28"/>
        </w:rPr>
      </w:pPr>
      <w:r w:rsidRPr="00A838FB">
        <w:rPr>
          <w:szCs w:val="28"/>
        </w:rPr>
        <w:t>Количественные выражения этих процессов по регионам, периодам года и предприятиям сельского хозяйства изменчивые и нестабильные. Например, по Ташкентской области ежегодно перевозятся свыше 4 млн. т основных сельхозпродуктов (таблица 1).</w:t>
      </w:r>
    </w:p>
    <w:p w:rsidR="001177E7" w:rsidRPr="00A838FB" w:rsidRDefault="001177E7" w:rsidP="001177E7">
      <w:pPr>
        <w:rPr>
          <w:szCs w:val="28"/>
          <w:lang w:val="uz-Cyrl-UZ"/>
        </w:rPr>
      </w:pPr>
      <w:r w:rsidRPr="00A838FB">
        <w:rPr>
          <w:szCs w:val="28"/>
        </w:rPr>
        <w:t xml:space="preserve">Преобладающая часть внутрихозяйственных транспортных работ непосредственно связана с технологическими процессами в растениеводстве и животноводстве, причем перевозки осуществляются в большинстве случаев по неблагоустроенным дорогам, на которых в период осенней и весенней распутицы нельзя использовать автомобильный транспорт (табл..2). </w:t>
      </w:r>
    </w:p>
    <w:p w:rsidR="001177E7" w:rsidRPr="00A838FB" w:rsidRDefault="001177E7" w:rsidP="001177E7">
      <w:pPr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116205</wp:posOffset>
                </wp:positionV>
                <wp:extent cx="5321935" cy="4563745"/>
                <wp:effectExtent l="13970" t="13970" r="7620" b="13335"/>
                <wp:wrapNone/>
                <wp:docPr id="34" name="Полотн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0805" y="0"/>
                            <a:ext cx="3880426" cy="235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Транспортное обслуживание сельхозпредприятий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800" y="452404"/>
                            <a:ext cx="2305615" cy="410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Внутрихозяйственные</w:t>
                              </w:r>
                            </w:p>
                            <w:p w:rsidR="001177E7" w:rsidRPr="0003197E" w:rsidRDefault="001177E7" w:rsidP="001177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технологические процессы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90819" y="451904"/>
                            <a:ext cx="2431116" cy="411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Межхозяйственные</w:t>
                              </w:r>
                            </w:p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 xml:space="preserve"> процессы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2691618" y="-1041205"/>
                            <a:ext cx="600" cy="2988120"/>
                          </a:xfrm>
                          <a:prstGeom prst="bentConnector3">
                            <a:avLst>
                              <a:gd name="adj1" fmla="val -195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701018" y="235002"/>
                            <a:ext cx="600" cy="117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00" y="1591816"/>
                            <a:ext cx="699005" cy="1389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Начально-конечные операции отправителей и получателей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04405" y="1593316"/>
                            <a:ext cx="680704" cy="139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Начально-конечные операции транспортных предприятий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00111" y="1593316"/>
                            <a:ext cx="646504" cy="139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Ожидающие, выполнение погрузки грузов в подвижной состав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63516" y="1591816"/>
                            <a:ext cx="625904" cy="1389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 xml:space="preserve">Движение транспорта по маршрутам. </w:t>
                              </w:r>
                            </w:p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Обеспечение доставки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359322" y="1593316"/>
                            <a:ext cx="652404" cy="139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Ожидание, выполнение самой выгрузки груза с подвижного состава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210928" y="1794718"/>
                            <a:ext cx="1102707" cy="771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Прием продукции и получение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800" y="1065311"/>
                            <a:ext cx="1476310" cy="3789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Начально-конечные операции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5910" y="1065311"/>
                            <a:ext cx="768505" cy="3779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Погрузка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13416" y="1065311"/>
                            <a:ext cx="802105" cy="378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Перевозка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2" y="1065311"/>
                            <a:ext cx="768505" cy="378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Выгрузка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208028" y="1057010"/>
                            <a:ext cx="1102707" cy="470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Транспортно-экспедиционное обслуживание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00232"/>
                            <a:ext cx="2413416" cy="1363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 xml:space="preserve">Наполнение груза, товарная обработка, взвешивание, </w:t>
                              </w:r>
                              <w:proofErr w:type="spellStart"/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внутрискладскоетранспорти-рование</w:t>
                              </w:r>
                              <w:proofErr w:type="spellEnd"/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 xml:space="preserve">, укладка ящиков на поддоны, </w:t>
                              </w:r>
                              <w:proofErr w:type="spellStart"/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комплектовка</w:t>
                              </w:r>
                              <w:proofErr w:type="spellEnd"/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 xml:space="preserve">, отпуск, приемка по качеству и количеству, оформление документов, распаковка тары, укладка и </w:t>
                              </w:r>
                              <w:proofErr w:type="spellStart"/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комплектовка</w:t>
                              </w:r>
                              <w:proofErr w:type="spellEnd"/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 xml:space="preserve"> порожной тары, укладка грузов по объему, транспортабельности и назначению, заказ на перевозку, подготовка груза к перевозке</w:t>
                              </w:r>
                            </w:p>
                          </w:txbxContent>
                        </wps:txbx>
                        <wps:bodyPr rot="0" vert="horz" wrap="square" lIns="54000" tIns="10800" rIns="54000" bIns="1080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701018" y="3200232"/>
                            <a:ext cx="2620917" cy="1363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7E7" w:rsidRPr="0003197E" w:rsidRDefault="001177E7" w:rsidP="001177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197E">
                                <w:rPr>
                                  <w:sz w:val="18"/>
                                  <w:szCs w:val="18"/>
                                </w:rPr>
                                <w:t>Определение оптимального количества перевозочных и погрузочно-разгрузочных средств; оптимальное закрепление потребителей продукции, перевозочных, транспортных и погрузочно-разгрузочных средств за поставщиками, бригадой, диспетчерами; составление рациональных маршрутов, графиков работы средств; обеспечение режима перевозок с графиком работы отправителей и получателей и т.д.</w:t>
                              </w:r>
                            </w:p>
                          </w:txbxContent>
                        </wps:txbx>
                        <wps:bodyPr rot="0" vert="horz" wrap="square" lIns="54000" tIns="10800" rIns="54000" bIns="10800" anchor="t" anchorCtr="0" upright="1">
                          <a:noAutofit/>
                        </wps:bodyPr>
                      </wps:wsp>
                      <wps:wsp>
                        <wps:cNvPr id="20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46105" y="862909"/>
                            <a:ext cx="600" cy="202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3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3345722" y="-348099"/>
                            <a:ext cx="7800" cy="2819519"/>
                          </a:xfrm>
                          <a:prstGeom prst="bentConnector3">
                            <a:avLst>
                              <a:gd name="adj1" fmla="val 1293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3266821" y="862909"/>
                            <a:ext cx="600" cy="102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4719" y="965410"/>
                            <a:ext cx="600" cy="99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3712924" y="972110"/>
                            <a:ext cx="600" cy="99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746705" y="1008410"/>
                            <a:ext cx="1193408" cy="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923013" y="1443214"/>
                            <a:ext cx="17100" cy="1501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2776418" y="1443714"/>
                            <a:ext cx="38300" cy="1481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685824" y="1443714"/>
                            <a:ext cx="13600" cy="1496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302" y="1444214"/>
                            <a:ext cx="600" cy="1476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90307" y="1443214"/>
                            <a:ext cx="600" cy="147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759631" y="1527615"/>
                            <a:ext cx="2400" cy="2671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4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470216" y="1658621"/>
                            <a:ext cx="216402" cy="2867219"/>
                          </a:xfrm>
                          <a:prstGeom prst="bentConnector3">
                            <a:avLst>
                              <a:gd name="adj1" fmla="val 4970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358302" y="2981729"/>
                            <a:ext cx="600" cy="2190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4" o:spid="_x0000_s1026" editas="canvas" style="position:absolute;left:0;text-align:left;margin-left:26.95pt;margin-top:9.15pt;width:419.05pt;height:359.35pt;z-index:251660288" coordsize="53219,45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219;height:4563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608;width:3880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HbMYA&#10;AADaAAAADwAAAGRycy9kb3ducmV2LnhtbESPQWvCQBSE74L/YXlCL6KbimiJbkLRtthDK4299PbI&#10;PpNg9m2a3Zr4792C4HGYmW+YddqbWpypdZVlBY/TCARxbnXFhYLvw+vkCYTzyBpry6TgQg7SZDhY&#10;Y6xtx190znwhAoRdjApK75tYSpeXZNBNbUMcvKNtDfog20LqFrsAN7WcRdFCGqw4LJTY0Kak/JT9&#10;GQU/b9t997JdZL9muZvPN6fPj/x9rNTDqH9egfDU+3v41t5pBTP4vxJugE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+HbMYAAADaAAAADwAAAAAAAAAAAAAAAACYAgAAZHJz&#10;L2Rvd25yZXYueG1sUEsFBgAAAAAEAAQA9QAAAIsDAAAAAA==&#10;">
                  <v:textbox inset=",.3mm,,.3mm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Транспортное обслуживание сельхозпредприятий</w:t>
                        </w:r>
                      </w:p>
                    </w:txbxContent>
                  </v:textbox>
                </v:shape>
                <v:shape id="Text Box 5" o:spid="_x0000_s1029" type="#_x0000_t202" style="position:absolute;left:618;top:4524;width:23056;height:4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Внутрихозяйственные</w:t>
                        </w:r>
                      </w:p>
                      <w:p w:rsidR="001177E7" w:rsidRPr="0003197E" w:rsidRDefault="001177E7" w:rsidP="001177E7">
                        <w:pPr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технологические процессы</w:t>
                        </w:r>
                      </w:p>
                    </w:txbxContent>
                  </v:textbox>
                </v:shape>
                <v:shape id="Text Box 6" o:spid="_x0000_s1030" type="#_x0000_t202" style="position:absolute;left:28908;top:4519;width:24311;height:4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Межхозяйственные</w:t>
                        </w:r>
                      </w:p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 xml:space="preserve"> процессы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" o:spid="_x0000_s1031" type="#_x0000_t34" style="position:absolute;left:26916;top:-10413;width:6;height:29881;rotation:-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ynAMIAAADaAAAADwAAAGRycy9kb3ducmV2LnhtbESPQWsCMRSE7wX/Q3hCL0WzFrRlaxQR&#10;C9qL7Lben5vXzeLmZUmibv99Iwgeh5n5hpkve9uKC/nQOFYwGWcgiCunG64V/Hx/jt5BhIissXVM&#10;Cv4owHIxeJpjrt2VC7qUsRYJwiFHBSbGLpcyVIYshrHriJP367zFmKSvpfZ4TXDbytcsm0mLDacF&#10;gx2tDVWn8mwVHHb6bbvh/abzZXE+NJX5ejkWSj0P+9UHiEh9fITv7a1WMIXblX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ynAMIAAADaAAAADwAAAAAAAAAAAAAA&#10;AAChAgAAZHJzL2Rvd25yZXYueG1sUEsFBgAAAAAEAAQA+QAAAJADAAAAAA==&#10;" adj="-4212000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27010;top:2350;width:6;height:1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Text Box 9" o:spid="_x0000_s1033" type="#_x0000_t202" style="position:absolute;left:88;top:15918;width:6990;height:1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4hcMIA&#10;AADaAAAADwAAAGRycy9kb3ducmV2LnhtbESP0WoCMRRE3wv+Q7iCbzVrKVZWo2hBUJC1Xf2Ay+aa&#10;XdzcLEmq279vBKGPw8ycYRar3rbiRj40jhVMxhkI4srpho2C82n7OgMRIrLG1jEp+KUAq+XgZYG5&#10;dnf+plsZjUgQDjkqqGPscilDVZPFMHYdcfIuzluMSXojtcd7gttWvmXZVFpsOC3U2NFnTdW1/LEK&#10;ivKoN5f+WHwVfn8y79v1IdsZpUbDfj0HEamP/+Fne6cVfMDjSro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iFwwgAAANoAAAAPAAAAAAAAAAAAAAAAAJgCAABkcnMvZG93&#10;bnJldi54bWxQSwUGAAAAAAQABAD1AAAAhwMAAAAA&#10;">
                  <v:textbox style="layout-flow:vertical;mso-layout-flow-alt:bottom-to-top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Начально-конечные операции отправителей и получателей</w:t>
                        </w:r>
                      </w:p>
                    </w:txbxContent>
                  </v:textbox>
                </v:shape>
                <v:shape id="Text Box 10" o:spid="_x0000_s1034" type="#_x0000_t202" style="position:absolute;left:8044;top:15933;width:6807;height:13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G1Ar8A&#10;AADaAAAADwAAAGRycy9kb3ducmV2LnhtbERPzYrCMBC+C/sOYRb2pqnLIlKNoguCwlK1+gBDM6bF&#10;ZlKSqN23NwfB48f3P1/2thV38qFxrGA8ykAQV043bBScT5vhFESIyBpbx6TgnwIsFx+DOebaPfhI&#10;9zIakUI45KigjrHLpQxVTRbDyHXEibs4bzEm6I3UHh8p3LbyO8sm0mLDqaHGjn5rqq7lzSooyr1e&#10;X/p9cSj87mR+Nqu/bGuU+vrsVzMQkfr4Fr/cW60gbU1X0g2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EbUCvwAAANoAAAAPAAAAAAAAAAAAAAAAAJgCAABkcnMvZG93bnJl&#10;di54bWxQSwUGAAAAAAQABAD1AAAAhAMAAAAA&#10;">
                  <v:textbox style="layout-flow:vertical;mso-layout-flow-alt:bottom-to-top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Начально-конечные операции транспортных предприятий</w:t>
                        </w:r>
                      </w:p>
                    </w:txbxContent>
                  </v:textbox>
                </v:shape>
                <v:shape id="Text Box 11" o:spid="_x0000_s1035" type="#_x0000_t202" style="position:absolute;left:16001;top:15933;width:6465;height:13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QmcIA&#10;AADaAAAADwAAAGRycy9kb3ducmV2LnhtbESP0WoCMRRE3wv+Q7iCbzVrKVJXo2hBUJC1Xf2Ay+aa&#10;XdzcLEmq279vBKGPw8ycYRar3rbiRj40jhVMxhkI4srpho2C82n7+gEiRGSNrWNS8EsBVsvBywJz&#10;7e78TbcyGpEgHHJUUMfY5VKGqiaLYew64uRdnLcYk/RGao/3BLetfMuyqbTYcFqosaPPmqpr+WMV&#10;FOVRby79sfgq/P5k3rfrQ7YzSo2G/XoOIlIf/8PP9k4rmMHjSro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XRCZwgAAANoAAAAPAAAAAAAAAAAAAAAAAJgCAABkcnMvZG93&#10;bnJldi54bWxQSwUGAAAAAAQABAD1AAAAhwMAAAAA&#10;">
                  <v:textbox style="layout-flow:vertical;mso-layout-flow-alt:bottom-to-top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Ожидающие, выполнение погрузки грузов в подвижной состав</w:t>
                        </w:r>
                      </w:p>
                    </w:txbxContent>
                  </v:textbox>
                </v:shape>
                <v:shape id="Text Box 12" o:spid="_x0000_s1036" type="#_x0000_t202" style="position:absolute;left:24635;top:15918;width:6259;height:1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49MQA&#10;AADbAAAADwAAAGRycy9kb3ducmV2LnhtbESP0WoCMRBF34X+Q5hC3zTbUqRsjWILgkJZ6+oHDJsx&#10;u3QzWZKo2793Hgp9m+HeuffMYjX6Xl0ppi6wgedZAYq4CbZjZ+B03EzfQKWMbLEPTAZ+KcFq+TBZ&#10;YGnDjQ90rbNTEsKpRANtzkOpdWpa8phmYSAW7RyixyxrdNpGvEm47/VLUcy1x46locWBPltqfuqL&#10;N1DVe/txHvfVdxV3R/e6WX8VW2fM0+O4fgeVacz/5r/rr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FePTEAAAA2wAAAA8AAAAAAAAAAAAAAAAAmAIAAGRycy9k&#10;b3ducmV2LnhtbFBLBQYAAAAABAAEAPUAAACJAwAAAAA=&#10;">
                  <v:textbox style="layout-flow:vertical;mso-layout-flow-alt:bottom-to-top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 xml:space="preserve">Движение транспорта по маршрутам. </w:t>
                        </w:r>
                      </w:p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Обеспечение доставки</w:t>
                        </w:r>
                      </w:p>
                    </w:txbxContent>
                  </v:textbox>
                </v:shape>
                <v:shape id="Text Box 13" o:spid="_x0000_s1037" type="#_x0000_t202" style="position:absolute;left:33593;top:15933;width:6524;height:13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ndb8EA&#10;AADbAAAADwAAAGRycy9kb3ducmV2LnhtbERP3WrCMBS+H/gO4Qi7m6kiIp1RVBAURnXtHuDQHNOy&#10;5qQkUbu3X4TB7s7H93tWm8F24k4+tI4VTCcZCOLa6ZaNgq/q8LYEESKyxs4xKfihAJv16GWFuXYP&#10;/qR7GY1IIRxyVNDE2OdShrohi2HieuLEXZ23GBP0RmqPjxRuOznLsoW02HJqaLCnfUP1d3mzCory&#10;rHfX4VxcCn+qzPyw/ciORqnX8bB9BxFpiP/iP/dRp/lTeP6SD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J3W/BAAAA2wAAAA8AAAAAAAAAAAAAAAAAmAIAAGRycy9kb3du&#10;cmV2LnhtbFBLBQYAAAAABAAEAPUAAACGAwAAAAA=&#10;">
                  <v:textbox style="layout-flow:vertical;mso-layout-flow-alt:bottom-to-top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Ожидание, выполнение самой выгрузки груза с подвижного состава</w:t>
                        </w:r>
                      </w:p>
                    </w:txbxContent>
                  </v:textbox>
                </v:shape>
                <v:shape id="Text Box 14" o:spid="_x0000_s1038" type="#_x0000_t202" style="position:absolute;left:42109;top:17947;width:11027;height:7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Прием продукции и получение документов</w:t>
                        </w:r>
                      </w:p>
                    </w:txbxContent>
                  </v:textbox>
                </v:shape>
                <v:shape id="Text Box 15" o:spid="_x0000_s1039" type="#_x0000_t202" style="position:absolute;left:88;top:10653;width:14763;height:3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wG8UA&#10;AADbAAAADwAAAGRycy9kb3ducmV2LnhtbERPS2vCQBC+F/wPywhepNn4wJbUVcRH0UNbmvbS25Cd&#10;JsHsbMyuJv57tyD0Nh/fc+bLzlTiQo0rLSsYRTEI4szqknMF31+7x2cQziNrrCyTgis5WC56D3NM&#10;tG35ky6pz0UIYZeggsL7OpHSZQUZdJGtiQP3axuDPsAml7rBNoSbSo7jeCYNlhwaCqxpXVB2TM9G&#10;wc/r5qPdbmbpyTztp9P18f0tOwyVGvS71QsIT53/F9/dex3mT+Dvl3C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rAbxQAAANsAAAAPAAAAAAAAAAAAAAAAAJgCAABkcnMv&#10;ZG93bnJldi54bWxQSwUGAAAAAAQABAD1AAAAigMAAAAA&#10;">
                  <v:textbox inset=",.3mm,,.3mm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Начально-конечные операции</w:t>
                        </w:r>
                      </w:p>
                    </w:txbxContent>
                  </v:textbox>
                </v:shape>
                <v:shape id="Text Box 16" o:spid="_x0000_s1040" type="#_x0000_t202" style="position:absolute;left:15559;top:10653;width:7685;height:3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ob8QA&#10;AADbAAAADwAAAGRycy9kb3ducmV2LnhtbERPS2vCQBC+C/0PyxS8iG4qwUp0leKj2IMVoxdvQ3aa&#10;BLOzaXZr0n/fLQje5uN7znzZmUrcqHGlZQUvowgEcWZ1ybmC82k7nIJwHlljZZkU/JKD5eKpN8dE&#10;25aPdEt9LkIIuwQVFN7XiZQuK8igG9maOHBftjHoA2xyqRtsQ7ip5DiKJtJgyaGhwJpWBWXX9Mco&#10;uLyvD+1mPUm/zesujlfXz332MVCq/9y9zUB46vxDfHfvdJgfw/8v4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bKG/EAAAA2wAAAA8AAAAAAAAAAAAAAAAAmAIAAGRycy9k&#10;b3ducmV2LnhtbFBLBQYAAAAABAAEAPUAAACJAwAAAAA=&#10;">
                  <v:textbox inset=",.3mm,,.3mm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Погрузка</w:t>
                        </w:r>
                      </w:p>
                    </w:txbxContent>
                  </v:textbox>
                </v:shape>
                <v:shape id="Text Box 17" o:spid="_x0000_s1041" type="#_x0000_t202" style="position:absolute;left:24134;top:10653;width:8021;height:3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N9MQA&#10;AADbAAAADwAAAGRycy9kb3ducmV2LnhtbERPS2vCQBC+F/oflil4Ed0ovkhdRdQWe2jF2EtvQ3aa&#10;BLOzMbua+O9dodDbfHzPmS9bU4or1a6wrGDQj0AQp1YXnCn4Pr71ZiCcR9ZYWiYFN3KwXDw/zTHW&#10;tuEDXROfiRDCLkYFufdVLKVLczLo+rYiDtyvrQ36AOtM6hqbEG5KOYyiiTRYcGjIsaJ1TukpuRgF&#10;P++bfbPdTJKzme5Go/Xp6zP96CrVeWlXryA8tf5f/Ofe6TB/DI9fw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XjfTEAAAA2wAAAA8AAAAAAAAAAAAAAAAAmAIAAGRycy9k&#10;b3ducmV2LnhtbFBLBQYAAAAABAAEAPUAAACJAwAAAAA=&#10;">
                  <v:textbox inset=",.3mm,,.3mm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Перевозка</w:t>
                        </w:r>
                      </w:p>
                    </w:txbxContent>
                  </v:textbox>
                </v:shape>
                <v:shape id="Text Box 18" o:spid="_x0000_s1042" type="#_x0000_t202" style="position:absolute;left:33151;top:10653;width:7685;height:3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Tg8QA&#10;AADbAAAADwAAAGRycy9kb3ducmV2LnhtbERPTWvCQBC9C/6HZQQvpdm0SFpSVxGtogdbmvbS25Ad&#10;k2B2Ns2uJv57Vyh4m8f7nOm8N7U4U+sqywqeohgEcW51xYWCn+/14ysI55E11pZJwYUczGfDwRRT&#10;bTv+onPmCxFC2KWooPS+SaV0eUkGXWQb4sAdbGvQB9gWUrfYhXBTy+c4TqTBikNDiQ0tS8qP2cko&#10;+N2sPrv3VZL9mZftZLI8fuzz3YNS41G/eAPhqfd38b97q8P8BG6/h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FE4PEAAAA2wAAAA8AAAAAAAAAAAAAAAAAmAIAAGRycy9k&#10;b3ducmV2LnhtbFBLBQYAAAAABAAEAPUAAACJAwAAAAA=&#10;">
                  <v:textbox inset=",.3mm,,.3mm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Выгрузка</w:t>
                        </w:r>
                      </w:p>
                    </w:txbxContent>
                  </v:textbox>
                </v:shape>
                <v:shape id="Text Box 19" o:spid="_x0000_s1043" type="#_x0000_t202" style="position:absolute;left:42080;top:10570;width:11027;height:4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hQMIA&#10;AADbAAAADwAAAGRycy9kb3ducmV2LnhtbERPS2vCQBC+F/oflil4azZV0BLdhFIo7U3ig9LbNDsm&#10;wexsuruN8d+7guBtPr7nrIrRdGIg51vLCl6SFARxZXXLtYLd9uP5FYQPyBo7y6TgTB6K/PFhhZm2&#10;Jy5p2IRaxBD2GSpoQugzKX3VkEGf2J44cgfrDIYIXS21w1MMN52cpulcGmw5NjTY03tD1XHzbxTM&#10;dsPC/+5LdH+H0m5/ys/pWn8rNXka35YgAo3hLr65v3Scv4DrL/EAm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KFAwgAAANsAAAAPAAAAAAAAAAAAAAAAAJgCAABkcnMvZG93&#10;bnJldi54bWxQSwUGAAAAAAQABAD1AAAAhwMAAAAA&#10;">
                  <v:textbox inset=".5mm,.3mm,.5mm,.3mm">
                    <w:txbxContent>
                      <w:p w:rsidR="001177E7" w:rsidRPr="0003197E" w:rsidRDefault="001177E7" w:rsidP="001177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Транспортно-экспедиционное обслуживание</w:t>
                        </w:r>
                      </w:p>
                    </w:txbxContent>
                  </v:textbox>
                </v:shape>
                <v:shape id="Text Box 20" o:spid="_x0000_s1044" type="#_x0000_t202" style="position:absolute;top:32002;width:24134;height:13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7GrMYA&#10;AADbAAAADwAAAGRycy9kb3ducmV2LnhtbESP0UrDQBBF3wX/YRnBN7upYCOxm1CkYltQtPYDxuyY&#10;jcnOhuzapn/vPAi+zXDv3HtmWU2+V0caYxvYwHyWgSKug225MXD4eLq5BxUTssU+MBk4U4SqvLxY&#10;YmHDid/puE+NkhCOBRpwKQ2F1rF25DHOwkAs2lcYPSZZx0bbEU8S7nt9m2UL7bFlaXA40KOjutv/&#10;eAP5kD+71257t3s55J/z8/e6W72tjbm+mlYPoBJN6d/8d72xgi+w8osMo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7GrMYAAADbAAAADwAAAAAAAAAAAAAAAACYAgAAZHJz&#10;L2Rvd25yZXYueG1sUEsFBgAAAAAEAAQA9QAAAIsDAAAAAA==&#10;">
                  <v:textbox inset="1.5mm,.3mm,1.5mm,.3mm">
                    <w:txbxContent>
                      <w:p w:rsidR="001177E7" w:rsidRPr="0003197E" w:rsidRDefault="001177E7" w:rsidP="001177E7">
                        <w:pPr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 xml:space="preserve">Наполнение груза, товарная обработка, взвешивание, </w:t>
                        </w:r>
                        <w:proofErr w:type="spellStart"/>
                        <w:r w:rsidRPr="0003197E">
                          <w:rPr>
                            <w:sz w:val="18"/>
                            <w:szCs w:val="18"/>
                          </w:rPr>
                          <w:t>внутрискладскоетранспорти-рование</w:t>
                        </w:r>
                        <w:proofErr w:type="spellEnd"/>
                        <w:r w:rsidRPr="0003197E">
                          <w:rPr>
                            <w:sz w:val="18"/>
                            <w:szCs w:val="18"/>
                          </w:rPr>
                          <w:t xml:space="preserve">, укладка ящиков на поддоны, </w:t>
                        </w:r>
                        <w:proofErr w:type="spellStart"/>
                        <w:r w:rsidRPr="0003197E">
                          <w:rPr>
                            <w:sz w:val="18"/>
                            <w:szCs w:val="18"/>
                          </w:rPr>
                          <w:t>комплектовка</w:t>
                        </w:r>
                        <w:proofErr w:type="spellEnd"/>
                        <w:r w:rsidRPr="0003197E">
                          <w:rPr>
                            <w:sz w:val="18"/>
                            <w:szCs w:val="18"/>
                          </w:rPr>
                          <w:t xml:space="preserve">, отпуск, приемка по качеству и количеству, оформление документов, распаковка тары, укладка и </w:t>
                        </w:r>
                        <w:proofErr w:type="spellStart"/>
                        <w:r w:rsidRPr="0003197E">
                          <w:rPr>
                            <w:sz w:val="18"/>
                            <w:szCs w:val="18"/>
                          </w:rPr>
                          <w:t>комплектовка</w:t>
                        </w:r>
                        <w:proofErr w:type="spellEnd"/>
                        <w:r w:rsidRPr="0003197E">
                          <w:rPr>
                            <w:sz w:val="18"/>
                            <w:szCs w:val="18"/>
                          </w:rPr>
                          <w:t xml:space="preserve"> порожной тары, укладка грузов по объему, транспортабельности и назначению, заказ на перевозку, подготовка груза к перевозке</w:t>
                        </w:r>
                      </w:p>
                    </w:txbxContent>
                  </v:textbox>
                </v:shape>
                <v:shape id="Text Box 21" o:spid="_x0000_s1045" type="#_x0000_t202" style="position:absolute;left:27010;top:32002;width:26209;height:13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JjN8MA&#10;AADbAAAADwAAAGRycy9kb3ducmV2LnhtbERP3WrCMBS+H/gO4Qi709TBrKtGkeGYExSnPsBZc9Z0&#10;bU5Kk2l9+0UQdnc+vt8zW3S2FmdqfelYwWiYgCDOnS65UHA6vg0mIHxA1lg7JgVX8rCY9x5mmGl3&#10;4U86H0IhYgj7DBWYEJpMSp8bsuiHriGO3LdrLYYI20LqFi8x3NbyKUnG0mLJscFgQ6+G8urwaxWk&#10;TfpudtXH82Z7Sr9G159VtdyvlHrsd8spiEBd+Bff3Wsd57/A7Zd4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JjN8MAAADbAAAADwAAAAAAAAAAAAAAAACYAgAAZHJzL2Rv&#10;d25yZXYueG1sUEsFBgAAAAAEAAQA9QAAAIgDAAAAAA==&#10;">
                  <v:textbox inset="1.5mm,.3mm,1.5mm,.3mm">
                    <w:txbxContent>
                      <w:p w:rsidR="001177E7" w:rsidRPr="0003197E" w:rsidRDefault="001177E7" w:rsidP="001177E7">
                        <w:pPr>
                          <w:rPr>
                            <w:sz w:val="18"/>
                            <w:szCs w:val="18"/>
                          </w:rPr>
                        </w:pPr>
                        <w:r w:rsidRPr="0003197E">
                          <w:rPr>
                            <w:sz w:val="18"/>
                            <w:szCs w:val="18"/>
                          </w:rPr>
                          <w:t>Определение оптимального количества перевозочных и погрузочно-разгрузочных средств; оптимальное закрепление потребителей продукции, перевозочных, транспортных и погрузочно-разгрузочных средств за поставщиками, бригадой, диспетчерами; составление рациональных маршрутов, графиков работы средств; обеспечение режима перевозок с графиком работы отправителей и получателей и т.д.</w:t>
                        </w:r>
                      </w:p>
                    </w:txbxContent>
                  </v:textbox>
                </v:shape>
                <v:shape id="AutoShape 22" o:spid="_x0000_s1046" type="#_x0000_t32" style="position:absolute;left:7461;top:8629;width:6;height:20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  <v:shape id="AutoShape 23" o:spid="_x0000_s1047" type="#_x0000_t34" style="position:absolute;left:33457;top:-3482;width:78;height:28195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CuJMIAAADbAAAADwAAAGRycy9kb3ducmV2LnhtbESPQWvCQBSE70L/w/IK3swmOUiJrlJa&#10;RIunpAGvj+wzCc2+jdltEv+9KxR6HGbmG2a7n00nRhpca1lBEsUgiCurW64VlN+H1RsI55E1dpZJ&#10;wZ0c7Hcviy1m2k6c01j4WgQIuwwVNN73mZSuasigi2xPHLyrHQz6IIda6gGnADedTON4LQ22HBYa&#10;7Omjoeqn+DUK3GceJ6evcj6mOd9cwZfzNT8qtXyd3zcgPM3+P/zXPmkFaQLPL+EH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CuJMIAAADbAAAADwAAAAAAAAAAAAAA&#10;AAChAgAAZHJzL2Rvd25yZXYueG1sUEsFBgAAAAAEAAQA+QAAAJADAAAAAA==&#10;" adj="279360"/>
                <v:shape id="AutoShape 24" o:spid="_x0000_s1048" type="#_x0000_t32" style="position:absolute;left:32668;top:8629;width:6;height:10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shape id="AutoShape 25" o:spid="_x0000_s1049" type="#_x0000_t32" style="position:absolute;left:28147;top:9654;width:6;height:9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nM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bpzDAAAA2wAAAA8AAAAAAAAAAAAA&#10;AAAAoQIAAGRycy9kb3ducmV2LnhtbFBLBQYAAAAABAAEAPkAAACRAwAAAAA=&#10;"/>
                <v:shape id="AutoShape 26" o:spid="_x0000_s1050" type="#_x0000_t32" style="position:absolute;left:37129;top:9721;width:6;height:9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  <v:shape id="AutoShape 27" o:spid="_x0000_s1051" type="#_x0000_t32" style="position:absolute;left:7467;top:10084;width:11934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shape id="AutoShape 28" o:spid="_x0000_s1052" type="#_x0000_t32" style="position:absolute;left:19230;top:14432;width:171;height:15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        <v:shape id="AutoShape 29" o:spid="_x0000_s1053" type="#_x0000_t32" style="position:absolute;left:27764;top:14437;width:383;height:14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<v:shape id="AutoShape 30" o:spid="_x0000_s1054" type="#_x0000_t32" style="position:absolute;left:36858;top:14437;width:136;height:14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    <v:shape id="AutoShape 31" o:spid="_x0000_s1055" type="#_x0000_t32" style="position:absolute;left:3583;top:14442;width:6;height:14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/>
                <v:shape id="AutoShape 32" o:spid="_x0000_s1056" type="#_x0000_t32" style="position:absolute;left:10903;top:14432;width:6;height:14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<v:shape id="AutoShape 33" o:spid="_x0000_s1057" type="#_x0000_t32" style="position:absolute;left:47596;top:15276;width:24;height:26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34" o:spid="_x0000_s1058" type="#_x0000_t34" style="position:absolute;left:24702;top:16586;width:2164;height:2867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l1jMEAAADbAAAADwAAAGRycy9kb3ducmV2LnhtbESPzarCMBSE94LvEI7gTlMV5FKNcq8g&#10;iLjxZ+Pu0BzTYnNSmmjj2xtBuMthZr5hlutoa/Gk1leOFUzGGQjiwumKjYLLeTv6AeEDssbaMSl4&#10;kYf1qt9bYq5dx0d6noIRCcI+RwVlCE0upS9KsujHriFO3s21FkOSrZG6xS7BbS2nWTaXFitOCyU2&#10;tCmpuJ8eVsH+r9uc43Vyt9dqu68Px2BM1EoNB/F3ASJQDP/hb3unFcym8PmSfoBcv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CXWMwQAAANsAAAAPAAAAAAAAAAAAAAAA&#10;AKECAABkcnMvZG93bnJldi54bWxQSwUGAAAAAAQABAD5AAAAjwMAAAAA&#10;" adj="10736"/>
                <v:shape id="AutoShape 35" o:spid="_x0000_s1059" type="#_x0000_t32" style="position:absolute;left:3583;top:29817;width:6;height:2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</v:group>
            </w:pict>
          </mc:Fallback>
        </mc:AlternateContent>
      </w: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</w:p>
    <w:p w:rsidR="001177E7" w:rsidRPr="00A838FB" w:rsidRDefault="001177E7" w:rsidP="001177E7">
      <w:pPr>
        <w:rPr>
          <w:szCs w:val="28"/>
        </w:rPr>
      </w:pPr>
      <w:r w:rsidRPr="00A838FB">
        <w:rPr>
          <w:szCs w:val="28"/>
        </w:rPr>
        <w:t xml:space="preserve">Таким образом, проблема выбора эффективного способа организации перевозок сельскохозяйственной продукции (контейнерные, пакетные, </w:t>
      </w:r>
      <w:r w:rsidRPr="00A838FB">
        <w:rPr>
          <w:szCs w:val="28"/>
        </w:rPr>
        <w:lastRenderedPageBreak/>
        <w:t>тарные и бестарные, массовые и мелкопартионные, прямые и смешанные) и структуры парка перевозочных средств – проблема комплексная, ее надо решать, используя методы системного анализа.</w:t>
      </w:r>
    </w:p>
    <w:p w:rsidR="001177E7" w:rsidRPr="00A838FB" w:rsidRDefault="001177E7" w:rsidP="001177E7">
      <w:pPr>
        <w:rPr>
          <w:szCs w:val="28"/>
        </w:rPr>
      </w:pPr>
      <w:r w:rsidRPr="00A838FB">
        <w:rPr>
          <w:szCs w:val="28"/>
        </w:rPr>
        <w:t xml:space="preserve">Таблица 1.Объем производства основных сельхозпродуктов во всех хозяйствах Ташкентского </w:t>
      </w:r>
      <w:proofErr w:type="spellStart"/>
      <w:r w:rsidRPr="00A838FB">
        <w:rPr>
          <w:szCs w:val="28"/>
        </w:rPr>
        <w:t>вилоята</w:t>
      </w:r>
      <w:proofErr w:type="spellEnd"/>
      <w:r w:rsidRPr="00A838FB">
        <w:rPr>
          <w:szCs w:val="28"/>
        </w:rPr>
        <w:t xml:space="preserve"> (тыс. т)</w:t>
      </w:r>
    </w:p>
    <w:tbl>
      <w:tblPr>
        <w:tblW w:w="8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8"/>
        <w:gridCol w:w="1375"/>
        <w:gridCol w:w="1374"/>
        <w:gridCol w:w="1375"/>
        <w:gridCol w:w="1375"/>
      </w:tblGrid>
      <w:tr w:rsidR="001177E7" w:rsidRPr="00A838FB" w:rsidTr="00461259">
        <w:trPr>
          <w:jc w:val="center"/>
        </w:trPr>
        <w:tc>
          <w:tcPr>
            <w:tcW w:w="2548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Наименование сельхозпродукций</w:t>
            </w:r>
          </w:p>
        </w:tc>
        <w:tc>
          <w:tcPr>
            <w:tcW w:w="1375" w:type="dxa"/>
            <w:vAlign w:val="center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2012 год</w:t>
            </w:r>
          </w:p>
        </w:tc>
        <w:tc>
          <w:tcPr>
            <w:tcW w:w="1374" w:type="dxa"/>
            <w:vAlign w:val="center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2013 год</w:t>
            </w:r>
          </w:p>
        </w:tc>
        <w:tc>
          <w:tcPr>
            <w:tcW w:w="1375" w:type="dxa"/>
            <w:vAlign w:val="center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2014 год</w:t>
            </w:r>
          </w:p>
        </w:tc>
        <w:tc>
          <w:tcPr>
            <w:tcW w:w="1375" w:type="dxa"/>
            <w:vAlign w:val="center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2015 год</w:t>
            </w:r>
          </w:p>
        </w:tc>
      </w:tr>
      <w:tr w:rsidR="001177E7" w:rsidRPr="00A838FB" w:rsidTr="00461259">
        <w:trPr>
          <w:jc w:val="center"/>
        </w:trPr>
        <w:tc>
          <w:tcPr>
            <w:tcW w:w="2548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Картофель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222,8</w:t>
            </w:r>
          </w:p>
        </w:tc>
        <w:tc>
          <w:tcPr>
            <w:tcW w:w="1374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napToGrid w:val="0"/>
                <w:szCs w:val="28"/>
              </w:rPr>
              <w:t>250,6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napToGrid w:val="0"/>
                <w:szCs w:val="28"/>
              </w:rPr>
              <w:t>268,8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291,2</w:t>
            </w:r>
          </w:p>
        </w:tc>
      </w:tr>
      <w:tr w:rsidR="001177E7" w:rsidRPr="00A838FB" w:rsidTr="00461259">
        <w:trPr>
          <w:jc w:val="center"/>
        </w:trPr>
        <w:tc>
          <w:tcPr>
            <w:tcW w:w="2548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Овощи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1080,0</w:t>
            </w:r>
          </w:p>
        </w:tc>
        <w:tc>
          <w:tcPr>
            <w:tcW w:w="1374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napToGrid w:val="0"/>
                <w:szCs w:val="28"/>
              </w:rPr>
              <w:t>1193,0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napToGrid w:val="0"/>
                <w:szCs w:val="28"/>
              </w:rPr>
              <w:t>1299,1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1418,0</w:t>
            </w:r>
          </w:p>
        </w:tc>
      </w:tr>
      <w:tr w:rsidR="001177E7" w:rsidRPr="00A838FB" w:rsidTr="00461259">
        <w:trPr>
          <w:jc w:val="center"/>
        </w:trPr>
        <w:tc>
          <w:tcPr>
            <w:tcW w:w="2548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Фрукты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121,0</w:t>
            </w:r>
          </w:p>
        </w:tc>
        <w:tc>
          <w:tcPr>
            <w:tcW w:w="1374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napToGrid w:val="0"/>
                <w:szCs w:val="28"/>
              </w:rPr>
              <w:t>130,4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napToGrid w:val="0"/>
                <w:szCs w:val="28"/>
              </w:rPr>
              <w:t>140,1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155,0</w:t>
            </w:r>
          </w:p>
        </w:tc>
      </w:tr>
      <w:tr w:rsidR="001177E7" w:rsidRPr="00A838FB" w:rsidTr="00461259">
        <w:trPr>
          <w:jc w:val="center"/>
        </w:trPr>
        <w:tc>
          <w:tcPr>
            <w:tcW w:w="2548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Мясо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145,8</w:t>
            </w:r>
          </w:p>
        </w:tc>
        <w:tc>
          <w:tcPr>
            <w:tcW w:w="1374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156,6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166,0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177,7</w:t>
            </w:r>
          </w:p>
        </w:tc>
      </w:tr>
      <w:tr w:rsidR="001177E7" w:rsidRPr="00A838FB" w:rsidTr="00461259">
        <w:trPr>
          <w:jc w:val="center"/>
        </w:trPr>
        <w:tc>
          <w:tcPr>
            <w:tcW w:w="2548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Молоко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498,0</w:t>
            </w:r>
          </w:p>
        </w:tc>
        <w:tc>
          <w:tcPr>
            <w:tcW w:w="1374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531,6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568,0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608,1</w:t>
            </w:r>
          </w:p>
        </w:tc>
      </w:tr>
      <w:tr w:rsidR="001177E7" w:rsidRPr="00A838FB" w:rsidTr="00461259">
        <w:trPr>
          <w:jc w:val="center"/>
        </w:trPr>
        <w:tc>
          <w:tcPr>
            <w:tcW w:w="2548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Яйца, млн. шт.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654,4</w:t>
            </w:r>
          </w:p>
        </w:tc>
        <w:tc>
          <w:tcPr>
            <w:tcW w:w="1374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743,1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871,0</w:t>
            </w:r>
          </w:p>
        </w:tc>
        <w:tc>
          <w:tcPr>
            <w:tcW w:w="1375" w:type="dxa"/>
          </w:tcPr>
          <w:p w:rsidR="001177E7" w:rsidRPr="00A838FB" w:rsidRDefault="001177E7" w:rsidP="00461259">
            <w:pPr>
              <w:ind w:firstLine="90"/>
              <w:rPr>
                <w:szCs w:val="28"/>
              </w:rPr>
            </w:pPr>
            <w:r w:rsidRPr="00A838FB">
              <w:rPr>
                <w:szCs w:val="28"/>
              </w:rPr>
              <w:t>958,3</w:t>
            </w:r>
          </w:p>
        </w:tc>
      </w:tr>
    </w:tbl>
    <w:p w:rsidR="001177E7" w:rsidRPr="00A838FB" w:rsidRDefault="001177E7" w:rsidP="001177E7">
      <w:pPr>
        <w:rPr>
          <w:szCs w:val="28"/>
        </w:rPr>
      </w:pPr>
      <w:r w:rsidRPr="00A838FB">
        <w:rPr>
          <w:szCs w:val="28"/>
        </w:rPr>
        <w:t>Таблица .2</w:t>
      </w:r>
    </w:p>
    <w:p w:rsidR="001177E7" w:rsidRPr="00A838FB" w:rsidRDefault="001177E7" w:rsidP="001177E7">
      <w:pPr>
        <w:rPr>
          <w:szCs w:val="28"/>
        </w:rPr>
      </w:pPr>
      <w:r w:rsidRPr="00A838FB">
        <w:rPr>
          <w:szCs w:val="28"/>
        </w:rPr>
        <w:t xml:space="preserve">Роль и место автотранспортных средств в перевозках сельхозпродукции в </w:t>
      </w:r>
      <w:proofErr w:type="gramStart"/>
      <w:r w:rsidRPr="00A838FB">
        <w:rPr>
          <w:szCs w:val="28"/>
        </w:rPr>
        <w:t>Ташкентском</w:t>
      </w:r>
      <w:proofErr w:type="gramEnd"/>
      <w:r w:rsidRPr="00A838FB">
        <w:rPr>
          <w:szCs w:val="28"/>
        </w:rPr>
        <w:t xml:space="preserve"> </w:t>
      </w:r>
      <w:proofErr w:type="spellStart"/>
      <w:r w:rsidRPr="00A838FB">
        <w:rPr>
          <w:szCs w:val="28"/>
        </w:rPr>
        <w:t>вилояте</w:t>
      </w:r>
      <w:proofErr w:type="spellEnd"/>
      <w:r w:rsidRPr="00A838FB">
        <w:rPr>
          <w:szCs w:val="28"/>
        </w:rPr>
        <w:t xml:space="preserve"> за 2010-2014 гг.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5"/>
        <w:gridCol w:w="1016"/>
        <w:gridCol w:w="992"/>
        <w:gridCol w:w="993"/>
        <w:gridCol w:w="1134"/>
        <w:gridCol w:w="1212"/>
      </w:tblGrid>
      <w:tr w:rsidR="001177E7" w:rsidRPr="00A838FB" w:rsidTr="00461259">
        <w:trPr>
          <w:trHeight w:val="560"/>
          <w:jc w:val="center"/>
        </w:trPr>
        <w:tc>
          <w:tcPr>
            <w:tcW w:w="3935" w:type="dxa"/>
          </w:tcPr>
          <w:p w:rsidR="001177E7" w:rsidRPr="00A838FB" w:rsidRDefault="001177E7" w:rsidP="00461259">
            <w:pPr>
              <w:ind w:firstLine="0"/>
              <w:jc w:val="left"/>
              <w:rPr>
                <w:szCs w:val="28"/>
              </w:rPr>
            </w:pPr>
            <w:r w:rsidRPr="00A838FB">
              <w:rPr>
                <w:szCs w:val="28"/>
              </w:rPr>
              <w:t>Перевозка грузов различными транспортными операторами</w:t>
            </w:r>
          </w:p>
        </w:tc>
        <w:tc>
          <w:tcPr>
            <w:tcW w:w="1016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2011 год</w:t>
            </w:r>
          </w:p>
        </w:tc>
        <w:tc>
          <w:tcPr>
            <w:tcW w:w="992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2012 год</w:t>
            </w:r>
          </w:p>
        </w:tc>
        <w:tc>
          <w:tcPr>
            <w:tcW w:w="993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2013 год</w:t>
            </w:r>
          </w:p>
        </w:tc>
        <w:tc>
          <w:tcPr>
            <w:tcW w:w="1134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2014 год</w:t>
            </w:r>
          </w:p>
        </w:tc>
        <w:tc>
          <w:tcPr>
            <w:tcW w:w="1212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2015 год</w:t>
            </w:r>
          </w:p>
        </w:tc>
      </w:tr>
      <w:tr w:rsidR="001177E7" w:rsidRPr="00A838FB" w:rsidTr="00461259">
        <w:trPr>
          <w:trHeight w:val="280"/>
          <w:jc w:val="center"/>
        </w:trPr>
        <w:tc>
          <w:tcPr>
            <w:tcW w:w="3935" w:type="dxa"/>
          </w:tcPr>
          <w:p w:rsidR="001177E7" w:rsidRPr="00A838FB" w:rsidRDefault="001177E7" w:rsidP="00461259">
            <w:pPr>
              <w:ind w:firstLine="0"/>
              <w:jc w:val="left"/>
              <w:rPr>
                <w:szCs w:val="28"/>
              </w:rPr>
            </w:pPr>
            <w:r w:rsidRPr="00A838FB">
              <w:rPr>
                <w:szCs w:val="28"/>
              </w:rPr>
              <w:t>Объем перевозок, всего</w:t>
            </w:r>
          </w:p>
          <w:p w:rsidR="001177E7" w:rsidRPr="00A838FB" w:rsidRDefault="001177E7" w:rsidP="00461259">
            <w:pPr>
              <w:ind w:firstLine="0"/>
              <w:jc w:val="left"/>
              <w:rPr>
                <w:szCs w:val="28"/>
              </w:rPr>
            </w:pPr>
            <w:r w:rsidRPr="00A838FB">
              <w:rPr>
                <w:szCs w:val="28"/>
              </w:rPr>
              <w:t>в том числе:</w:t>
            </w:r>
          </w:p>
        </w:tc>
        <w:tc>
          <w:tcPr>
            <w:tcW w:w="1016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100%</w:t>
            </w:r>
          </w:p>
        </w:tc>
        <w:tc>
          <w:tcPr>
            <w:tcW w:w="992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100%</w:t>
            </w:r>
          </w:p>
        </w:tc>
        <w:tc>
          <w:tcPr>
            <w:tcW w:w="993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100%</w:t>
            </w:r>
          </w:p>
        </w:tc>
        <w:tc>
          <w:tcPr>
            <w:tcW w:w="1134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100%</w:t>
            </w:r>
          </w:p>
        </w:tc>
        <w:tc>
          <w:tcPr>
            <w:tcW w:w="1212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100%</w:t>
            </w:r>
          </w:p>
        </w:tc>
      </w:tr>
      <w:tr w:rsidR="001177E7" w:rsidRPr="00A838FB" w:rsidTr="00461259">
        <w:trPr>
          <w:trHeight w:val="280"/>
          <w:jc w:val="center"/>
        </w:trPr>
        <w:tc>
          <w:tcPr>
            <w:tcW w:w="3935" w:type="dxa"/>
          </w:tcPr>
          <w:p w:rsidR="001177E7" w:rsidRPr="00A838FB" w:rsidRDefault="001177E7" w:rsidP="00461259">
            <w:pPr>
              <w:ind w:firstLine="0"/>
              <w:jc w:val="left"/>
              <w:rPr>
                <w:szCs w:val="28"/>
              </w:rPr>
            </w:pPr>
            <w:r w:rsidRPr="00A838FB">
              <w:rPr>
                <w:szCs w:val="28"/>
              </w:rPr>
              <w:t>транспорт общего пользования</w:t>
            </w:r>
          </w:p>
        </w:tc>
        <w:tc>
          <w:tcPr>
            <w:tcW w:w="1016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21,6%</w:t>
            </w:r>
          </w:p>
        </w:tc>
        <w:tc>
          <w:tcPr>
            <w:tcW w:w="992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23,7%</w:t>
            </w:r>
          </w:p>
        </w:tc>
        <w:tc>
          <w:tcPr>
            <w:tcW w:w="993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10,5%</w:t>
            </w:r>
          </w:p>
        </w:tc>
        <w:tc>
          <w:tcPr>
            <w:tcW w:w="1134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4,7%</w:t>
            </w:r>
          </w:p>
        </w:tc>
        <w:tc>
          <w:tcPr>
            <w:tcW w:w="1212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3,3%</w:t>
            </w:r>
          </w:p>
        </w:tc>
      </w:tr>
      <w:tr w:rsidR="001177E7" w:rsidRPr="00A838FB" w:rsidTr="00461259">
        <w:trPr>
          <w:trHeight w:val="307"/>
          <w:jc w:val="center"/>
        </w:trPr>
        <w:tc>
          <w:tcPr>
            <w:tcW w:w="3935" w:type="dxa"/>
          </w:tcPr>
          <w:p w:rsidR="001177E7" w:rsidRPr="00A838FB" w:rsidRDefault="001177E7" w:rsidP="00461259">
            <w:pPr>
              <w:ind w:firstLine="0"/>
              <w:jc w:val="left"/>
              <w:rPr>
                <w:szCs w:val="28"/>
              </w:rPr>
            </w:pPr>
            <w:r w:rsidRPr="00A838FB">
              <w:rPr>
                <w:szCs w:val="28"/>
              </w:rPr>
              <w:t>предприятия министерств и ведомств</w:t>
            </w:r>
          </w:p>
        </w:tc>
        <w:tc>
          <w:tcPr>
            <w:tcW w:w="1016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37,0%</w:t>
            </w:r>
          </w:p>
        </w:tc>
        <w:tc>
          <w:tcPr>
            <w:tcW w:w="992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38,8%</w:t>
            </w:r>
          </w:p>
        </w:tc>
        <w:tc>
          <w:tcPr>
            <w:tcW w:w="993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38,0%</w:t>
            </w:r>
          </w:p>
        </w:tc>
        <w:tc>
          <w:tcPr>
            <w:tcW w:w="1134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50,1%</w:t>
            </w:r>
          </w:p>
        </w:tc>
        <w:tc>
          <w:tcPr>
            <w:tcW w:w="1212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49,7%</w:t>
            </w:r>
          </w:p>
        </w:tc>
      </w:tr>
      <w:tr w:rsidR="001177E7" w:rsidRPr="00A838FB" w:rsidTr="00461259">
        <w:trPr>
          <w:trHeight w:val="375"/>
          <w:jc w:val="center"/>
        </w:trPr>
        <w:tc>
          <w:tcPr>
            <w:tcW w:w="3935" w:type="dxa"/>
          </w:tcPr>
          <w:p w:rsidR="001177E7" w:rsidRPr="00A838FB" w:rsidRDefault="001177E7" w:rsidP="00461259">
            <w:pPr>
              <w:ind w:firstLine="0"/>
              <w:jc w:val="left"/>
              <w:rPr>
                <w:szCs w:val="28"/>
                <w:lang w:val="en-US"/>
              </w:rPr>
            </w:pPr>
            <w:r w:rsidRPr="00A838FB">
              <w:rPr>
                <w:szCs w:val="28"/>
              </w:rPr>
              <w:t>индивидуальные владельцы</w:t>
            </w:r>
          </w:p>
        </w:tc>
        <w:tc>
          <w:tcPr>
            <w:tcW w:w="1016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41,4%</w:t>
            </w:r>
          </w:p>
        </w:tc>
        <w:tc>
          <w:tcPr>
            <w:tcW w:w="992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37,5%</w:t>
            </w:r>
          </w:p>
        </w:tc>
        <w:tc>
          <w:tcPr>
            <w:tcW w:w="993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51,5%</w:t>
            </w:r>
          </w:p>
        </w:tc>
        <w:tc>
          <w:tcPr>
            <w:tcW w:w="1134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45,2%</w:t>
            </w:r>
          </w:p>
        </w:tc>
        <w:tc>
          <w:tcPr>
            <w:tcW w:w="1212" w:type="dxa"/>
            <w:vAlign w:val="center"/>
          </w:tcPr>
          <w:p w:rsidR="001177E7" w:rsidRPr="00A838FB" w:rsidRDefault="001177E7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47,0%</w:t>
            </w:r>
          </w:p>
        </w:tc>
      </w:tr>
    </w:tbl>
    <w:p w:rsidR="001177E7" w:rsidRPr="00A838FB" w:rsidRDefault="001177E7" w:rsidP="001177E7">
      <w:pPr>
        <w:ind w:firstLine="0"/>
        <w:rPr>
          <w:szCs w:val="28"/>
        </w:rPr>
      </w:pPr>
      <w:r w:rsidRPr="00A838FB">
        <w:rPr>
          <w:szCs w:val="28"/>
        </w:rPr>
        <w:t>По сравнению с перевозками других грузов перевозки сельскохозяйственных грузов имеют ряд особенностей:</w:t>
      </w:r>
    </w:p>
    <w:p w:rsidR="001177E7" w:rsidRPr="00A838FB" w:rsidRDefault="001177E7" w:rsidP="001177E7">
      <w:pPr>
        <w:rPr>
          <w:szCs w:val="28"/>
        </w:rPr>
      </w:pPr>
      <w:r w:rsidRPr="00A838FB">
        <w:rPr>
          <w:szCs w:val="28"/>
        </w:rPr>
        <w:t>- сезонность уборки урожая, приводящая к значительным колебаниям в грузообороте и объёме перевозок. Коэффициент неравномерности грузооборота вне хозяйственных перевозок колеблется в среднем от 2,5 до 3,5;</w:t>
      </w:r>
    </w:p>
    <w:p w:rsidR="001177E7" w:rsidRPr="00A838FB" w:rsidRDefault="001177E7" w:rsidP="001177E7">
      <w:pPr>
        <w:rPr>
          <w:szCs w:val="28"/>
        </w:rPr>
      </w:pPr>
      <w:r w:rsidRPr="00A838FB">
        <w:rPr>
          <w:szCs w:val="28"/>
        </w:rPr>
        <w:t>- неравномерность созревания сельскохозяйственных культур, вызванная различием климатических, почвенных и биологических условий районов страны и особенностями самих культур;</w:t>
      </w:r>
    </w:p>
    <w:p w:rsidR="001177E7" w:rsidRPr="00A838FB" w:rsidRDefault="001177E7" w:rsidP="001177E7">
      <w:pPr>
        <w:rPr>
          <w:szCs w:val="28"/>
        </w:rPr>
      </w:pPr>
      <w:r w:rsidRPr="00A838FB">
        <w:rPr>
          <w:szCs w:val="28"/>
        </w:rPr>
        <w:t>- колебания урожайности, имеющие место при засухе или других неблагоприятных климатических условиях;</w:t>
      </w:r>
    </w:p>
    <w:p w:rsidR="001177E7" w:rsidRPr="00A838FB" w:rsidRDefault="001177E7" w:rsidP="001177E7">
      <w:pPr>
        <w:rPr>
          <w:szCs w:val="28"/>
        </w:rPr>
      </w:pPr>
      <w:r w:rsidRPr="00A838FB">
        <w:rPr>
          <w:szCs w:val="28"/>
        </w:rPr>
        <w:t>- низкий объёмный вес основных сельскохозяйственных грузов, не дающий возможности высокого использования грузоподъёмности подвижного состава (например, пшеница имеет объёмный вес 0,33 - 0,70 т/м</w:t>
      </w:r>
      <w:r w:rsidRPr="00A838FB">
        <w:rPr>
          <w:szCs w:val="28"/>
          <w:vertAlign w:val="superscript"/>
        </w:rPr>
        <w:t>3</w:t>
      </w:r>
      <w:r w:rsidRPr="00A838FB">
        <w:rPr>
          <w:szCs w:val="28"/>
        </w:rPr>
        <w:t>, картофель – 0,65 – 0,75 т/м</w:t>
      </w:r>
      <w:r w:rsidRPr="00A838FB">
        <w:rPr>
          <w:szCs w:val="28"/>
          <w:vertAlign w:val="superscript"/>
        </w:rPr>
        <w:t>3</w:t>
      </w:r>
      <w:r w:rsidRPr="00A838FB">
        <w:rPr>
          <w:szCs w:val="28"/>
        </w:rPr>
        <w:t>, капуста – 0,40 – 0,45 т/м</w:t>
      </w:r>
      <w:r w:rsidRPr="00A838FB">
        <w:rPr>
          <w:szCs w:val="28"/>
          <w:vertAlign w:val="superscript"/>
        </w:rPr>
        <w:t>3</w:t>
      </w:r>
      <w:r w:rsidRPr="00A838FB">
        <w:rPr>
          <w:szCs w:val="28"/>
        </w:rPr>
        <w:t xml:space="preserve"> и т.д.).</w:t>
      </w:r>
    </w:p>
    <w:p w:rsidR="001177E7" w:rsidRPr="00A838FB" w:rsidRDefault="001177E7" w:rsidP="001177E7">
      <w:pPr>
        <w:pStyle w:val="a3"/>
        <w:rPr>
          <w:rFonts w:eastAsia="Arial"/>
          <w:szCs w:val="28"/>
        </w:rPr>
      </w:pPr>
      <w:r w:rsidRPr="00A838FB">
        <w:rPr>
          <w:rFonts w:eastAsia="Arial"/>
          <w:szCs w:val="28"/>
        </w:rPr>
        <w:t>Литература:</w:t>
      </w:r>
    </w:p>
    <w:p w:rsidR="001177E7" w:rsidRPr="00A838FB" w:rsidRDefault="001177E7" w:rsidP="001177E7">
      <w:pPr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1462405</wp:posOffset>
            </wp:positionH>
            <wp:positionV relativeFrom="paragraph">
              <wp:posOffset>-99695</wp:posOffset>
            </wp:positionV>
            <wp:extent cx="3221990" cy="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838FB">
        <w:rPr>
          <w:szCs w:val="28"/>
        </w:rPr>
        <w:t>Саматов</w:t>
      </w:r>
      <w:proofErr w:type="spellEnd"/>
      <w:r w:rsidRPr="00A838FB">
        <w:rPr>
          <w:szCs w:val="28"/>
        </w:rPr>
        <w:t xml:space="preserve"> </w:t>
      </w:r>
      <w:r w:rsidRPr="00A838FB">
        <w:rPr>
          <w:szCs w:val="28"/>
          <w:lang w:val="uz-Cyrl-UZ"/>
        </w:rPr>
        <w:t xml:space="preserve">Ғ.А., Галимова Ф.Р., Гафурова З.М. </w:t>
      </w:r>
      <w:proofErr w:type="gramStart"/>
      <w:r w:rsidRPr="00A838FB">
        <w:rPr>
          <w:szCs w:val="28"/>
          <w:lang w:val="uz-Cyrl-UZ"/>
        </w:rPr>
        <w:t>Транспорт-логистик</w:t>
      </w:r>
      <w:proofErr w:type="gramEnd"/>
      <w:r w:rsidRPr="00A838FB">
        <w:rPr>
          <w:szCs w:val="28"/>
          <w:lang w:val="uz-Cyrl-UZ"/>
        </w:rPr>
        <w:t xml:space="preserve"> тизимининг иқтисодий ишончлилиги ва самарадорлиги концепцияси. </w:t>
      </w:r>
      <w:r w:rsidRPr="00A838FB">
        <w:rPr>
          <w:szCs w:val="28"/>
          <w:lang w:val="uz-Cyrl-UZ"/>
        </w:rPr>
        <w:lastRenderedPageBreak/>
        <w:t>Республика илмий-техник анжумани материаллари. – Тошкент, 2012, 356-359 б.</w:t>
      </w:r>
    </w:p>
    <w:p w:rsidR="001177E7" w:rsidRPr="00A838FB" w:rsidRDefault="001177E7" w:rsidP="001177E7">
      <w:pPr>
        <w:rPr>
          <w:szCs w:val="28"/>
        </w:rPr>
      </w:pPr>
      <w:proofErr w:type="spellStart"/>
      <w:r w:rsidRPr="00A838FB">
        <w:rPr>
          <w:szCs w:val="28"/>
        </w:rPr>
        <w:t>Саматов</w:t>
      </w:r>
      <w:proofErr w:type="spellEnd"/>
      <w:proofErr w:type="gramStart"/>
      <w:r w:rsidRPr="00A838FB">
        <w:rPr>
          <w:szCs w:val="28"/>
        </w:rPr>
        <w:t xml:space="preserve"> </w:t>
      </w:r>
      <w:r w:rsidRPr="00A838FB">
        <w:rPr>
          <w:szCs w:val="28"/>
          <w:lang w:val="uz-Cyrl-UZ"/>
        </w:rPr>
        <w:t>Ғ.</w:t>
      </w:r>
      <w:proofErr w:type="gramEnd"/>
      <w:r w:rsidRPr="00A838FB">
        <w:rPr>
          <w:szCs w:val="28"/>
          <w:lang w:val="uz-Cyrl-UZ"/>
        </w:rPr>
        <w:t xml:space="preserve">А., Галимова Ф.Р., Рустамов И.Б. </w:t>
      </w:r>
      <w:r w:rsidRPr="00A838FB">
        <w:rPr>
          <w:szCs w:val="28"/>
        </w:rPr>
        <w:t xml:space="preserve">Моделирование оптимального размера заказа на перевозки сельхозпродуктов. Транспортная логистика, </w:t>
      </w:r>
      <w:proofErr w:type="spellStart"/>
      <w:r w:rsidRPr="00A838FB">
        <w:rPr>
          <w:szCs w:val="28"/>
        </w:rPr>
        <w:t>мультимодальные</w:t>
      </w:r>
      <w:proofErr w:type="spellEnd"/>
      <w:r w:rsidRPr="00A838FB">
        <w:rPr>
          <w:szCs w:val="28"/>
        </w:rPr>
        <w:t xml:space="preserve"> перевозки: тезисы докладов республиканской научно-технической конференции. – Ташкент,2010, 93-95 с. </w:t>
      </w:r>
    </w:p>
    <w:p w:rsidR="004806FB" w:rsidRDefault="004806FB">
      <w:bookmarkStart w:id="5" w:name="_GoBack"/>
      <w:bookmarkEnd w:id="5"/>
    </w:p>
    <w:sectPr w:rsidR="0048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2D"/>
    <w:rsid w:val="001177E7"/>
    <w:rsid w:val="004806FB"/>
    <w:rsid w:val="00E2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E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1177E7"/>
    <w:pPr>
      <w:keepNext/>
      <w:spacing w:before="120" w:after="120"/>
      <w:ind w:left="567" w:right="567" w:firstLine="0"/>
      <w:jc w:val="center"/>
      <w:outlineLvl w:val="0"/>
    </w:pPr>
    <w:rPr>
      <w:rFonts w:eastAsia="Times New Roman"/>
      <w:b/>
      <w:bCs/>
      <w:caps/>
      <w:kern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177E7"/>
    <w:pPr>
      <w:keepNext/>
      <w:spacing w:before="120" w:after="120"/>
      <w:ind w:left="567" w:right="567" w:firstLine="0"/>
      <w:jc w:val="center"/>
      <w:outlineLvl w:val="1"/>
    </w:pPr>
    <w:rPr>
      <w:rFonts w:eastAsia="Times New Roman"/>
      <w:b/>
      <w:bCs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7E7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1177E7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x-none"/>
    </w:rPr>
  </w:style>
  <w:style w:type="paragraph" w:styleId="a3">
    <w:name w:val="Title"/>
    <w:basedOn w:val="a"/>
    <w:next w:val="a"/>
    <w:link w:val="a4"/>
    <w:uiPriority w:val="99"/>
    <w:qFormat/>
    <w:rsid w:val="001177E7"/>
    <w:pPr>
      <w:spacing w:before="120" w:after="120"/>
      <w:ind w:left="567" w:right="567" w:firstLine="0"/>
      <w:jc w:val="center"/>
      <w:outlineLvl w:val="0"/>
    </w:pPr>
    <w:rPr>
      <w:rFonts w:eastAsia="Times New Roman"/>
      <w:b/>
      <w:bCs/>
      <w:kern w:val="28"/>
      <w:sz w:val="24"/>
      <w:szCs w:val="32"/>
      <w:lang w:val="x-none"/>
    </w:rPr>
  </w:style>
  <w:style w:type="character" w:customStyle="1" w:styleId="a4">
    <w:name w:val="Название Знак"/>
    <w:basedOn w:val="a0"/>
    <w:link w:val="a3"/>
    <w:uiPriority w:val="99"/>
    <w:rsid w:val="001177E7"/>
    <w:rPr>
      <w:rFonts w:ascii="Times New Roman" w:eastAsia="Times New Roman" w:hAnsi="Times New Roman" w:cs="Times New Roman"/>
      <w:b/>
      <w:bCs/>
      <w:color w:val="000000"/>
      <w:kern w:val="28"/>
      <w:sz w:val="24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E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1177E7"/>
    <w:pPr>
      <w:keepNext/>
      <w:spacing w:before="120" w:after="120"/>
      <w:ind w:left="567" w:right="567" w:firstLine="0"/>
      <w:jc w:val="center"/>
      <w:outlineLvl w:val="0"/>
    </w:pPr>
    <w:rPr>
      <w:rFonts w:eastAsia="Times New Roman"/>
      <w:b/>
      <w:bCs/>
      <w:caps/>
      <w:kern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177E7"/>
    <w:pPr>
      <w:keepNext/>
      <w:spacing w:before="120" w:after="120"/>
      <w:ind w:left="567" w:right="567" w:firstLine="0"/>
      <w:jc w:val="center"/>
      <w:outlineLvl w:val="1"/>
    </w:pPr>
    <w:rPr>
      <w:rFonts w:eastAsia="Times New Roman"/>
      <w:b/>
      <w:bCs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7E7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1177E7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x-none"/>
    </w:rPr>
  </w:style>
  <w:style w:type="paragraph" w:styleId="a3">
    <w:name w:val="Title"/>
    <w:basedOn w:val="a"/>
    <w:next w:val="a"/>
    <w:link w:val="a4"/>
    <w:uiPriority w:val="99"/>
    <w:qFormat/>
    <w:rsid w:val="001177E7"/>
    <w:pPr>
      <w:spacing w:before="120" w:after="120"/>
      <w:ind w:left="567" w:right="567" w:firstLine="0"/>
      <w:jc w:val="center"/>
      <w:outlineLvl w:val="0"/>
    </w:pPr>
    <w:rPr>
      <w:rFonts w:eastAsia="Times New Roman"/>
      <w:b/>
      <w:bCs/>
      <w:kern w:val="28"/>
      <w:sz w:val="24"/>
      <w:szCs w:val="32"/>
      <w:lang w:val="x-none"/>
    </w:rPr>
  </w:style>
  <w:style w:type="character" w:customStyle="1" w:styleId="a4">
    <w:name w:val="Название Знак"/>
    <w:basedOn w:val="a0"/>
    <w:link w:val="a3"/>
    <w:uiPriority w:val="99"/>
    <w:rsid w:val="001177E7"/>
    <w:rPr>
      <w:rFonts w:ascii="Times New Roman" w:eastAsia="Times New Roman" w:hAnsi="Times New Roman" w:cs="Times New Roman"/>
      <w:b/>
      <w:bCs/>
      <w:color w:val="000000"/>
      <w:kern w:val="28"/>
      <w:sz w:val="24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Company>Home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409Hello</dc:creator>
  <cp:keywords/>
  <dc:description/>
  <cp:lastModifiedBy>409Hello</cp:lastModifiedBy>
  <cp:revision>2</cp:revision>
  <dcterms:created xsi:type="dcterms:W3CDTF">2017-06-28T13:26:00Z</dcterms:created>
  <dcterms:modified xsi:type="dcterms:W3CDTF">2017-06-28T13:26:00Z</dcterms:modified>
</cp:coreProperties>
</file>