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5DA" w:rsidRDefault="00CA45DA" w:rsidP="00CA45DA">
      <w:pPr>
        <w:spacing w:after="0" w:line="240" w:lineRule="auto"/>
        <w:jc w:val="both"/>
        <w:rPr>
          <w:rFonts w:ascii="Times New Roman" w:hAnsi="Times New Roman"/>
          <w:sz w:val="24"/>
          <w:szCs w:val="24"/>
        </w:rPr>
      </w:pPr>
    </w:p>
    <w:p w:rsidR="00CA45DA" w:rsidRPr="006759E8" w:rsidRDefault="00CA45DA" w:rsidP="00CA45DA">
      <w:pPr>
        <w:spacing w:after="0" w:line="240" w:lineRule="auto"/>
        <w:jc w:val="both"/>
        <w:rPr>
          <w:rFonts w:ascii="Times New Roman" w:hAnsi="Times New Roman"/>
          <w:sz w:val="24"/>
          <w:szCs w:val="24"/>
        </w:rPr>
      </w:pPr>
    </w:p>
    <w:tbl>
      <w:tblPr>
        <w:tblW w:w="4953" w:type="pct"/>
        <w:jc w:val="center"/>
        <w:tblLayout w:type="fixed"/>
        <w:tblLook w:val="04A0" w:firstRow="1" w:lastRow="0" w:firstColumn="1" w:lastColumn="0" w:noHBand="0" w:noVBand="1"/>
      </w:tblPr>
      <w:tblGrid>
        <w:gridCol w:w="3345"/>
        <w:gridCol w:w="6136"/>
      </w:tblGrid>
      <w:tr w:rsidR="00CA45DA" w:rsidRPr="00A91320" w:rsidTr="0098090A">
        <w:trPr>
          <w:trHeight w:val="20"/>
          <w:jc w:val="center"/>
        </w:trPr>
        <w:tc>
          <w:tcPr>
            <w:tcW w:w="1764" w:type="pct"/>
            <w:shd w:val="clear" w:color="auto" w:fill="auto"/>
            <w:noWrap/>
          </w:tcPr>
          <w:p w:rsidR="00CA45DA" w:rsidRPr="00A91320" w:rsidRDefault="00CA45DA" w:rsidP="0098090A">
            <w:pPr>
              <w:spacing w:after="0" w:line="240" w:lineRule="auto"/>
              <w:rPr>
                <w:rFonts w:ascii="Times New Roman" w:eastAsia="Times New Roman" w:hAnsi="Times New Roman"/>
                <w:b/>
                <w:sz w:val="24"/>
                <w:szCs w:val="24"/>
                <w:lang w:eastAsia="ru-RU"/>
              </w:rPr>
            </w:pPr>
            <w:proofErr w:type="spellStart"/>
            <w:r w:rsidRPr="006759E8">
              <w:rPr>
                <w:rFonts w:ascii="Times New Roman" w:eastAsia="Times New Roman" w:hAnsi="Times New Roman"/>
                <w:b/>
                <w:sz w:val="24"/>
                <w:szCs w:val="24"/>
                <w:lang w:eastAsia="ru-RU"/>
              </w:rPr>
              <w:t>Талаба</w:t>
            </w:r>
            <w:proofErr w:type="spellEnd"/>
            <w:proofErr w:type="gramStart"/>
            <w:r w:rsidRPr="006759E8">
              <w:rPr>
                <w:rFonts w:ascii="Times New Roman" w:eastAsia="Times New Roman" w:hAnsi="Times New Roman"/>
                <w:b/>
                <w:sz w:val="24"/>
                <w:szCs w:val="24"/>
                <w:lang w:eastAsia="ru-RU"/>
              </w:rPr>
              <w:t xml:space="preserve"> </w:t>
            </w:r>
            <w:bookmarkStart w:id="0" w:name="_GoBack"/>
            <w:proofErr w:type="spellStart"/>
            <w:r w:rsidRPr="006759E8">
              <w:rPr>
                <w:rFonts w:ascii="Times New Roman" w:eastAsia="Times New Roman" w:hAnsi="Times New Roman"/>
                <w:b/>
                <w:sz w:val="24"/>
                <w:szCs w:val="24"/>
                <w:lang w:eastAsia="ru-RU"/>
              </w:rPr>
              <w:t>Т</w:t>
            </w:r>
            <w:proofErr w:type="gramEnd"/>
            <w:r w:rsidRPr="006759E8">
              <w:rPr>
                <w:rFonts w:ascii="Times New Roman" w:eastAsia="Times New Roman" w:hAnsi="Times New Roman"/>
                <w:b/>
                <w:sz w:val="24"/>
                <w:szCs w:val="24"/>
                <w:lang w:eastAsia="ru-RU"/>
              </w:rPr>
              <w:t>ўланов</w:t>
            </w:r>
            <w:proofErr w:type="spellEnd"/>
            <w:r w:rsidRPr="006759E8">
              <w:rPr>
                <w:rFonts w:ascii="Times New Roman" w:eastAsia="Times New Roman" w:hAnsi="Times New Roman"/>
                <w:b/>
                <w:sz w:val="24"/>
                <w:szCs w:val="24"/>
                <w:lang w:eastAsia="ru-RU"/>
              </w:rPr>
              <w:t xml:space="preserve"> Р.О., </w:t>
            </w:r>
            <w:bookmarkEnd w:id="0"/>
            <w:proofErr w:type="spellStart"/>
            <w:r w:rsidRPr="006759E8">
              <w:rPr>
                <w:rFonts w:ascii="Times New Roman" w:eastAsia="Times New Roman" w:hAnsi="Times New Roman"/>
                <w:b/>
                <w:sz w:val="24"/>
                <w:szCs w:val="24"/>
                <w:lang w:eastAsia="ru-RU"/>
              </w:rPr>
              <w:t>т.ф.д</w:t>
            </w:r>
            <w:proofErr w:type="spellEnd"/>
            <w:r w:rsidRPr="006759E8">
              <w:rPr>
                <w:rFonts w:ascii="Times New Roman" w:eastAsia="Times New Roman" w:hAnsi="Times New Roman"/>
                <w:b/>
                <w:sz w:val="24"/>
                <w:szCs w:val="24"/>
                <w:lang w:eastAsia="ru-RU"/>
              </w:rPr>
              <w:t xml:space="preserve">., проф. </w:t>
            </w:r>
            <w:proofErr w:type="spellStart"/>
            <w:r w:rsidRPr="006759E8">
              <w:rPr>
                <w:rFonts w:ascii="Times New Roman" w:eastAsia="Times New Roman" w:hAnsi="Times New Roman"/>
                <w:b/>
                <w:sz w:val="24"/>
                <w:szCs w:val="24"/>
                <w:lang w:eastAsia="ru-RU"/>
              </w:rPr>
              <w:t>Қосимов</w:t>
            </w:r>
            <w:proofErr w:type="spellEnd"/>
            <w:r w:rsidRPr="006759E8">
              <w:rPr>
                <w:rFonts w:ascii="Times New Roman" w:eastAsia="Times New Roman" w:hAnsi="Times New Roman"/>
                <w:b/>
                <w:sz w:val="24"/>
                <w:szCs w:val="24"/>
                <w:lang w:eastAsia="ru-RU"/>
              </w:rPr>
              <w:t xml:space="preserve"> Э. У</w:t>
            </w:r>
            <w:r w:rsidRPr="00A91320">
              <w:rPr>
                <w:rFonts w:ascii="Times New Roman" w:eastAsia="Times New Roman" w:hAnsi="Times New Roman"/>
                <w:b/>
                <w:sz w:val="24"/>
                <w:szCs w:val="24"/>
                <w:lang w:eastAsia="ru-RU"/>
              </w:rPr>
              <w:t>.</w:t>
            </w:r>
          </w:p>
        </w:tc>
        <w:tc>
          <w:tcPr>
            <w:tcW w:w="3236" w:type="pct"/>
            <w:shd w:val="clear" w:color="auto" w:fill="auto"/>
            <w:noWrap/>
          </w:tcPr>
          <w:p w:rsidR="00CA45DA" w:rsidRPr="00A91320" w:rsidRDefault="00CA45DA" w:rsidP="0098090A">
            <w:pPr>
              <w:spacing w:after="0" w:line="240" w:lineRule="auto"/>
              <w:jc w:val="right"/>
              <w:rPr>
                <w:rFonts w:ascii="Times New Roman" w:eastAsia="Times New Roman" w:hAnsi="Times New Roman"/>
                <w:b/>
                <w:caps/>
                <w:sz w:val="24"/>
                <w:szCs w:val="24"/>
                <w:lang w:eastAsia="ru-RU"/>
              </w:rPr>
            </w:pPr>
            <w:r w:rsidRPr="006759E8">
              <w:rPr>
                <w:rFonts w:ascii="Times New Roman" w:eastAsia="Times New Roman" w:hAnsi="Times New Roman"/>
                <w:b/>
                <w:caps/>
                <w:sz w:val="24"/>
                <w:szCs w:val="24"/>
                <w:lang w:eastAsia="ru-RU"/>
              </w:rPr>
              <w:t>ЗАМОНАВИЙ</w:t>
            </w:r>
            <w:r w:rsidRPr="00A91320">
              <w:rPr>
                <w:rFonts w:ascii="Times New Roman" w:eastAsia="Times New Roman" w:hAnsi="Times New Roman"/>
                <w:b/>
                <w:caps/>
                <w:sz w:val="24"/>
                <w:szCs w:val="24"/>
                <w:lang w:eastAsia="ru-RU"/>
              </w:rPr>
              <w:t xml:space="preserve"> </w:t>
            </w:r>
            <w:r w:rsidRPr="006759E8">
              <w:rPr>
                <w:rFonts w:ascii="Times New Roman" w:eastAsia="Times New Roman" w:hAnsi="Times New Roman"/>
                <w:b/>
                <w:caps/>
                <w:sz w:val="24"/>
                <w:szCs w:val="24"/>
                <w:lang w:eastAsia="ru-RU"/>
              </w:rPr>
              <w:t>ҚУРИЛИШДА</w:t>
            </w:r>
            <w:r w:rsidRPr="00A91320">
              <w:rPr>
                <w:rFonts w:ascii="Times New Roman" w:eastAsia="Times New Roman" w:hAnsi="Times New Roman"/>
                <w:b/>
                <w:caps/>
                <w:sz w:val="24"/>
                <w:szCs w:val="24"/>
                <w:lang w:eastAsia="ru-RU"/>
              </w:rPr>
              <w:t xml:space="preserve"> </w:t>
            </w:r>
            <w:r w:rsidRPr="006759E8">
              <w:rPr>
                <w:rFonts w:ascii="Times New Roman" w:eastAsia="Times New Roman" w:hAnsi="Times New Roman"/>
                <w:b/>
                <w:caps/>
                <w:sz w:val="24"/>
                <w:szCs w:val="24"/>
                <w:lang w:eastAsia="ru-RU"/>
              </w:rPr>
              <w:t>ЦЕМЕНТЛИ</w:t>
            </w:r>
            <w:r w:rsidRPr="00A91320">
              <w:rPr>
                <w:rFonts w:ascii="Times New Roman" w:eastAsia="Times New Roman" w:hAnsi="Times New Roman"/>
                <w:b/>
                <w:caps/>
                <w:sz w:val="24"/>
                <w:szCs w:val="24"/>
                <w:lang w:eastAsia="ru-RU"/>
              </w:rPr>
              <w:t xml:space="preserve"> </w:t>
            </w:r>
            <w:r w:rsidRPr="006759E8">
              <w:rPr>
                <w:rFonts w:ascii="Times New Roman" w:eastAsia="Times New Roman" w:hAnsi="Times New Roman"/>
                <w:b/>
                <w:caps/>
                <w:sz w:val="24"/>
                <w:szCs w:val="24"/>
                <w:lang w:eastAsia="ru-RU"/>
              </w:rPr>
              <w:t>САЙДИНГ</w:t>
            </w:r>
            <w:r w:rsidRPr="00A91320">
              <w:rPr>
                <w:rFonts w:ascii="Times New Roman" w:eastAsia="Times New Roman" w:hAnsi="Times New Roman"/>
                <w:b/>
                <w:caps/>
                <w:sz w:val="24"/>
                <w:szCs w:val="24"/>
                <w:lang w:eastAsia="ru-RU"/>
              </w:rPr>
              <w:t xml:space="preserve"> </w:t>
            </w:r>
            <w:r w:rsidRPr="006759E8">
              <w:rPr>
                <w:rFonts w:ascii="Times New Roman" w:eastAsia="Times New Roman" w:hAnsi="Times New Roman"/>
                <w:b/>
                <w:caps/>
                <w:sz w:val="24"/>
                <w:szCs w:val="24"/>
                <w:lang w:eastAsia="ru-RU"/>
              </w:rPr>
              <w:t>ПАНЕЛЛАРИ</w:t>
            </w:r>
            <w:r>
              <w:rPr>
                <w:rFonts w:ascii="Times New Roman" w:eastAsia="Times New Roman" w:hAnsi="Times New Roman"/>
                <w:b/>
                <w:caps/>
                <w:sz w:val="24"/>
                <w:szCs w:val="24"/>
                <w:lang w:eastAsia="ru-RU"/>
              </w:rPr>
              <w:t xml:space="preserve"> </w:t>
            </w:r>
            <w:r w:rsidRPr="00A91320">
              <w:rPr>
                <w:rFonts w:ascii="Times New Roman" w:eastAsia="Times New Roman" w:hAnsi="Times New Roman"/>
                <w:b/>
                <w:caps/>
                <w:sz w:val="24"/>
                <w:szCs w:val="24"/>
                <w:lang w:eastAsia="ru-RU"/>
              </w:rPr>
              <w:t>(“</w:t>
            </w:r>
            <w:r w:rsidRPr="006759E8">
              <w:rPr>
                <w:rFonts w:ascii="Times New Roman" w:eastAsia="Times New Roman" w:hAnsi="Times New Roman"/>
                <w:b/>
                <w:caps/>
                <w:sz w:val="24"/>
                <w:szCs w:val="24"/>
                <w:lang w:val="en-US" w:eastAsia="ru-RU"/>
              </w:rPr>
              <w:t>EVOECOTECH</w:t>
            </w:r>
            <w:r w:rsidRPr="00A91320">
              <w:rPr>
                <w:rFonts w:ascii="Times New Roman" w:eastAsia="Times New Roman" w:hAnsi="Times New Roman"/>
                <w:b/>
                <w:caps/>
                <w:sz w:val="24"/>
                <w:szCs w:val="24"/>
                <w:lang w:eastAsia="ru-RU"/>
              </w:rPr>
              <w:t xml:space="preserve">” </w:t>
            </w:r>
            <w:r w:rsidRPr="006759E8">
              <w:rPr>
                <w:rFonts w:ascii="Times New Roman" w:eastAsia="Times New Roman" w:hAnsi="Times New Roman"/>
                <w:b/>
                <w:caps/>
                <w:sz w:val="24"/>
                <w:szCs w:val="24"/>
                <w:lang w:eastAsia="ru-RU"/>
              </w:rPr>
              <w:t>МЧЖ</w:t>
            </w:r>
            <w:r w:rsidRPr="00A91320">
              <w:rPr>
                <w:rFonts w:ascii="Times New Roman" w:eastAsia="Times New Roman" w:hAnsi="Times New Roman"/>
                <w:b/>
                <w:caps/>
                <w:sz w:val="24"/>
                <w:szCs w:val="24"/>
                <w:lang w:eastAsia="ru-RU"/>
              </w:rPr>
              <w:t xml:space="preserve"> </w:t>
            </w:r>
            <w:r w:rsidRPr="006759E8">
              <w:rPr>
                <w:rFonts w:ascii="Times New Roman" w:eastAsia="Times New Roman" w:hAnsi="Times New Roman"/>
                <w:b/>
                <w:caps/>
                <w:sz w:val="24"/>
                <w:szCs w:val="24"/>
                <w:lang w:eastAsia="ru-RU"/>
              </w:rPr>
              <w:t>САЙДИНГИ</w:t>
            </w:r>
            <w:r w:rsidRPr="00A91320">
              <w:rPr>
                <w:rFonts w:ascii="Times New Roman" w:eastAsia="Times New Roman" w:hAnsi="Times New Roman"/>
                <w:b/>
                <w:caps/>
                <w:sz w:val="24"/>
                <w:szCs w:val="24"/>
                <w:lang w:eastAsia="ru-RU"/>
              </w:rPr>
              <w:t xml:space="preserve"> </w:t>
            </w:r>
            <w:r w:rsidRPr="006759E8">
              <w:rPr>
                <w:rFonts w:ascii="Times New Roman" w:eastAsia="Times New Roman" w:hAnsi="Times New Roman"/>
                <w:b/>
                <w:caps/>
                <w:sz w:val="24"/>
                <w:szCs w:val="24"/>
                <w:lang w:eastAsia="ru-RU"/>
              </w:rPr>
              <w:t>МИСОЛИДА</w:t>
            </w:r>
            <w:r w:rsidRPr="00A91320">
              <w:rPr>
                <w:rFonts w:ascii="Times New Roman" w:eastAsia="Times New Roman" w:hAnsi="Times New Roman"/>
                <w:b/>
                <w:caps/>
                <w:sz w:val="24"/>
                <w:szCs w:val="24"/>
                <w:lang w:eastAsia="ru-RU"/>
              </w:rPr>
              <w:t>)</w:t>
            </w:r>
          </w:p>
        </w:tc>
      </w:tr>
    </w:tbl>
    <w:p w:rsidR="00CA45DA" w:rsidRPr="006759E8" w:rsidRDefault="00CA45DA" w:rsidP="00CA45DA">
      <w:pPr>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Хозирги пайтда қурилишнинг барча йўналишлари борган сари янги, прогрессив технологик ечимларни талаб қилмоқда. Шундай ечимлардан бири тобора оммавий тус олаётган хаво ёрдамида тирқиши вентиляцияланувчи осма фасад системаларидир. Вентиляцияланувчи фасадлар янги қурилаётган, хамда реконструкция қилинаётган уй-жой, умумий фойдаланиш ва маъмурий биноларга ўрнатилмоқда.</w:t>
      </w:r>
    </w:p>
    <w:p w:rsidR="00CA45DA" w:rsidRPr="006759E8" w:rsidRDefault="00CA45DA" w:rsidP="00CA45DA">
      <w:pPr>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Осма вентиляцияланувчи фасад иссиқлиқни сақловчи қават, мембрана, хаво тирқиши ва бинонинг асосий деворининг ташқи тарафига ўрнатиладиган ҳимоя экрани каби таркибий қисмлардан иборат системадир.</w:t>
      </w:r>
    </w:p>
    <w:p w:rsidR="00CA45DA" w:rsidRPr="006759E8" w:rsidRDefault="00CA45DA" w:rsidP="00CA45DA">
      <w:pPr>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НВФ системаларидан кўпроқ СНиП II-3-79, СНиП 23-02-2003. МГСН -2.01-99 талабларига биноан ташқи деворларни безаш ва иссиқлик изоляцияси учун фойдаланилади. Улар солиштирма зичлиги 600 кг/м2 дан ортиқ бўлган ғиштли, бетонли ва бошқа материаллардан тикланган ташқи деворли юкланган конструкцияли бинолар қурилишида қўлланилади.</w:t>
      </w:r>
    </w:p>
    <w:p w:rsidR="00CA45DA" w:rsidRPr="006759E8" w:rsidRDefault="00CA45DA" w:rsidP="00CA45DA">
      <w:pPr>
        <w:spacing w:after="0" w:line="240" w:lineRule="auto"/>
        <w:ind w:firstLine="567"/>
        <w:jc w:val="both"/>
        <w:rPr>
          <w:rFonts w:ascii="Times New Roman" w:hAnsi="Times New Roman"/>
          <w:sz w:val="24"/>
          <w:szCs w:val="24"/>
          <w:lang w:val="uz-Cyrl-UZ"/>
        </w:rPr>
      </w:pPr>
    </w:p>
    <w:p w:rsidR="00CA45DA" w:rsidRPr="006759E8" w:rsidRDefault="00CA45DA" w:rsidP="00CA45DA">
      <w:pPr>
        <w:spacing w:after="0" w:line="240" w:lineRule="auto"/>
        <w:jc w:val="center"/>
        <w:rPr>
          <w:rFonts w:ascii="Times New Roman" w:hAnsi="Times New Roman"/>
          <w:b/>
          <w:sz w:val="24"/>
          <w:szCs w:val="24"/>
          <w:lang w:val="uz-Cyrl-UZ" w:eastAsia="ru-RU"/>
        </w:rPr>
      </w:pPr>
      <w:r w:rsidRPr="006759E8">
        <w:rPr>
          <w:rFonts w:ascii="Times New Roman" w:hAnsi="Times New Roman"/>
          <w:sz w:val="24"/>
          <w:szCs w:val="24"/>
          <w:lang w:val="uz-Cyrl-UZ"/>
        </w:rPr>
        <w:t>.</w:t>
      </w:r>
      <w:r w:rsidRPr="006759E8">
        <w:rPr>
          <w:rFonts w:ascii="Times New Roman" w:hAnsi="Times New Roman"/>
          <w:b/>
          <w:noProof/>
          <w:sz w:val="24"/>
          <w:szCs w:val="24"/>
          <w:lang w:eastAsia="ru-RU"/>
        </w:rPr>
        <w:drawing>
          <wp:inline distT="0" distB="0" distL="0" distR="0" wp14:anchorId="72733BAD" wp14:editId="49C5559B">
            <wp:extent cx="1614072" cy="1551836"/>
            <wp:effectExtent l="0" t="0" r="5715" b="0"/>
            <wp:docPr id="1055" name="Рисунок 1055" descr="D:\FANLAR\A,ASHYOSHUNOSLIK\Новая папка\фасадные плиты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FANLAR\A,ASHYOSHUNOSLIK\Новая папка\фасадные плиты2.jpg"/>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646324" cy="1582845"/>
                    </a:xfrm>
                    <a:prstGeom prst="rect">
                      <a:avLst/>
                    </a:prstGeom>
                    <a:noFill/>
                    <a:ln>
                      <a:noFill/>
                    </a:ln>
                  </pic:spPr>
                </pic:pic>
              </a:graphicData>
            </a:graphic>
          </wp:inline>
        </w:drawing>
      </w:r>
      <w:r w:rsidRPr="006759E8">
        <w:rPr>
          <w:rFonts w:ascii="Times New Roman" w:hAnsi="Times New Roman"/>
          <w:sz w:val="24"/>
          <w:szCs w:val="24"/>
          <w:lang w:val="uz-Cyrl-UZ"/>
        </w:rPr>
        <w:t xml:space="preserve"> </w:t>
      </w:r>
      <w:r w:rsidRPr="006759E8">
        <w:rPr>
          <w:rFonts w:ascii="Times New Roman" w:hAnsi="Times New Roman"/>
          <w:noProof/>
          <w:sz w:val="24"/>
          <w:szCs w:val="24"/>
          <w:lang w:eastAsia="ru-RU"/>
        </w:rPr>
        <w:drawing>
          <wp:inline distT="0" distB="0" distL="0" distR="0" wp14:anchorId="3271FB98" wp14:editId="59CDB95A">
            <wp:extent cx="2317897" cy="1535180"/>
            <wp:effectExtent l="0" t="0" r="6350" b="8255"/>
            <wp:docPr id="1056" name="Рисунок 1056" descr="C:\Users\User\Searches\Desktop\Raxmatillo\Raxmatill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Searches\Desktop\Raxmatillo\Raxmatillo2.jpg"/>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2361756" cy="1564228"/>
                    </a:xfrm>
                    <a:prstGeom prst="rect">
                      <a:avLst/>
                    </a:prstGeom>
                    <a:noFill/>
                    <a:ln>
                      <a:noFill/>
                    </a:ln>
                  </pic:spPr>
                </pic:pic>
              </a:graphicData>
            </a:graphic>
          </wp:inline>
        </w:drawing>
      </w:r>
      <w:r w:rsidRPr="006759E8">
        <w:rPr>
          <w:rFonts w:ascii="Times New Roman" w:hAnsi="Times New Roman"/>
          <w:sz w:val="24"/>
          <w:szCs w:val="24"/>
          <w:lang w:val="uz-Cyrl-UZ"/>
        </w:rPr>
        <w:t xml:space="preserve"> </w:t>
      </w:r>
      <w:r w:rsidRPr="006759E8">
        <w:rPr>
          <w:rFonts w:ascii="Times New Roman" w:hAnsi="Times New Roman"/>
          <w:b/>
          <w:noProof/>
          <w:sz w:val="24"/>
          <w:szCs w:val="24"/>
          <w:lang w:eastAsia="ru-RU"/>
        </w:rPr>
        <w:drawing>
          <wp:inline distT="0" distB="0" distL="0" distR="0" wp14:anchorId="444CA84F" wp14:editId="4BE1A6C8">
            <wp:extent cx="1456728" cy="1665360"/>
            <wp:effectExtent l="0" t="0" r="0" b="0"/>
            <wp:docPr id="14" name="Рисунок 14" descr="C:\Users\User\Searches\Desktop\Raxmatillo\Raxmat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Searches\Desktop\Raxmatillo\Raxmatillo.jpg"/>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486139" cy="1698983"/>
                    </a:xfrm>
                    <a:prstGeom prst="rect">
                      <a:avLst/>
                    </a:prstGeom>
                    <a:noFill/>
                    <a:ln>
                      <a:noFill/>
                    </a:ln>
                  </pic:spPr>
                </pic:pic>
              </a:graphicData>
            </a:graphic>
          </wp:inline>
        </w:drawing>
      </w:r>
    </w:p>
    <w:p w:rsidR="00CA45DA" w:rsidRPr="006759E8" w:rsidRDefault="00CA45DA" w:rsidP="00CA45DA">
      <w:pPr>
        <w:spacing w:after="0" w:line="240" w:lineRule="auto"/>
        <w:jc w:val="center"/>
        <w:rPr>
          <w:rFonts w:ascii="Times New Roman" w:hAnsi="Times New Roman"/>
          <w:sz w:val="24"/>
          <w:szCs w:val="24"/>
          <w:lang w:val="uz-Cyrl-UZ"/>
        </w:rPr>
      </w:pPr>
    </w:p>
    <w:p w:rsidR="00CA45DA" w:rsidRPr="006759E8" w:rsidRDefault="00CA45DA" w:rsidP="00CA45DA">
      <w:pPr>
        <w:spacing w:after="0" w:line="240" w:lineRule="auto"/>
        <w:jc w:val="both"/>
        <w:rPr>
          <w:rFonts w:ascii="Times New Roman" w:hAnsi="Times New Roman"/>
          <w:sz w:val="24"/>
          <w:szCs w:val="24"/>
          <w:lang w:val="uz-Cyrl-UZ"/>
        </w:rPr>
      </w:pPr>
      <w:r w:rsidRPr="006759E8">
        <w:rPr>
          <w:rFonts w:ascii="Times New Roman" w:hAnsi="Times New Roman"/>
          <w:b/>
          <w:sz w:val="24"/>
          <w:szCs w:val="24"/>
          <w:lang w:val="uz-Cyrl-UZ"/>
        </w:rPr>
        <w:t xml:space="preserve">Фиброцемент сайдинг панеллари </w:t>
      </w:r>
      <w:r w:rsidRPr="006759E8">
        <w:rPr>
          <w:rFonts w:ascii="Times New Roman" w:hAnsi="Times New Roman"/>
          <w:sz w:val="24"/>
          <w:szCs w:val="24"/>
          <w:lang w:val="uz-Cyrl-UZ"/>
        </w:rPr>
        <w:t>(ЕЕТЕ “LT-сайдинг” панеллари)</w:t>
      </w:r>
    </w:p>
    <w:p w:rsidR="00CA45DA" w:rsidRPr="006759E8" w:rsidRDefault="00CA45DA" w:rsidP="00CA45DA">
      <w:pPr>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Фиброцемент сайдинг панеллари юқори сифатли ва ўтга чидамли махсулот бўлиб, ёғоч, ғишт ва бетон иншоатларни ташқи ва ички облицовкаси учун мўлжалланган.</w:t>
      </w:r>
      <w:r w:rsidRPr="006759E8">
        <w:rPr>
          <w:rFonts w:ascii="Times New Roman" w:hAnsi="Times New Roman"/>
          <w:b/>
          <w:sz w:val="24"/>
          <w:szCs w:val="24"/>
          <w:lang w:val="uz-Cyrl-UZ"/>
        </w:rPr>
        <w:t xml:space="preserve"> </w:t>
      </w:r>
      <w:r w:rsidRPr="006759E8">
        <w:rPr>
          <w:rFonts w:ascii="Times New Roman" w:hAnsi="Times New Roman"/>
          <w:sz w:val="24"/>
          <w:szCs w:val="24"/>
          <w:lang w:val="uz-Cyrl-UZ"/>
        </w:rPr>
        <w:t>ЕЕТЕ “LT-сайдинг” панеллари асбестсиз технология бўйича цемент асосида тайёрланиб, табиий тош, терилган ғишт ва шунга ўхшашларни имитация қилувчи фактурага эга. НВФда облицовка сайдинг ранги истеъмолчининг хохишига кўра компаниянинг ранглар каталоги асосида танланиши мумкин. Материалнинг алоҳида хусуситларидан қуйидагиларни белгилаш мумкин: юқори ёнғинга қарши характеристикалари (“ёнмайдиганлар” Г1синфига тегишли). совуққа чидамли (камида 75 цикл). мустахкам, намга ва сувга чидамли, юқори иссиқлик ва товуш изоляция характеристикалари, замбуруғлар ва хашоратлар таъсирига чидамлилик, юза қисмига ишлов бериш осонлиги, юза қисмни фасад бўёқлари ва гидроизоляция материаллари билан яхши қопланиши. НВФларни қўллаш биноларнинг энергетик самарадорлигини анча ошириб, энергия ташувчи воситаларга харажатларни 30% га камаяди.</w:t>
      </w:r>
    </w:p>
    <w:p w:rsidR="00CA45DA" w:rsidRPr="006759E8" w:rsidRDefault="00CA45DA" w:rsidP="00CA45DA">
      <w:pPr>
        <w:spacing w:after="0" w:line="240" w:lineRule="auto"/>
        <w:ind w:firstLine="567"/>
        <w:rPr>
          <w:rFonts w:ascii="Times New Roman" w:hAnsi="Times New Roman"/>
          <w:b/>
          <w:sz w:val="24"/>
          <w:szCs w:val="24"/>
          <w:lang w:val="uz-Cyrl-UZ"/>
        </w:rPr>
      </w:pPr>
      <w:r w:rsidRPr="006759E8">
        <w:rPr>
          <w:rFonts w:ascii="Times New Roman" w:hAnsi="Times New Roman"/>
          <w:b/>
          <w:sz w:val="24"/>
          <w:szCs w:val="24"/>
          <w:lang w:val="uz-Cyrl-UZ"/>
        </w:rPr>
        <w:t>Панелларнинг ўлчамлари:</w:t>
      </w:r>
    </w:p>
    <w:p w:rsidR="00CA45DA" w:rsidRPr="006759E8" w:rsidRDefault="00CA45DA" w:rsidP="00CA45DA">
      <w:pPr>
        <w:spacing w:after="0" w:line="240" w:lineRule="auto"/>
        <w:jc w:val="both"/>
        <w:rPr>
          <w:rFonts w:ascii="Times New Roman" w:hAnsi="Times New Roman"/>
          <w:sz w:val="24"/>
          <w:szCs w:val="24"/>
          <w:lang w:val="uz-Cyrl-UZ"/>
        </w:rPr>
      </w:pPr>
      <w:r w:rsidRPr="006759E8">
        <w:rPr>
          <w:rFonts w:ascii="Times New Roman" w:hAnsi="Times New Roman"/>
          <w:sz w:val="24"/>
          <w:szCs w:val="24"/>
          <w:lang w:val="uz-Cyrl-UZ"/>
        </w:rPr>
        <w:t>Баландлиги 150-620мм</w:t>
      </w:r>
    </w:p>
    <w:p w:rsidR="00CA45DA" w:rsidRPr="006759E8" w:rsidRDefault="00CA45DA" w:rsidP="00CA45DA">
      <w:pPr>
        <w:spacing w:after="0" w:line="240" w:lineRule="auto"/>
        <w:jc w:val="both"/>
        <w:rPr>
          <w:rFonts w:ascii="Times New Roman" w:hAnsi="Times New Roman"/>
          <w:sz w:val="24"/>
          <w:szCs w:val="24"/>
          <w:lang w:val="uz-Cyrl-UZ"/>
        </w:rPr>
      </w:pPr>
      <w:r w:rsidRPr="006759E8">
        <w:rPr>
          <w:rFonts w:ascii="Times New Roman" w:hAnsi="Times New Roman"/>
          <w:sz w:val="24"/>
          <w:szCs w:val="24"/>
          <w:lang w:val="uz-Cyrl-UZ"/>
        </w:rPr>
        <w:t>Узунлиги 1250мм</w:t>
      </w:r>
    </w:p>
    <w:p w:rsidR="00CA45DA" w:rsidRPr="006759E8" w:rsidRDefault="00CA45DA" w:rsidP="00CA45DA">
      <w:pPr>
        <w:spacing w:after="0" w:line="240" w:lineRule="auto"/>
        <w:jc w:val="both"/>
        <w:rPr>
          <w:rFonts w:ascii="Times New Roman" w:hAnsi="Times New Roman"/>
          <w:sz w:val="24"/>
          <w:szCs w:val="24"/>
          <w:lang w:val="uz-Cyrl-UZ"/>
        </w:rPr>
      </w:pPr>
      <w:r w:rsidRPr="006759E8">
        <w:rPr>
          <w:rFonts w:ascii="Times New Roman" w:hAnsi="Times New Roman"/>
          <w:sz w:val="24"/>
          <w:szCs w:val="24"/>
          <w:lang w:val="uz-Cyrl-UZ"/>
        </w:rPr>
        <w:t>Қалинлиги 10-24мм</w:t>
      </w:r>
    </w:p>
    <w:p w:rsidR="00CA45DA" w:rsidRPr="006759E8" w:rsidRDefault="00CA45DA" w:rsidP="00CA45DA">
      <w:pPr>
        <w:spacing w:after="0" w:line="240" w:lineRule="auto"/>
        <w:ind w:firstLine="567"/>
        <w:rPr>
          <w:rFonts w:ascii="Times New Roman" w:hAnsi="Times New Roman"/>
          <w:sz w:val="24"/>
          <w:szCs w:val="24"/>
          <w:lang w:val="uz-Cyrl-UZ"/>
        </w:rPr>
      </w:pPr>
      <w:r w:rsidRPr="006759E8">
        <w:rPr>
          <w:rFonts w:ascii="Times New Roman" w:hAnsi="Times New Roman"/>
          <w:b/>
          <w:sz w:val="24"/>
          <w:szCs w:val="24"/>
          <w:lang w:val="uz-Cyrl-UZ"/>
        </w:rPr>
        <w:t xml:space="preserve">Гипс асосидаги сайдинг панеллари </w:t>
      </w:r>
      <w:r w:rsidRPr="006759E8">
        <w:rPr>
          <w:rFonts w:ascii="Times New Roman" w:hAnsi="Times New Roman"/>
          <w:sz w:val="24"/>
          <w:szCs w:val="24"/>
          <w:lang w:val="uz-Cyrl-UZ"/>
        </w:rPr>
        <w:t>(ЕЕТЕ “LI-сайдинг” панеллари)</w:t>
      </w:r>
    </w:p>
    <w:p w:rsidR="00CA45DA" w:rsidRPr="006759E8" w:rsidRDefault="00CA45DA" w:rsidP="00CA45DA">
      <w:pPr>
        <w:spacing w:after="0" w:line="240" w:lineRule="auto"/>
        <w:ind w:firstLine="567"/>
        <w:jc w:val="both"/>
        <w:rPr>
          <w:rFonts w:ascii="Times New Roman" w:hAnsi="Times New Roman"/>
          <w:sz w:val="24"/>
          <w:szCs w:val="24"/>
          <w:lang w:val="uz-Cyrl-UZ"/>
        </w:rPr>
      </w:pPr>
      <w:r w:rsidRPr="006759E8">
        <w:rPr>
          <w:rFonts w:ascii="Times New Roman" w:hAnsi="Times New Roman"/>
          <w:b/>
          <w:sz w:val="24"/>
          <w:szCs w:val="24"/>
          <w:lang w:val="uz-Cyrl-UZ"/>
        </w:rPr>
        <w:t xml:space="preserve">ЕЕТЕ “LI-сайдинг” панеллари </w:t>
      </w:r>
      <w:r w:rsidRPr="006759E8">
        <w:rPr>
          <w:rFonts w:ascii="Times New Roman" w:hAnsi="Times New Roman"/>
          <w:sz w:val="24"/>
          <w:szCs w:val="24"/>
          <w:lang w:val="uz-Cyrl-UZ"/>
        </w:rPr>
        <w:t xml:space="preserve">гипс материали асосида ишлаб чиқариладиган моногам маҳсулот бўлиб, хоналарни ички юзаларини декоратив безаш ва хона ичида тўсиқлар қуриш учун мўлжалланган. Маҳсулотнинг ушбу тури қўлланиш учун максимал даражада тайёр бўлиб, қўшимча ишлов беришни ва бўяшни талаб қилмайди, шунинг </w:t>
      </w:r>
      <w:r w:rsidRPr="006759E8">
        <w:rPr>
          <w:rFonts w:ascii="Times New Roman" w:hAnsi="Times New Roman"/>
          <w:sz w:val="24"/>
          <w:szCs w:val="24"/>
          <w:lang w:val="uz-Cyrl-UZ"/>
        </w:rPr>
        <w:lastRenderedPageBreak/>
        <w:t>ҳисобига монтажга сарф қилинадиган вақтни анча камайтиради. Материалнинг алоҳида хусуситларидан қуйидагиларни белгилаш мумкин: юқори ёнғинга қарши характеристикалари (“ёнмайдиганлар” Г1синфига тегишли). мустахкам, намга ва сувга чидамли, юқори иссиқлик ва товуш изоляция характеристикалари, замбуруғлар ва хашоратлар таъсирига чидамлилик.</w:t>
      </w:r>
    </w:p>
    <w:p w:rsidR="00CA45DA" w:rsidRPr="006759E8" w:rsidRDefault="00CA45DA" w:rsidP="00CA45DA">
      <w:pPr>
        <w:spacing w:after="0" w:line="240" w:lineRule="auto"/>
        <w:ind w:firstLine="567"/>
        <w:jc w:val="both"/>
        <w:rPr>
          <w:rFonts w:ascii="Times New Roman" w:hAnsi="Times New Roman"/>
          <w:sz w:val="24"/>
          <w:szCs w:val="24"/>
          <w:lang w:val="uz-Cyrl-UZ"/>
        </w:rPr>
      </w:pPr>
    </w:p>
    <w:p w:rsidR="00CA45DA" w:rsidRPr="006759E8" w:rsidRDefault="00CA45DA" w:rsidP="00CA45DA">
      <w:pPr>
        <w:spacing w:after="0" w:line="240" w:lineRule="auto"/>
        <w:ind w:firstLine="567"/>
        <w:jc w:val="center"/>
        <w:rPr>
          <w:rFonts w:ascii="Times New Roman" w:hAnsi="Times New Roman"/>
          <w:sz w:val="24"/>
          <w:szCs w:val="24"/>
          <w:lang w:val="uz-Cyrl-UZ"/>
        </w:rPr>
      </w:pPr>
      <w:r w:rsidRPr="006759E8">
        <w:rPr>
          <w:rFonts w:ascii="Times New Roman" w:hAnsi="Times New Roman"/>
          <w:noProof/>
          <w:sz w:val="24"/>
          <w:szCs w:val="24"/>
          <w:lang w:eastAsia="ru-RU"/>
        </w:rPr>
        <w:drawing>
          <wp:inline distT="0" distB="0" distL="0" distR="0" wp14:anchorId="2AC81675" wp14:editId="59124B23">
            <wp:extent cx="2154804" cy="2246091"/>
            <wp:effectExtent l="0" t="0" r="0" b="1905"/>
            <wp:docPr id="1057" name="Рисунок 1057" descr="D:\FANLAR\A,ASHYOSHUNOSLIK\Новая папка\3-uteplenie-fasadov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ANLAR\A,ASHYOSHUNOSLIK\Новая папка\3-uteplenie-fasadov (1).jpg"/>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2262449" cy="2358297"/>
                    </a:xfrm>
                    <a:prstGeom prst="rect">
                      <a:avLst/>
                    </a:prstGeom>
                    <a:noFill/>
                    <a:ln>
                      <a:noFill/>
                    </a:ln>
                  </pic:spPr>
                </pic:pic>
              </a:graphicData>
            </a:graphic>
          </wp:inline>
        </w:drawing>
      </w:r>
      <w:r w:rsidRPr="006759E8">
        <w:rPr>
          <w:rFonts w:ascii="Times New Roman" w:hAnsi="Times New Roman"/>
          <w:sz w:val="24"/>
          <w:szCs w:val="24"/>
          <w:lang w:val="uz-Cyrl-UZ"/>
        </w:rPr>
        <w:t xml:space="preserve"> </w:t>
      </w:r>
      <w:r w:rsidRPr="006759E8">
        <w:rPr>
          <w:rFonts w:ascii="Times New Roman" w:hAnsi="Times New Roman"/>
          <w:noProof/>
          <w:sz w:val="24"/>
          <w:szCs w:val="24"/>
          <w:lang w:eastAsia="ru-RU"/>
        </w:rPr>
        <w:drawing>
          <wp:inline distT="0" distB="0" distL="0" distR="0" wp14:anchorId="2DD9663E" wp14:editId="08341AEA">
            <wp:extent cx="1733384" cy="2319661"/>
            <wp:effectExtent l="0" t="0" r="635" b="4445"/>
            <wp:docPr id="1058" name="Рисунок 1058" descr="D:\FANLAR\A,ASHYOSHUNOSLIK\Новая папка\f826171dfg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ANLAR\A,ASHYOSHUNOSLIK\Новая папка\f826171dfgdf.jpg"/>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1753738" cy="2346899"/>
                    </a:xfrm>
                    <a:prstGeom prst="rect">
                      <a:avLst/>
                    </a:prstGeom>
                    <a:noFill/>
                    <a:ln>
                      <a:noFill/>
                    </a:ln>
                  </pic:spPr>
                </pic:pic>
              </a:graphicData>
            </a:graphic>
          </wp:inline>
        </w:drawing>
      </w:r>
    </w:p>
    <w:p w:rsidR="00CA45DA" w:rsidRPr="006759E8" w:rsidRDefault="00CA45DA" w:rsidP="00CA45DA">
      <w:pPr>
        <w:spacing w:after="0" w:line="240" w:lineRule="auto"/>
        <w:rPr>
          <w:rFonts w:ascii="Times New Roman" w:hAnsi="Times New Roman"/>
          <w:b/>
          <w:sz w:val="24"/>
          <w:szCs w:val="24"/>
          <w:lang w:val="uz-Cyrl-UZ"/>
        </w:rPr>
      </w:pPr>
      <w:r w:rsidRPr="006759E8">
        <w:rPr>
          <w:rFonts w:ascii="Times New Roman" w:hAnsi="Times New Roman"/>
          <w:b/>
          <w:sz w:val="24"/>
          <w:szCs w:val="24"/>
          <w:lang w:val="uz-Cyrl-UZ"/>
        </w:rPr>
        <w:t>Ўзбекистонда ишлаб чиқарилаётган экопанеллар</w:t>
      </w:r>
    </w:p>
    <w:p w:rsidR="00CA45DA" w:rsidRPr="006759E8" w:rsidRDefault="00CA45DA" w:rsidP="00CA45DA">
      <w:pPr>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Барча материаллар “EVOECOTECH”компаниясида Европа технологиялари билан ишлаб чиқарилган бўлиб, Европанинг экологик мустаҳкамлик ва ёнғин хавфсизлиги талабларига мос келади. Бизнинг экопанелларимиз квартиралараро ва хоналар аро тўсиқлар қуриш учун. шунингдек деворларини безашга, қуруқ пол асосини ясашга, осма ва уланма шипларни ясашга, иссиқликни ўтказмайдиган ва товушни ютадиган маҳсулотлар ясашга, ҳамда қуруқ ва намлиги меъёрий даражада бўлган хоналарда ёнғинга қарши қопламалар ясашга ниҳоятда қулай.</w:t>
      </w:r>
    </w:p>
    <w:p w:rsidR="00CA45DA" w:rsidRPr="006759E8" w:rsidRDefault="00CA45DA" w:rsidP="00CA45DA">
      <w:pPr>
        <w:spacing w:after="0" w:line="240" w:lineRule="auto"/>
        <w:jc w:val="center"/>
        <w:rPr>
          <w:rFonts w:ascii="Times New Roman" w:hAnsi="Times New Roman"/>
          <w:sz w:val="24"/>
          <w:szCs w:val="24"/>
          <w:lang w:val="uz-Cyrl-UZ" w:eastAsia="ru-RU"/>
        </w:rPr>
      </w:pPr>
      <w:r w:rsidRPr="006759E8">
        <w:rPr>
          <w:rFonts w:ascii="Times New Roman" w:hAnsi="Times New Roman"/>
          <w:noProof/>
          <w:sz w:val="24"/>
          <w:szCs w:val="24"/>
          <w:lang w:eastAsia="ru-RU"/>
        </w:rPr>
        <w:drawing>
          <wp:inline distT="0" distB="0" distL="0" distR="0" wp14:anchorId="51F933EF" wp14:editId="604A491D">
            <wp:extent cx="2590800" cy="2120259"/>
            <wp:effectExtent l="0" t="0" r="0" b="0"/>
            <wp:docPr id="1059" name="Рисунок 1059" descr="D:\FANLAR\A,ASHYOSHUNOSLIK\Новая папка\фасадная-систем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ANLAR\A,ASHYOSHUNOSLIK\Новая папка\фасадная-система (2).jpg"/>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flipH="1">
                      <a:off x="0" y="0"/>
                      <a:ext cx="2618083" cy="2142587"/>
                    </a:xfrm>
                    <a:prstGeom prst="rect">
                      <a:avLst/>
                    </a:prstGeom>
                    <a:noFill/>
                    <a:ln>
                      <a:noFill/>
                    </a:ln>
                  </pic:spPr>
                </pic:pic>
              </a:graphicData>
            </a:graphic>
          </wp:inline>
        </w:drawing>
      </w:r>
      <w:r w:rsidRPr="006759E8">
        <w:rPr>
          <w:rFonts w:ascii="Times New Roman" w:hAnsi="Times New Roman"/>
          <w:sz w:val="24"/>
          <w:szCs w:val="24"/>
          <w:lang w:val="uz-Cyrl-UZ" w:eastAsia="ru-RU"/>
        </w:rPr>
        <w:t xml:space="preserve"> </w:t>
      </w:r>
      <w:r w:rsidRPr="006759E8">
        <w:rPr>
          <w:rFonts w:ascii="Times New Roman" w:hAnsi="Times New Roman"/>
          <w:noProof/>
          <w:sz w:val="24"/>
          <w:szCs w:val="24"/>
          <w:lang w:eastAsia="ru-RU"/>
        </w:rPr>
        <w:drawing>
          <wp:inline distT="0" distB="0" distL="0" distR="0" wp14:anchorId="1CE3CFF4" wp14:editId="6AAD8520">
            <wp:extent cx="2680138" cy="2395950"/>
            <wp:effectExtent l="0" t="0" r="6350" b="4445"/>
            <wp:docPr id="11" name="Рисунок 11" descr="D:\FANLAR\A,ASHYOSHUNOSLIK\Новая папка\im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FANLAR\A,ASHYOSHUNOSLIK\Новая папка\img13.jpg"/>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2694698" cy="2408966"/>
                    </a:xfrm>
                    <a:prstGeom prst="rect">
                      <a:avLst/>
                    </a:prstGeom>
                    <a:noFill/>
                    <a:ln>
                      <a:noFill/>
                    </a:ln>
                  </pic:spPr>
                </pic:pic>
              </a:graphicData>
            </a:graphic>
          </wp:inline>
        </w:drawing>
      </w:r>
    </w:p>
    <w:p w:rsidR="00CA45DA" w:rsidRPr="006759E8" w:rsidRDefault="00CA45DA" w:rsidP="00CA45DA">
      <w:pPr>
        <w:spacing w:after="0" w:line="240" w:lineRule="auto"/>
        <w:jc w:val="both"/>
        <w:rPr>
          <w:rFonts w:ascii="Times New Roman" w:hAnsi="Times New Roman"/>
          <w:sz w:val="24"/>
          <w:szCs w:val="24"/>
          <w:lang w:val="uz-Cyrl-UZ"/>
        </w:rPr>
      </w:pPr>
    </w:p>
    <w:p w:rsidR="00CA45DA" w:rsidRPr="006759E8" w:rsidRDefault="00CA45DA" w:rsidP="00CA45DA">
      <w:pPr>
        <w:spacing w:after="0" w:line="240" w:lineRule="auto"/>
        <w:rPr>
          <w:rFonts w:ascii="Times New Roman" w:hAnsi="Times New Roman"/>
          <w:sz w:val="24"/>
          <w:szCs w:val="24"/>
          <w:lang w:val="uz-Cyrl-UZ"/>
        </w:rPr>
      </w:pPr>
      <w:r w:rsidRPr="006759E8">
        <w:rPr>
          <w:rFonts w:ascii="Times New Roman" w:hAnsi="Times New Roman"/>
          <w:b/>
          <w:sz w:val="24"/>
          <w:szCs w:val="24"/>
          <w:lang w:val="uz-Cyrl-UZ"/>
        </w:rPr>
        <w:t>Гипс-канопли листлари</w:t>
      </w:r>
      <w:r w:rsidRPr="006759E8">
        <w:rPr>
          <w:rFonts w:ascii="Times New Roman" w:hAnsi="Times New Roman"/>
          <w:sz w:val="24"/>
          <w:szCs w:val="24"/>
          <w:lang w:val="uz-Cyrl-UZ"/>
        </w:rPr>
        <w:t xml:space="preserve"> (ЕЕТЕ “LI” листлари)</w:t>
      </w:r>
    </w:p>
    <w:p w:rsidR="00CA45DA" w:rsidRPr="006759E8" w:rsidRDefault="00CA45DA" w:rsidP="00CA45DA">
      <w:pPr>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Гипс-канопли</w:t>
      </w:r>
      <w:r w:rsidRPr="006759E8">
        <w:rPr>
          <w:rFonts w:ascii="Times New Roman" w:hAnsi="Times New Roman"/>
          <w:b/>
          <w:sz w:val="24"/>
          <w:szCs w:val="24"/>
          <w:lang w:val="uz-Cyrl-UZ"/>
        </w:rPr>
        <w:t xml:space="preserve"> ЕЕТЕ “LI” </w:t>
      </w:r>
      <w:r w:rsidRPr="006759E8">
        <w:rPr>
          <w:rFonts w:ascii="Times New Roman" w:hAnsi="Times New Roman"/>
          <w:sz w:val="24"/>
          <w:szCs w:val="24"/>
          <w:lang w:val="uz-Cyrl-UZ"/>
        </w:rPr>
        <w:t>листлари- замонавий , универсал, технологик қурилишни безаш материали бўлиб, хоналарда оптимал микроиқлимни сақлаб туради ва чордоқдан тортиб ертўлагача қурилишларда қўлланилиши мумкин. Умумий гипс маҳсулотларидан фарқли равишда нисбатан юқори эгулувчиланлиги ва эластиклиги, зарба босимларга юқори қаршилигини таъминлайди. Шунинг учун Гипс-канопли</w:t>
      </w:r>
      <w:r w:rsidRPr="006759E8">
        <w:rPr>
          <w:rFonts w:ascii="Times New Roman" w:hAnsi="Times New Roman"/>
          <w:b/>
          <w:sz w:val="24"/>
          <w:szCs w:val="24"/>
          <w:lang w:val="uz-Cyrl-UZ"/>
        </w:rPr>
        <w:t xml:space="preserve"> ЕЕТЕ “LI” </w:t>
      </w:r>
      <w:r w:rsidRPr="006759E8">
        <w:rPr>
          <w:rFonts w:ascii="Times New Roman" w:hAnsi="Times New Roman"/>
          <w:sz w:val="24"/>
          <w:szCs w:val="24"/>
          <w:lang w:val="uz-Cyrl-UZ"/>
        </w:rPr>
        <w:t>листлари ҳаммага маълум гипсокартондан устун бўлиб, турли конструкцияларни ясашда, осма шкафларни ёки полкаларни илишда саморез-шурулардан ва ҳатто михлардан фойдаланилганда мустаҳкамлигини сақлайди.</w:t>
      </w:r>
    </w:p>
    <w:p w:rsidR="00CA45DA" w:rsidRPr="006759E8" w:rsidRDefault="00CA45DA" w:rsidP="00CA45DA">
      <w:pPr>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lastRenderedPageBreak/>
        <w:t>Гипс-канопли</w:t>
      </w:r>
      <w:r w:rsidRPr="006759E8">
        <w:rPr>
          <w:rFonts w:ascii="Times New Roman" w:hAnsi="Times New Roman"/>
          <w:b/>
          <w:sz w:val="24"/>
          <w:szCs w:val="24"/>
          <w:lang w:val="uz-Cyrl-UZ"/>
        </w:rPr>
        <w:t xml:space="preserve"> </w:t>
      </w:r>
      <w:r w:rsidRPr="006759E8">
        <w:rPr>
          <w:rFonts w:ascii="Times New Roman" w:hAnsi="Times New Roman"/>
          <w:sz w:val="24"/>
          <w:szCs w:val="24"/>
          <w:lang w:val="uz-Cyrl-UZ"/>
        </w:rPr>
        <w:t>листлар барча гипс асосидаги материаллар сингари хоналарда оптимал намликни бир меъёрда сақлаб туриш хусусиятига эга (нафас олувчи деворлар эффекти). Иссиқликни кам сингдириши туфайли қўл билан ушлаганда илиқ туюлади. Ёнғин хавфсизлиги юқори кўрсаткичлари Ўзбекистон Республикаси ИИВ синов актлари тасдиқланган.</w:t>
      </w:r>
    </w:p>
    <w:p w:rsidR="00CA45DA" w:rsidRPr="006759E8" w:rsidRDefault="00CA45DA" w:rsidP="00CA45DA">
      <w:pPr>
        <w:spacing w:after="0" w:line="240" w:lineRule="auto"/>
        <w:ind w:firstLine="567"/>
        <w:rPr>
          <w:rFonts w:ascii="Times New Roman" w:hAnsi="Times New Roman"/>
          <w:sz w:val="24"/>
          <w:szCs w:val="24"/>
          <w:lang w:val="uz-Cyrl-UZ"/>
        </w:rPr>
      </w:pPr>
      <w:r w:rsidRPr="006759E8">
        <w:rPr>
          <w:rFonts w:ascii="Times New Roman" w:hAnsi="Times New Roman"/>
          <w:sz w:val="24"/>
          <w:szCs w:val="24"/>
          <w:lang w:val="uz-Cyrl-UZ"/>
        </w:rPr>
        <w:t>Листлар ўлчамлари:</w:t>
      </w:r>
    </w:p>
    <w:p w:rsidR="00CA45DA" w:rsidRPr="006759E8" w:rsidRDefault="00CA45DA" w:rsidP="00CA45DA">
      <w:pPr>
        <w:spacing w:after="0" w:line="240" w:lineRule="auto"/>
        <w:jc w:val="both"/>
        <w:rPr>
          <w:rFonts w:ascii="Times New Roman" w:hAnsi="Times New Roman"/>
          <w:sz w:val="24"/>
          <w:szCs w:val="24"/>
          <w:lang w:val="uz-Cyrl-UZ"/>
        </w:rPr>
      </w:pPr>
      <w:r w:rsidRPr="006759E8">
        <w:rPr>
          <w:rFonts w:ascii="Times New Roman" w:hAnsi="Times New Roman"/>
          <w:sz w:val="24"/>
          <w:szCs w:val="24"/>
          <w:lang w:val="uz-Cyrl-UZ"/>
        </w:rPr>
        <w:t>1200*1250*8—24мм. 1200*2500*8—24мм</w:t>
      </w:r>
    </w:p>
    <w:p w:rsidR="00CA45DA" w:rsidRPr="006759E8" w:rsidRDefault="00CA45DA" w:rsidP="00CA45DA">
      <w:pPr>
        <w:spacing w:after="0" w:line="240" w:lineRule="auto"/>
        <w:jc w:val="center"/>
        <w:rPr>
          <w:rFonts w:ascii="Times New Roman" w:hAnsi="Times New Roman"/>
          <w:sz w:val="24"/>
          <w:szCs w:val="24"/>
          <w:lang w:val="uz-Cyrl-UZ"/>
        </w:rPr>
      </w:pPr>
      <w:r w:rsidRPr="006759E8">
        <w:rPr>
          <w:rFonts w:ascii="Times New Roman" w:hAnsi="Times New Roman"/>
          <w:noProof/>
          <w:sz w:val="24"/>
          <w:szCs w:val="24"/>
          <w:lang w:eastAsia="ru-RU"/>
        </w:rPr>
        <w:drawing>
          <wp:inline distT="0" distB="0" distL="0" distR="0" wp14:anchorId="1DD91364" wp14:editId="2BC992FC">
            <wp:extent cx="2584450" cy="1939450"/>
            <wp:effectExtent l="0" t="0" r="6350" b="3810"/>
            <wp:docPr id="1060" name="Рисунок 1060" descr="D:\FANLAR\A,ASHYOSHUNOSLIK\pictures\Styro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ANLAR\A,ASHYOSHUNOSLIK\pictures\Styrowall.jpg"/>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2584450" cy="1939450"/>
                    </a:xfrm>
                    <a:prstGeom prst="rect">
                      <a:avLst/>
                    </a:prstGeom>
                    <a:noFill/>
                    <a:ln>
                      <a:noFill/>
                    </a:ln>
                  </pic:spPr>
                </pic:pic>
              </a:graphicData>
            </a:graphic>
          </wp:inline>
        </w:drawing>
      </w:r>
      <w:r w:rsidRPr="006759E8">
        <w:rPr>
          <w:rFonts w:ascii="Times New Roman" w:hAnsi="Times New Roman"/>
          <w:sz w:val="24"/>
          <w:szCs w:val="24"/>
          <w:lang w:val="uz-Cyrl-UZ"/>
        </w:rPr>
        <w:t xml:space="preserve"> </w:t>
      </w:r>
      <w:r w:rsidRPr="006759E8">
        <w:rPr>
          <w:rFonts w:ascii="Times New Roman" w:hAnsi="Times New Roman"/>
          <w:noProof/>
          <w:color w:val="FF0000"/>
          <w:sz w:val="24"/>
          <w:szCs w:val="24"/>
          <w:lang w:eastAsia="ru-RU"/>
        </w:rPr>
        <w:drawing>
          <wp:inline distT="0" distB="0" distL="0" distR="0" wp14:anchorId="6F18951A" wp14:editId="1D1CF232">
            <wp:extent cx="3232297" cy="1595947"/>
            <wp:effectExtent l="0" t="0" r="6350" b="4445"/>
            <wp:docPr id="1061" name="Рисунок 1061" descr="D:\FANLAR\A,ASHYOSHUNOSLIK\pictures\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ANLAR\A,ASHYOSHUNOSLIK\pictures\images (3).jpg"/>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3310250" cy="1634436"/>
                    </a:xfrm>
                    <a:prstGeom prst="rect">
                      <a:avLst/>
                    </a:prstGeom>
                    <a:noFill/>
                    <a:ln>
                      <a:noFill/>
                    </a:ln>
                  </pic:spPr>
                </pic:pic>
              </a:graphicData>
            </a:graphic>
          </wp:inline>
        </w:drawing>
      </w:r>
    </w:p>
    <w:p w:rsidR="00CA45DA" w:rsidRPr="006759E8" w:rsidRDefault="00CA45DA" w:rsidP="00CA45DA">
      <w:pPr>
        <w:spacing w:after="0" w:line="240" w:lineRule="auto"/>
        <w:jc w:val="both"/>
        <w:rPr>
          <w:rFonts w:ascii="Times New Roman" w:hAnsi="Times New Roman"/>
          <w:sz w:val="24"/>
          <w:szCs w:val="24"/>
          <w:lang w:val="uz-Cyrl-UZ"/>
        </w:rPr>
      </w:pPr>
    </w:p>
    <w:p w:rsidR="00CA45DA" w:rsidRPr="006759E8" w:rsidRDefault="00CA45DA" w:rsidP="00CA45DA">
      <w:pPr>
        <w:spacing w:after="0" w:line="240" w:lineRule="auto"/>
        <w:rPr>
          <w:rFonts w:ascii="Times New Roman" w:hAnsi="Times New Roman"/>
          <w:b/>
          <w:sz w:val="24"/>
          <w:szCs w:val="24"/>
          <w:lang w:val="uz-Cyrl-UZ"/>
        </w:rPr>
      </w:pPr>
      <w:r w:rsidRPr="006759E8">
        <w:rPr>
          <w:rFonts w:ascii="Times New Roman" w:hAnsi="Times New Roman"/>
          <w:b/>
          <w:sz w:val="24"/>
          <w:szCs w:val="24"/>
          <w:lang w:val="uz-Cyrl-UZ"/>
        </w:rPr>
        <w:t>Цемент-канопли</w:t>
      </w:r>
      <w:r w:rsidRPr="006759E8">
        <w:rPr>
          <w:rFonts w:ascii="Times New Roman" w:hAnsi="Times New Roman"/>
          <w:sz w:val="24"/>
          <w:szCs w:val="24"/>
          <w:lang w:val="uz-Cyrl-UZ"/>
        </w:rPr>
        <w:t xml:space="preserve"> </w:t>
      </w:r>
      <w:r w:rsidRPr="006759E8">
        <w:rPr>
          <w:rFonts w:ascii="Times New Roman" w:hAnsi="Times New Roman"/>
          <w:b/>
          <w:sz w:val="24"/>
          <w:szCs w:val="24"/>
          <w:lang w:val="uz-Cyrl-UZ"/>
        </w:rPr>
        <w:t xml:space="preserve">листлари </w:t>
      </w:r>
      <w:r w:rsidRPr="006759E8">
        <w:rPr>
          <w:rFonts w:ascii="Times New Roman" w:hAnsi="Times New Roman"/>
          <w:sz w:val="24"/>
          <w:szCs w:val="24"/>
          <w:lang w:val="uz-Cyrl-UZ"/>
        </w:rPr>
        <w:t>(ЕЕТЕ “LT” листлари)</w:t>
      </w:r>
    </w:p>
    <w:p w:rsidR="00CA45DA" w:rsidRPr="006759E8" w:rsidRDefault="00CA45DA" w:rsidP="00CA45DA">
      <w:pPr>
        <w:spacing w:after="0" w:line="240" w:lineRule="auto"/>
        <w:ind w:firstLine="708"/>
        <w:jc w:val="both"/>
        <w:rPr>
          <w:rFonts w:ascii="Times New Roman" w:hAnsi="Times New Roman"/>
          <w:sz w:val="24"/>
          <w:szCs w:val="24"/>
          <w:lang w:val="uz-Cyrl-UZ"/>
        </w:rPr>
      </w:pPr>
      <w:r w:rsidRPr="006759E8">
        <w:rPr>
          <w:rFonts w:ascii="Times New Roman" w:hAnsi="Times New Roman"/>
          <w:sz w:val="24"/>
          <w:szCs w:val="24"/>
          <w:lang w:val="uz-Cyrl-UZ"/>
        </w:rPr>
        <w:t xml:space="preserve">Цемент-канопли </w:t>
      </w:r>
      <w:r w:rsidRPr="006759E8">
        <w:rPr>
          <w:rFonts w:ascii="Times New Roman" w:hAnsi="Times New Roman"/>
          <w:b/>
          <w:sz w:val="24"/>
          <w:szCs w:val="24"/>
          <w:lang w:val="uz-Cyrl-UZ"/>
        </w:rPr>
        <w:t xml:space="preserve">ЕЕТЕ “LT” </w:t>
      </w:r>
      <w:r w:rsidRPr="006759E8">
        <w:rPr>
          <w:rFonts w:ascii="Times New Roman" w:hAnsi="Times New Roman"/>
          <w:sz w:val="24"/>
          <w:szCs w:val="24"/>
          <w:lang w:val="uz-Cyrl-UZ"/>
        </w:rPr>
        <w:t>листлари замонавий, технологик, сувга чидамли қурилиш-безаш материали бўлиб, ванна хоналарни, кир ювиш хоналарини, иссиқхоналарни, ертўлаларни, бинолар фасадини қуришда ишлатилиши мумкин. Уларни металл каркасларга ёки елим эритмалар устига монтаж қилиш мумкин.</w:t>
      </w:r>
    </w:p>
    <w:p w:rsidR="00CA45DA" w:rsidRPr="006759E8" w:rsidRDefault="00CA45DA" w:rsidP="00CA45DA">
      <w:pPr>
        <w:spacing w:after="0" w:line="240" w:lineRule="auto"/>
        <w:jc w:val="both"/>
        <w:rPr>
          <w:rFonts w:ascii="Times New Roman" w:hAnsi="Times New Roman"/>
          <w:sz w:val="24"/>
          <w:szCs w:val="24"/>
          <w:lang w:val="uz-Cyrl-UZ"/>
        </w:rPr>
      </w:pPr>
      <w:r w:rsidRPr="006759E8">
        <w:rPr>
          <w:rFonts w:ascii="Times New Roman" w:hAnsi="Times New Roman"/>
          <w:sz w:val="24"/>
          <w:szCs w:val="24"/>
          <w:lang w:val="uz-Cyrl-UZ"/>
        </w:rPr>
        <w:t>Листлар ўлчамлари:</w:t>
      </w:r>
    </w:p>
    <w:p w:rsidR="00CA45DA" w:rsidRPr="006759E8" w:rsidRDefault="00CA45DA" w:rsidP="00CA45DA">
      <w:pPr>
        <w:spacing w:after="0" w:line="240" w:lineRule="auto"/>
        <w:jc w:val="both"/>
        <w:rPr>
          <w:rFonts w:ascii="Times New Roman" w:hAnsi="Times New Roman"/>
          <w:sz w:val="24"/>
          <w:szCs w:val="24"/>
          <w:lang w:val="uz-Cyrl-UZ"/>
        </w:rPr>
      </w:pPr>
      <w:r w:rsidRPr="006759E8">
        <w:rPr>
          <w:rFonts w:ascii="Times New Roman" w:hAnsi="Times New Roman"/>
          <w:sz w:val="24"/>
          <w:szCs w:val="24"/>
          <w:lang w:val="uz-Cyrl-UZ"/>
        </w:rPr>
        <w:t>1200*1250*8—24мм. 1200*2500*8—24мм</w:t>
      </w:r>
    </w:p>
    <w:p w:rsidR="00CA45DA" w:rsidRPr="006759E8" w:rsidRDefault="00CA45DA" w:rsidP="00CA45DA">
      <w:pPr>
        <w:spacing w:after="0" w:line="240" w:lineRule="auto"/>
        <w:jc w:val="center"/>
        <w:rPr>
          <w:rFonts w:ascii="Times New Roman" w:hAnsi="Times New Roman"/>
          <w:sz w:val="24"/>
          <w:szCs w:val="24"/>
          <w:lang w:val="uz-Cyrl-UZ"/>
        </w:rPr>
      </w:pPr>
      <w:r w:rsidRPr="006759E8">
        <w:rPr>
          <w:rFonts w:ascii="Times New Roman" w:hAnsi="Times New Roman"/>
          <w:noProof/>
          <w:sz w:val="24"/>
          <w:szCs w:val="24"/>
          <w:lang w:eastAsia="ru-RU"/>
        </w:rPr>
        <w:drawing>
          <wp:inline distT="0" distB="0" distL="0" distR="0" wp14:anchorId="7A842347" wp14:editId="3A4A670F">
            <wp:extent cx="1565280" cy="1793363"/>
            <wp:effectExtent l="0" t="0" r="0" b="0"/>
            <wp:docPr id="1062" name="Рисунок 1062" descr="D:\FANLAR\A,ASHYOSHUNOSLIK\pictures\styroclad-eco-350x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FANLAR\A,ASHYOSHUNOSLIK\pictures\styroclad-eco-350x401.jpg"/>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1568999" cy="1797624"/>
                    </a:xfrm>
                    <a:prstGeom prst="rect">
                      <a:avLst/>
                    </a:prstGeom>
                    <a:noFill/>
                    <a:ln>
                      <a:noFill/>
                    </a:ln>
                  </pic:spPr>
                </pic:pic>
              </a:graphicData>
            </a:graphic>
          </wp:inline>
        </w:drawing>
      </w:r>
      <w:r w:rsidRPr="006759E8">
        <w:rPr>
          <w:rFonts w:ascii="Times New Roman" w:hAnsi="Times New Roman"/>
          <w:sz w:val="24"/>
          <w:szCs w:val="24"/>
          <w:lang w:val="uz-Cyrl-UZ"/>
        </w:rPr>
        <w:t xml:space="preserve"> </w:t>
      </w:r>
      <w:r w:rsidRPr="006759E8">
        <w:rPr>
          <w:rFonts w:ascii="Times New Roman" w:hAnsi="Times New Roman"/>
          <w:noProof/>
          <w:sz w:val="24"/>
          <w:szCs w:val="24"/>
          <w:lang w:eastAsia="ru-RU"/>
        </w:rPr>
        <w:drawing>
          <wp:inline distT="0" distB="0" distL="0" distR="0" wp14:anchorId="5360857C" wp14:editId="38EDDA7C">
            <wp:extent cx="4286250" cy="1616804"/>
            <wp:effectExtent l="0" t="0" r="0" b="2540"/>
            <wp:docPr id="21" name="Рисунок 21" descr="D:\FANLAR\A,ASHYOSHUNOSLIK\pictures\produc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ANLAR\A,ASHYOSHUNOSLIK\pictures\product1.jpg"/>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4444448" cy="1676477"/>
                    </a:xfrm>
                    <a:prstGeom prst="rect">
                      <a:avLst/>
                    </a:prstGeom>
                    <a:noFill/>
                    <a:ln>
                      <a:noFill/>
                    </a:ln>
                  </pic:spPr>
                </pic:pic>
              </a:graphicData>
            </a:graphic>
          </wp:inline>
        </w:drawing>
      </w:r>
    </w:p>
    <w:p w:rsidR="00CA45DA" w:rsidRPr="006759E8" w:rsidRDefault="00CA45DA" w:rsidP="00CA45DA">
      <w:pPr>
        <w:spacing w:after="0" w:line="240" w:lineRule="auto"/>
        <w:jc w:val="center"/>
        <w:rPr>
          <w:rFonts w:ascii="Times New Roman" w:hAnsi="Times New Roman"/>
          <w:sz w:val="24"/>
          <w:szCs w:val="24"/>
          <w:lang w:val="uz-Cyrl-UZ"/>
        </w:rPr>
      </w:pPr>
    </w:p>
    <w:p w:rsidR="00CA45DA" w:rsidRPr="006759E8" w:rsidRDefault="00CA45DA" w:rsidP="00CA45DA">
      <w:pPr>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Охирги 10 йил давомида бинонинг фасад қисмини безатишда осма вентилятсияси бўлган фасадлардан фойдаланиб келинмоқда. Бу технология орқали фасадни безатиш технологияси қуйидаги 3 қисмдан ташкил топган:</w:t>
      </w:r>
    </w:p>
    <w:p w:rsidR="00CA45DA" w:rsidRPr="006759E8" w:rsidRDefault="00CA45DA" w:rsidP="002C0FA7">
      <w:pPr>
        <w:pStyle w:val="ab"/>
        <w:numPr>
          <w:ilvl w:val="0"/>
          <w:numId w:val="1"/>
        </w:numPr>
        <w:ind w:left="0" w:firstLine="567"/>
        <w:contextualSpacing w:val="0"/>
        <w:rPr>
          <w:lang w:val="uz-Cyrl-UZ"/>
        </w:rPr>
      </w:pPr>
      <w:r w:rsidRPr="006759E8">
        <w:rPr>
          <w:lang w:val="uz-Cyrl-UZ"/>
        </w:rPr>
        <w:t>Алюминий ёки пўлат профили конструкция монтажи;</w:t>
      </w:r>
    </w:p>
    <w:p w:rsidR="00CA45DA" w:rsidRPr="006759E8" w:rsidRDefault="00CA45DA" w:rsidP="002C0FA7">
      <w:pPr>
        <w:pStyle w:val="ab"/>
        <w:numPr>
          <w:ilvl w:val="0"/>
          <w:numId w:val="1"/>
        </w:numPr>
        <w:ind w:left="0" w:firstLine="567"/>
        <w:contextualSpacing w:val="0"/>
        <w:rPr>
          <w:lang w:val="uz-Cyrl-UZ"/>
        </w:rPr>
      </w:pPr>
      <w:r w:rsidRPr="006759E8">
        <w:rPr>
          <w:lang w:val="uz-Cyrl-UZ"/>
        </w:rPr>
        <w:t>Иссиқлик изоляцион ва шамол-гидро мембраналар монтажи;</w:t>
      </w:r>
    </w:p>
    <w:p w:rsidR="00CA45DA" w:rsidRPr="006759E8" w:rsidRDefault="00CA45DA" w:rsidP="002C0FA7">
      <w:pPr>
        <w:pStyle w:val="ab"/>
        <w:numPr>
          <w:ilvl w:val="0"/>
          <w:numId w:val="1"/>
        </w:numPr>
        <w:ind w:left="0" w:firstLine="567"/>
        <w:contextualSpacing w:val="0"/>
        <w:rPr>
          <w:lang w:val="uz-Cyrl-UZ"/>
        </w:rPr>
      </w:pPr>
      <w:r w:rsidRPr="006759E8">
        <w:rPr>
          <w:lang w:val="uz-Cyrl-UZ"/>
        </w:rPr>
        <w:t xml:space="preserve">Безатиш қисмида ҳавонинг табиий ҳаракати учун масофа қолдириш. </w:t>
      </w:r>
    </w:p>
    <w:p w:rsidR="00CA45DA" w:rsidRPr="006759E8" w:rsidRDefault="00CA45DA" w:rsidP="00CA45DA">
      <w:pPr>
        <w:pStyle w:val="ab"/>
        <w:ind w:left="0" w:firstLine="567"/>
        <w:contextualSpacing w:val="0"/>
        <w:jc w:val="both"/>
        <w:rPr>
          <w:lang w:val="uz-Cyrl-UZ"/>
        </w:rPr>
      </w:pPr>
      <w:r w:rsidRPr="006759E8">
        <w:rPr>
          <w:lang w:val="uz-Cyrl-UZ"/>
        </w:rPr>
        <w:t>Вентиляцион фасадни безатишда композит панеллар, керамогранит, табиий тош ва фиброцемент панеллардан фойдаланиш мумкин.</w:t>
      </w:r>
    </w:p>
    <w:p w:rsidR="00CA45DA" w:rsidRPr="006759E8" w:rsidRDefault="00CA45DA" w:rsidP="00CA45DA">
      <w:pPr>
        <w:pStyle w:val="ab"/>
        <w:ind w:left="0" w:firstLine="567"/>
        <w:contextualSpacing w:val="0"/>
        <w:jc w:val="center"/>
        <w:rPr>
          <w:b/>
          <w:lang w:val="uz-Cyrl-UZ"/>
        </w:rPr>
      </w:pPr>
      <w:r w:rsidRPr="006759E8">
        <w:rPr>
          <w:b/>
          <w:lang w:val="uz-Cyrl-UZ"/>
        </w:rPr>
        <w:t>Адабиётлар рўйхати:</w:t>
      </w:r>
    </w:p>
    <w:p w:rsidR="00CA45DA" w:rsidRPr="006759E8" w:rsidRDefault="00CA45DA" w:rsidP="00CA45DA">
      <w:pPr>
        <w:spacing w:after="0" w:line="240" w:lineRule="auto"/>
        <w:rPr>
          <w:rFonts w:ascii="Times New Roman" w:hAnsi="Times New Roman"/>
          <w:sz w:val="24"/>
          <w:szCs w:val="24"/>
          <w:lang w:val="uz-Cyrl-UZ"/>
        </w:rPr>
      </w:pPr>
      <w:r w:rsidRPr="006759E8">
        <w:rPr>
          <w:rFonts w:ascii="Times New Roman" w:hAnsi="Times New Roman"/>
          <w:sz w:val="24"/>
          <w:szCs w:val="24"/>
          <w:lang w:val="uz-Cyrl-UZ"/>
        </w:rPr>
        <w:t>1.WWW.ecopanel.uz</w:t>
      </w:r>
    </w:p>
    <w:p w:rsidR="00CA45DA" w:rsidRPr="006759E8" w:rsidRDefault="00CA45DA" w:rsidP="00CA45DA">
      <w:pPr>
        <w:spacing w:after="0" w:line="240" w:lineRule="auto"/>
        <w:rPr>
          <w:rFonts w:ascii="Times New Roman" w:hAnsi="Times New Roman"/>
          <w:sz w:val="24"/>
          <w:szCs w:val="24"/>
          <w:lang w:val="uz-Cyrl-UZ"/>
        </w:rPr>
      </w:pPr>
      <w:r w:rsidRPr="006759E8">
        <w:rPr>
          <w:rFonts w:ascii="Times New Roman" w:hAnsi="Times New Roman"/>
          <w:sz w:val="24"/>
          <w:szCs w:val="24"/>
          <w:lang w:val="uz-Cyrl-UZ"/>
        </w:rPr>
        <w:t>2.WWW.altiza.uz</w:t>
      </w:r>
    </w:p>
    <w:p w:rsidR="00CA45DA" w:rsidRPr="006759E8" w:rsidRDefault="00CA45DA" w:rsidP="00CA45DA">
      <w:pPr>
        <w:spacing w:after="0" w:line="240" w:lineRule="auto"/>
        <w:rPr>
          <w:rFonts w:ascii="Times New Roman" w:hAnsi="Times New Roman"/>
          <w:sz w:val="24"/>
          <w:szCs w:val="24"/>
          <w:lang w:val="en-US"/>
        </w:rPr>
      </w:pPr>
      <w:r w:rsidRPr="006759E8">
        <w:rPr>
          <w:rFonts w:ascii="Times New Roman" w:hAnsi="Times New Roman"/>
          <w:sz w:val="24"/>
          <w:szCs w:val="24"/>
          <w:lang w:val="uz-Cyrl-UZ"/>
        </w:rPr>
        <w:t>3.WWW.lenremont.uz</w:t>
      </w:r>
    </w:p>
    <w:p w:rsidR="00CA45DA" w:rsidRDefault="00CA45DA" w:rsidP="00CA45DA">
      <w:pPr>
        <w:spacing w:after="0" w:line="240" w:lineRule="auto"/>
        <w:rPr>
          <w:rFonts w:ascii="Times New Roman" w:hAnsi="Times New Roman"/>
          <w:sz w:val="24"/>
          <w:szCs w:val="24"/>
          <w:lang w:val="en-US"/>
        </w:rPr>
      </w:pPr>
    </w:p>
    <w:p w:rsidR="00CA45DA" w:rsidRDefault="00CA45DA" w:rsidP="00CA45DA">
      <w:pPr>
        <w:spacing w:after="0" w:line="240" w:lineRule="auto"/>
        <w:rPr>
          <w:rFonts w:ascii="Times New Roman" w:hAnsi="Times New Roman"/>
          <w:sz w:val="24"/>
          <w:szCs w:val="24"/>
          <w:lang w:val="en-US"/>
        </w:rPr>
      </w:pPr>
    </w:p>
    <w:p w:rsidR="00116C51" w:rsidRPr="00CA45DA" w:rsidRDefault="00116C51" w:rsidP="00CA45DA"/>
    <w:sectPr w:rsidR="00116C51" w:rsidRPr="00CA45D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FA7" w:rsidRDefault="002C0FA7" w:rsidP="00EF5DAA">
      <w:pPr>
        <w:spacing w:after="0" w:line="240" w:lineRule="auto"/>
      </w:pPr>
      <w:r>
        <w:separator/>
      </w:r>
    </w:p>
  </w:endnote>
  <w:endnote w:type="continuationSeparator" w:id="0">
    <w:p w:rsidR="002C0FA7" w:rsidRDefault="002C0FA7" w:rsidP="00EF5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Uzb Roman">
    <w:altName w:val="Times New Roman"/>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FA7" w:rsidRDefault="002C0FA7" w:rsidP="00EF5DAA">
      <w:pPr>
        <w:spacing w:after="0" w:line="240" w:lineRule="auto"/>
      </w:pPr>
      <w:r>
        <w:separator/>
      </w:r>
    </w:p>
  </w:footnote>
  <w:footnote w:type="continuationSeparator" w:id="0">
    <w:p w:rsidR="002C0FA7" w:rsidRDefault="002C0FA7" w:rsidP="00EF5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11466"/>
    <w:multiLevelType w:val="hybridMultilevel"/>
    <w:tmpl w:val="ED16F3E0"/>
    <w:lvl w:ilvl="0" w:tplc="38A0B9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F4"/>
    <w:rsid w:val="00035E2B"/>
    <w:rsid w:val="00044182"/>
    <w:rsid w:val="000B039D"/>
    <w:rsid w:val="00104994"/>
    <w:rsid w:val="00116C51"/>
    <w:rsid w:val="00182863"/>
    <w:rsid w:val="001B708C"/>
    <w:rsid w:val="001C6139"/>
    <w:rsid w:val="001E445B"/>
    <w:rsid w:val="00287AB5"/>
    <w:rsid w:val="002C0FA7"/>
    <w:rsid w:val="002C2FC7"/>
    <w:rsid w:val="002E69F4"/>
    <w:rsid w:val="0033053F"/>
    <w:rsid w:val="003644E8"/>
    <w:rsid w:val="00382718"/>
    <w:rsid w:val="003E62DC"/>
    <w:rsid w:val="003F1A68"/>
    <w:rsid w:val="0046298F"/>
    <w:rsid w:val="00491ACF"/>
    <w:rsid w:val="00545BF5"/>
    <w:rsid w:val="005659DE"/>
    <w:rsid w:val="005919A7"/>
    <w:rsid w:val="005F4384"/>
    <w:rsid w:val="00605020"/>
    <w:rsid w:val="00621F58"/>
    <w:rsid w:val="006B3E8B"/>
    <w:rsid w:val="0070701F"/>
    <w:rsid w:val="007558F8"/>
    <w:rsid w:val="00772EDD"/>
    <w:rsid w:val="007A6AEF"/>
    <w:rsid w:val="007B1C75"/>
    <w:rsid w:val="007E75F4"/>
    <w:rsid w:val="00811075"/>
    <w:rsid w:val="0082404C"/>
    <w:rsid w:val="0087705F"/>
    <w:rsid w:val="00883B10"/>
    <w:rsid w:val="008A70F6"/>
    <w:rsid w:val="008B2BB0"/>
    <w:rsid w:val="00956F48"/>
    <w:rsid w:val="00A06B99"/>
    <w:rsid w:val="00A420C4"/>
    <w:rsid w:val="00A42333"/>
    <w:rsid w:val="00A56BE0"/>
    <w:rsid w:val="00A57770"/>
    <w:rsid w:val="00A76F80"/>
    <w:rsid w:val="00A90B53"/>
    <w:rsid w:val="00AA594F"/>
    <w:rsid w:val="00AA7B8B"/>
    <w:rsid w:val="00B2730D"/>
    <w:rsid w:val="00B640C9"/>
    <w:rsid w:val="00BA7F06"/>
    <w:rsid w:val="00BC1E3F"/>
    <w:rsid w:val="00BF5D9D"/>
    <w:rsid w:val="00C060CF"/>
    <w:rsid w:val="00C443A0"/>
    <w:rsid w:val="00C52801"/>
    <w:rsid w:val="00CA45DA"/>
    <w:rsid w:val="00CD5D44"/>
    <w:rsid w:val="00CD759E"/>
    <w:rsid w:val="00D13E8D"/>
    <w:rsid w:val="00D17444"/>
    <w:rsid w:val="00D3637F"/>
    <w:rsid w:val="00DA7884"/>
    <w:rsid w:val="00DF5E38"/>
    <w:rsid w:val="00E06FA6"/>
    <w:rsid w:val="00E219B8"/>
    <w:rsid w:val="00E32D66"/>
    <w:rsid w:val="00E62D93"/>
    <w:rsid w:val="00E66B01"/>
    <w:rsid w:val="00E86FA1"/>
    <w:rsid w:val="00E8782B"/>
    <w:rsid w:val="00EF5DAA"/>
    <w:rsid w:val="00F71BC4"/>
    <w:rsid w:val="00F97ED2"/>
    <w:rsid w:val="00FA023B"/>
    <w:rsid w:val="00FE2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4582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2017-06-30T08:41:00Z</dcterms:created>
  <dcterms:modified xsi:type="dcterms:W3CDTF">2017-06-30T08:41:00Z</dcterms:modified>
</cp:coreProperties>
</file>