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55B" w:rsidRPr="00E5655B" w:rsidRDefault="00E5655B" w:rsidP="00E5655B">
      <w:pPr>
        <w:spacing w:after="0" w:line="240" w:lineRule="auto"/>
        <w:jc w:val="center"/>
        <w:rPr>
          <w:rStyle w:val="11pt0"/>
          <w:rFonts w:eastAsiaTheme="minorEastAsia"/>
          <w:b/>
          <w:sz w:val="28"/>
          <w:szCs w:val="28"/>
        </w:rPr>
      </w:pPr>
      <w:r w:rsidRPr="00E5655B">
        <w:rPr>
          <w:rStyle w:val="11pt0"/>
          <w:rFonts w:eastAsiaTheme="minorEastAsia"/>
          <w:b/>
          <w:sz w:val="28"/>
          <w:szCs w:val="28"/>
        </w:rPr>
        <w:t>АСЛ МАТН ВА ТАРЖИМА МАТН, МУАЛЛИФ ВА ТАРЖИМОН</w:t>
      </w:r>
    </w:p>
    <w:p w:rsidR="00E5655B" w:rsidRDefault="00E5655B" w:rsidP="00E5655B">
      <w:pPr>
        <w:spacing w:after="0" w:line="240" w:lineRule="auto"/>
        <w:jc w:val="right"/>
        <w:rPr>
          <w:rStyle w:val="11pt0"/>
          <w:rFonts w:eastAsiaTheme="minorEastAsia"/>
          <w:b/>
          <w:sz w:val="28"/>
          <w:szCs w:val="28"/>
          <w:lang w:val="uz-Cyrl-UZ"/>
        </w:rPr>
      </w:pPr>
    </w:p>
    <w:p w:rsidR="00E5655B" w:rsidRPr="00E5655B" w:rsidRDefault="00E5655B" w:rsidP="00E5655B">
      <w:pPr>
        <w:spacing w:after="0" w:line="240" w:lineRule="auto"/>
        <w:jc w:val="right"/>
        <w:rPr>
          <w:rStyle w:val="11pt0"/>
          <w:rFonts w:eastAsiaTheme="minorEastAsia"/>
          <w:b/>
          <w:i/>
          <w:sz w:val="28"/>
          <w:szCs w:val="28"/>
          <w:lang w:val="uz-Cyrl-UZ"/>
        </w:rPr>
      </w:pPr>
      <w:r w:rsidRPr="00E5655B">
        <w:rPr>
          <w:rStyle w:val="11pt0"/>
          <w:rFonts w:eastAsiaTheme="minorEastAsia"/>
          <w:b/>
          <w:i/>
          <w:sz w:val="28"/>
          <w:szCs w:val="28"/>
        </w:rPr>
        <w:t>Турсунова П. (</w:t>
      </w:r>
      <w:proofErr w:type="spellStart"/>
      <w:r w:rsidRPr="00E5655B">
        <w:rPr>
          <w:rStyle w:val="11pt0"/>
          <w:rFonts w:eastAsiaTheme="minorEastAsia"/>
          <w:b/>
          <w:i/>
          <w:sz w:val="28"/>
          <w:szCs w:val="28"/>
        </w:rPr>
        <w:t>СамДЧТИ</w:t>
      </w:r>
      <w:proofErr w:type="spellEnd"/>
      <w:r w:rsidRPr="00E5655B">
        <w:rPr>
          <w:rStyle w:val="11pt0"/>
          <w:rFonts w:eastAsiaTheme="minorEastAsia"/>
          <w:b/>
          <w:i/>
          <w:sz w:val="28"/>
          <w:szCs w:val="28"/>
        </w:rPr>
        <w:t>)</w:t>
      </w:r>
    </w:p>
    <w:p w:rsidR="00E5655B" w:rsidRPr="00E5655B" w:rsidRDefault="00E5655B" w:rsidP="00E5655B">
      <w:pPr>
        <w:spacing w:after="0" w:line="240" w:lineRule="auto"/>
        <w:jc w:val="right"/>
        <w:rPr>
          <w:rStyle w:val="11pt0"/>
          <w:rFonts w:eastAsiaTheme="minorEastAsia"/>
          <w:b/>
          <w:sz w:val="28"/>
          <w:szCs w:val="28"/>
          <w:lang w:val="uz-Cyrl-UZ"/>
        </w:rPr>
      </w:pP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Жаҳон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маданияти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иккита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буюк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мактаби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бўлганлиги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маълум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қадимги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юнон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олимлари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яратган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классик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фан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араб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ўгирган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шарҳлаган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кўчириш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ишлари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шуғулланган Бағдод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мактаби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иккинчиси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араб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яратилган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бой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Ғарбий Европа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тилларига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ўгириш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иши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машғ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ул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Испаниядаги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Толедо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мактабидир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Ҳар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иккала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мактаби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жаҳон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фани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тараққиётида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мисли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кўрилмаган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буюк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роль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ўйнаган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п</w:t>
      </w:r>
      <w:proofErr w:type="spellEnd"/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ҳолларда ҳатто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олимлар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яратган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нусхалари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йўқолиб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кетанда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улар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икки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марказининг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намоёндалари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томонидан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сақланиб қолган.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Чунончи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алғов далғовлари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туфайли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қадимги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юнон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олимлари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бунёд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жуда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п</w:t>
      </w:r>
      <w:proofErr w:type="spellEnd"/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китоблар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ғойиб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аммо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улар араб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нусхалар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туфайли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сақланиб қолган.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Жумладан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Яқин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Ўрта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Шарқ,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Ўрта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Осиёда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араб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ижод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мутафаккурларнинг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аллақанча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ноёб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ишлари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Толедо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мактаби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таржимонларининг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хизмати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туфайли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лотин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юнон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ҳамда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бош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қа Ғарбий Европа халқлари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тилларига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қилинган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бизнинг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давримизгача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етиб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Шарқ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Ғарб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маданиятини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боғлаган,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пайвандлаган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бойитган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кўприк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вазифасини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бажарган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gramStart"/>
      <w:r w:rsidRPr="00E5655B">
        <w:rPr>
          <w:rStyle w:val="11pt0"/>
          <w:rFonts w:eastAsiaTheme="minorEastAsia"/>
          <w:sz w:val="28"/>
          <w:szCs w:val="28"/>
        </w:rPr>
        <w:t>Фан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тараққиёти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мусулмон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оламида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тез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ёйилди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Халифалик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таркибига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кирган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п</w:t>
      </w:r>
      <w:proofErr w:type="spellEnd"/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ўлкалар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тез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орада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мустақилликка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эришдилар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929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йилда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Қуртуба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яъни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: Кордова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амири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Абдураҳмон III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халифа, Қуртуба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амирлигини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эса</w:t>
      </w:r>
      <w:proofErr w:type="spellEnd"/>
      <w:proofErr w:type="gramStart"/>
      <w:r w:rsidRPr="00E5655B">
        <w:rPr>
          <w:rStyle w:val="11pt0"/>
          <w:rFonts w:eastAsiaTheme="minorEastAsia"/>
          <w:sz w:val="28"/>
          <w:szCs w:val="28"/>
        </w:rPr>
        <w:t xml:space="preserve"> Б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ағдоддан мустақил давлат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деб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эълон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қилди. Қурт</w:t>
      </w:r>
      <w:r>
        <w:rPr>
          <w:rStyle w:val="11pt0"/>
          <w:rFonts w:eastAsiaTheme="minorEastAsia"/>
          <w:sz w:val="28"/>
          <w:szCs w:val="28"/>
        </w:rPr>
        <w:t xml:space="preserve">уба </w:t>
      </w:r>
      <w:proofErr w:type="spellStart"/>
      <w:r>
        <w:rPr>
          <w:rStyle w:val="11pt0"/>
          <w:rFonts w:eastAsiaTheme="minorEastAsia"/>
          <w:sz w:val="28"/>
          <w:szCs w:val="28"/>
        </w:rPr>
        <w:t>давлатида</w:t>
      </w:r>
      <w:proofErr w:type="spellEnd"/>
      <w:r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>
        <w:rPr>
          <w:rStyle w:val="11pt0"/>
          <w:rFonts w:eastAsiaTheme="minorEastAsia"/>
          <w:sz w:val="28"/>
          <w:szCs w:val="28"/>
        </w:rPr>
        <w:t>тамомила</w:t>
      </w:r>
      <w:proofErr w:type="spellEnd"/>
      <w:r>
        <w:rPr>
          <w:rStyle w:val="11pt0"/>
          <w:rFonts w:eastAsiaTheme="minorEastAsia"/>
          <w:sz w:val="28"/>
          <w:szCs w:val="28"/>
        </w:rPr>
        <w:t xml:space="preserve"> бошқача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испан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мавритан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маданияти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вужудга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келди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у шарқий араб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анъаналари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рим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испан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барбар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яҳудий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унсурларини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акс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эттирар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Қуртуба, Толедо, Севилья, Гранада ҳамда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Пиреней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ярим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оролининг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бош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қа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қанча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марказларида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қатор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табиий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гуманитар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фанлардан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тадқиқот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ишлари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борилар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Бинобарин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худди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Испания  шарқ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мутафаккурларининг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мероси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Юнонистон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олимларининг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қатор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қатор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қўшни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давлатларга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узатишда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асосий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воситачи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хизмат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қилди.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Айтиб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лозимки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нусхада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ўқийдиганларга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нисбатан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уни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қабул қиладиган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китобхонлар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сони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кўпчиликни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ташкил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қилади.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Айтайлик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жаҳон классик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хазинасига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қўшилган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борки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 улар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амалда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туфайлигина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сақланиб қолган.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бугунги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кунда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ишлатилишдан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қолиб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замонлар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бунёд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обидалардир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Улар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сирасига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Ҳомер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ёки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Софокл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китобларини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киритсак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Бироқ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китобларни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нусхаларда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мутолаа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этишга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қурби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етадиган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мутахассис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lastRenderedPageBreak/>
        <w:t>филологлар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сони бармоқ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санарли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даражада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кам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деса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Ҳолбуки,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бугунги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кунда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фақат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ўқийдиган “Илиада”,  “Одиссея”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сингари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кишининг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маънавий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ҳаётини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безайди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Ҳар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муаллиф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таржимоннинг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муштарак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ижодий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фаолияти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натижасида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юзага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муқаррар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вариантдан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иборат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Умуман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қилинган ҳар қандай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туғма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замини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яқин,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турдош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ажралиб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қолишга маҳкум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этилгани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бегона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нарсаларни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юқтиргани,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олдинги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оҳангига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мос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бўлмаган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мақомга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бўлмагани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ҳолда,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баъзи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сифатларидан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даставвал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яратилган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аломатидан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маҳ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 xml:space="preserve">рум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>ўлади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Шунингдек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айни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вақтда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шуниси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борки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илгари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бажармаган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вазифаларни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адо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эта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бошлайдилар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>Семиотика (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маъношунослик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)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сув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ичиб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юбоган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киши ҳам фаҳмлайдики,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матн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бош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қа ҳар қандай текст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сингари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белгилар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системасидан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иборат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айни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код,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яъни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кишининг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шуури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орқали ечилмоғи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даркор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Бироқ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шуурда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объектив ҳамда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субъектив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унсурлар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чамбарчас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бирикади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бунда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матнни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идрок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этишда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субъектив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унсурлар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алоҳида роль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ўйнайди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Субъектив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унсурлар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китобхон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турмушининг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миллий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ижтимоий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ниҳоят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шахсий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ҳолатлари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тақозодорлик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муносабатида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Таржимон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эса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биринчи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навбатда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ўқувчидир. Ҳар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ўқувчи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эса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ўзича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ўқийди.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гап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идрок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этишнинг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қандайдир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муштарак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томонлари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мавжудки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кишиларга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бирлари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муомала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муноабатга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киришиш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имкониятини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туғдиради.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Аммо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тафовутлар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содир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бўлиши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муқаррар,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экан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миллий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заминга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кўчиб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у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ерда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қилиниши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баробарида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тафовутлар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ортиб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боради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Одатда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ватанида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идрок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этилиши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хорижий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муҳитда </w:t>
      </w:r>
      <w:proofErr w:type="spellStart"/>
      <w:proofErr w:type="gramStart"/>
      <w:r w:rsidRPr="00E5655B">
        <w:rPr>
          <w:rStyle w:val="11pt0"/>
          <w:rFonts w:eastAsiaTheme="minorEastAsia"/>
          <w:sz w:val="28"/>
          <w:szCs w:val="28"/>
        </w:rPr>
        <w:t>р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>ўй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берадиган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талқинидан фарқ қилади.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Бинобарин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хорижий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талқинни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номатлуб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деб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аташ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тўғри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бўлмайди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қандай ҳодиса.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Бугина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эмас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муайян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масофадан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амалга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оширилган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бундай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хорижий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талқин,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баъзан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айни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асардаги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яқиндан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пайқаб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олинмаган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ҳодисаларни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олишга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кўмаклашади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Айрим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ҳолларда,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асосан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туфайли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E5655B">
        <w:rPr>
          <w:rStyle w:val="11pt0"/>
          <w:rFonts w:eastAsiaTheme="minorEastAsia"/>
          <w:sz w:val="28"/>
          <w:szCs w:val="28"/>
        </w:rPr>
        <w:t>р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>ўй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берган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хорижий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талқин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ёзувчининг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ватанида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авқеига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унга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нисбатан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бўлаётган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муносабатга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тўғридан тўғри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таъсир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ўтказиши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мумкин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Кейинги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даврларда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Ғарб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Шарқ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ўтмиш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жаҳон халқлари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классиклари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ижодидан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таржималарнинг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барчасини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санаб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адоғига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етиш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қийин.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Узоқ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даврларда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турфа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тилларда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яратилган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хазинага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қадар қизиқишнинг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сабаби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?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Ўтмиш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давр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мавзуи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антик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трагедиялари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Шарқ классик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достончилиги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намуналари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ёзувчи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шоирларимиз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таржимонларимиз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эътиборини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узоқ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сарҳадларига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жалб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қилиб,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банд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қўймасмикан?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Ижодкорларимиз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узоқ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кечмиш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тасвирига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маҳлиё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замонамиз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олға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сураётган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долзарб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ҳаётий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масалалар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кескин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проблемалар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талқинидан чалғимасмиканлар?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lastRenderedPageBreak/>
        <w:t>“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Бундан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ташқари, хоҳ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илм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маърифат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соҳасида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бўлсин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хоҳ оригинал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бўлсин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олим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ёзувчиларимизнинг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таҳлили ҳамда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тасвири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соҳасидаги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фаолиятлари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тор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миллий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маҳаллий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контекстда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эмас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аксинча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халқаро миқёсда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кечишини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алоҳида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таъкидлаш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лозим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Худди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ана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шу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нарса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кишиларимзни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халқлар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дўстлиги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дунёга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кенг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қараш,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бош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қа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миллатларнинг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ўтмиши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маданий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меросини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ҳам сидқидилдан ҳурматлаш,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эъзозлаш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руҳида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тарбиялаш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мақсадларига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камарбасталик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қилади.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Ўзбек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тилига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қилинган ранг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баранг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адабиёт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хазинасига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назар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ташланса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бу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ерда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турли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туман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мўъжизаларни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бадиий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сўз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сеҳрини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аён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этувчни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навобахш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дурдоналарни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кўриш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мумкин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sz w:val="28"/>
          <w:szCs w:val="28"/>
        </w:rPr>
        <w:t>Ўтмишни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идрок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аждодлар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ҳаётига қизиқиш,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туйғуси фақат ҳозир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эмас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балки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инсоният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тараққиётиннг ҳамма босқичларида ҳам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ўзига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хос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E5655B">
        <w:rPr>
          <w:rStyle w:val="11pt0"/>
          <w:rFonts w:eastAsiaTheme="minorEastAsia"/>
          <w:sz w:val="28"/>
          <w:szCs w:val="28"/>
        </w:rPr>
        <w:t>замонавий</w:t>
      </w:r>
      <w:proofErr w:type="spellEnd"/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 аҳамиятга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молик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. Узоқ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ўтмишда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барпо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этилган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,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эндиликда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биз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учун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тарихий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 xml:space="preserve">роман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>ўлиб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қолган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асарлар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таржимаси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миллий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ва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маънавий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дунёқарашни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бойитиш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учун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жуда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зарур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бўлган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эҳтиёжларимиздан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эканлиги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шубҳасиз.</w:t>
      </w:r>
    </w:p>
    <w:p w:rsidR="00E5655B" w:rsidRPr="00E5655B" w:rsidRDefault="00E5655B" w:rsidP="00E5655B">
      <w:pPr>
        <w:spacing w:after="0" w:line="240" w:lineRule="auto"/>
        <w:jc w:val="center"/>
        <w:rPr>
          <w:rStyle w:val="11pt0"/>
          <w:rFonts w:eastAsiaTheme="minorEastAsia"/>
          <w:b/>
          <w:sz w:val="28"/>
          <w:szCs w:val="28"/>
        </w:rPr>
      </w:pPr>
      <w:proofErr w:type="spellStart"/>
      <w:r w:rsidRPr="00E5655B">
        <w:rPr>
          <w:rStyle w:val="11pt0"/>
          <w:rFonts w:eastAsiaTheme="minorEastAsia"/>
          <w:b/>
          <w:sz w:val="28"/>
          <w:szCs w:val="28"/>
        </w:rPr>
        <w:t>Адабиётлар</w:t>
      </w:r>
      <w:proofErr w:type="spellEnd"/>
      <w:r w:rsidRPr="00E5655B">
        <w:rPr>
          <w:rStyle w:val="11pt0"/>
          <w:rFonts w:eastAsiaTheme="minorEastAsia"/>
          <w:b/>
          <w:sz w:val="28"/>
          <w:szCs w:val="28"/>
        </w:rPr>
        <w:t>: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>1.</w:t>
      </w:r>
      <w:r>
        <w:rPr>
          <w:rStyle w:val="11pt0"/>
          <w:rFonts w:eastAsiaTheme="minorEastAsia"/>
          <w:sz w:val="28"/>
          <w:szCs w:val="28"/>
          <w:lang w:val="uz-Cyrl-UZ"/>
        </w:rPr>
        <w:t xml:space="preserve"> </w:t>
      </w:r>
      <w:r w:rsidRPr="00E5655B">
        <w:rPr>
          <w:rStyle w:val="11pt0"/>
          <w:rFonts w:eastAsiaTheme="minorEastAsia"/>
          <w:sz w:val="28"/>
          <w:szCs w:val="28"/>
        </w:rPr>
        <w:t>Бахтин М.М.Эстетика словесного творчества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.М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.:Искусство,1986. 445 с. 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</w:rPr>
        <w:t xml:space="preserve">2.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Кржевский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 xml:space="preserve"> Б. А. Статьи по зарубежной литературе. М.; Л.: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Гос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 изд. худ. лит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 xml:space="preserve">., </w:t>
      </w:r>
      <w:proofErr w:type="gramEnd"/>
      <w:r w:rsidRPr="00E5655B">
        <w:rPr>
          <w:rStyle w:val="11pt0"/>
          <w:rFonts w:eastAsiaTheme="minorEastAsia"/>
          <w:sz w:val="28"/>
          <w:szCs w:val="28"/>
        </w:rPr>
        <w:t xml:space="preserve">1960. 438 с. 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  <w:lang w:val="en-US"/>
        </w:rPr>
      </w:pPr>
      <w:r w:rsidRPr="00E5655B">
        <w:rPr>
          <w:rStyle w:val="11pt0"/>
          <w:rFonts w:eastAsiaTheme="minorEastAsia"/>
          <w:sz w:val="28"/>
          <w:szCs w:val="28"/>
        </w:rPr>
        <w:t>3. Набоков В. В. Лекции по зарубежной литературе / Пер. с англ. М</w:t>
      </w:r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.: </w:t>
      </w:r>
      <w:r w:rsidRPr="00E5655B">
        <w:rPr>
          <w:rStyle w:val="11pt0"/>
          <w:rFonts w:eastAsiaTheme="minorEastAsia"/>
          <w:sz w:val="28"/>
          <w:szCs w:val="28"/>
        </w:rPr>
        <w:t>Независимая</w:t>
      </w:r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 </w:t>
      </w:r>
      <w:r w:rsidRPr="00E5655B">
        <w:rPr>
          <w:rStyle w:val="11pt0"/>
          <w:rFonts w:eastAsiaTheme="minorEastAsia"/>
          <w:sz w:val="28"/>
          <w:szCs w:val="28"/>
        </w:rPr>
        <w:t>газета</w:t>
      </w:r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, 1998. 512 </w:t>
      </w:r>
      <w:proofErr w:type="gramStart"/>
      <w:r w:rsidRPr="00E5655B">
        <w:rPr>
          <w:rStyle w:val="11pt0"/>
          <w:rFonts w:eastAsiaTheme="minorEastAsia"/>
          <w:sz w:val="28"/>
          <w:szCs w:val="28"/>
        </w:rPr>
        <w:t>с</w:t>
      </w:r>
      <w:proofErr w:type="gramEnd"/>
      <w:r w:rsidRPr="00E5655B">
        <w:rPr>
          <w:rStyle w:val="11pt0"/>
          <w:rFonts w:eastAsiaTheme="minorEastAsia"/>
          <w:sz w:val="28"/>
          <w:szCs w:val="28"/>
          <w:lang w:val="en-US"/>
        </w:rPr>
        <w:t>.</w:t>
      </w:r>
    </w:p>
    <w:p w:rsidR="00E5655B" w:rsidRPr="00E5655B" w:rsidRDefault="00E5655B" w:rsidP="00E5655B">
      <w:pPr>
        <w:spacing w:after="0" w:line="240" w:lineRule="auto"/>
        <w:ind w:firstLine="709"/>
        <w:jc w:val="both"/>
        <w:rPr>
          <w:rStyle w:val="11pt0"/>
          <w:rFonts w:eastAsiaTheme="minorEastAsia"/>
          <w:sz w:val="28"/>
          <w:szCs w:val="28"/>
        </w:rPr>
      </w:pPr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4. Cervantes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Saavedra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, Miguel de.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Novelas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ejemplares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 I / Ed. de F.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Sevilla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 Arroyo y A. Rey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Hazas.Madrid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: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Espasa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 </w:t>
      </w:r>
      <w:proofErr w:type="spellStart"/>
      <w:r w:rsidRPr="00E5655B">
        <w:rPr>
          <w:rStyle w:val="11pt0"/>
          <w:rFonts w:eastAsiaTheme="minorEastAsia"/>
          <w:sz w:val="28"/>
          <w:szCs w:val="28"/>
          <w:lang w:val="en-US"/>
        </w:rPr>
        <w:t>Libros</w:t>
      </w:r>
      <w:proofErr w:type="spellEnd"/>
      <w:r w:rsidRPr="00E5655B">
        <w:rPr>
          <w:rStyle w:val="11pt0"/>
          <w:rFonts w:eastAsiaTheme="minorEastAsia"/>
          <w:sz w:val="28"/>
          <w:szCs w:val="28"/>
          <w:lang w:val="en-US"/>
        </w:rPr>
        <w:t xml:space="preserve">, 2010. </w:t>
      </w:r>
      <w:r w:rsidRPr="00E5655B">
        <w:rPr>
          <w:rStyle w:val="11pt0"/>
          <w:rFonts w:eastAsiaTheme="minorEastAsia"/>
          <w:sz w:val="28"/>
          <w:szCs w:val="28"/>
        </w:rPr>
        <w:t xml:space="preserve">360 </w:t>
      </w:r>
      <w:proofErr w:type="spellStart"/>
      <w:r w:rsidRPr="00E5655B">
        <w:rPr>
          <w:rStyle w:val="11pt0"/>
          <w:rFonts w:eastAsiaTheme="minorEastAsia"/>
          <w:sz w:val="28"/>
          <w:szCs w:val="28"/>
        </w:rPr>
        <w:t>p</w:t>
      </w:r>
      <w:proofErr w:type="spellEnd"/>
      <w:r w:rsidRPr="00E5655B">
        <w:rPr>
          <w:rStyle w:val="11pt0"/>
          <w:rFonts w:eastAsiaTheme="minorEastAsia"/>
          <w:sz w:val="28"/>
          <w:szCs w:val="28"/>
        </w:rPr>
        <w:t>.</w:t>
      </w:r>
    </w:p>
    <w:p w:rsidR="00093FB2" w:rsidRPr="00E5655B" w:rsidRDefault="00093FB2" w:rsidP="00E56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93FB2" w:rsidRPr="00E5655B" w:rsidSect="00A36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D5D76"/>
    <w:multiLevelType w:val="multilevel"/>
    <w:tmpl w:val="6004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536599"/>
    <w:multiLevelType w:val="multilevel"/>
    <w:tmpl w:val="B2DC3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668AD"/>
    <w:rsid w:val="00093FB2"/>
    <w:rsid w:val="001668AD"/>
    <w:rsid w:val="0035565D"/>
    <w:rsid w:val="00394B8E"/>
    <w:rsid w:val="00A360A9"/>
    <w:rsid w:val="00E5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1668AD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41"/>
    <w:rsid w:val="001668A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1pt">
    <w:name w:val="Основной текст (4) + 11 pt;Полужирный"/>
    <w:basedOn w:val="4"/>
    <w:rsid w:val="001668AD"/>
    <w:rPr>
      <w:b/>
      <w:b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">
    <w:name w:val="Основной текст + 11 pt;Полужирный;Курсив"/>
    <w:basedOn w:val="a3"/>
    <w:rsid w:val="001668AD"/>
    <w:rPr>
      <w:b/>
      <w:bCs/>
      <w:i/>
      <w:iCs/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1pt0">
    <w:name w:val="Основной текст + 11 pt"/>
    <w:basedOn w:val="a3"/>
    <w:rsid w:val="001668AD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Constantia95pt">
    <w:name w:val="Основной текст + Constantia;9;5 pt"/>
    <w:basedOn w:val="a3"/>
    <w:rsid w:val="001668AD"/>
    <w:rPr>
      <w:rFonts w:ascii="Constantia" w:eastAsia="Constantia" w:hAnsi="Constantia" w:cs="Constantia"/>
      <w:color w:val="000000"/>
      <w:spacing w:val="0"/>
      <w:w w:val="100"/>
      <w:position w:val="0"/>
      <w:sz w:val="19"/>
      <w:szCs w:val="19"/>
      <w:lang w:val="ru-RU"/>
    </w:rPr>
  </w:style>
  <w:style w:type="paragraph" w:customStyle="1" w:styleId="40">
    <w:name w:val="Основной текст (4)"/>
    <w:basedOn w:val="a"/>
    <w:link w:val="4"/>
    <w:rsid w:val="001668AD"/>
    <w:pPr>
      <w:widowControl w:val="0"/>
      <w:shd w:val="clear" w:color="auto" w:fill="FFFFFF"/>
      <w:spacing w:before="660" w:after="600" w:line="446" w:lineRule="exact"/>
      <w:ind w:hanging="4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1">
    <w:name w:val="Основной текст4"/>
    <w:basedOn w:val="a"/>
    <w:link w:val="a3"/>
    <w:rsid w:val="001668AD"/>
    <w:pPr>
      <w:widowControl w:val="0"/>
      <w:shd w:val="clear" w:color="auto" w:fill="FFFFFF"/>
      <w:spacing w:before="600" w:after="1020" w:line="0" w:lineRule="atLeast"/>
      <w:ind w:hanging="2100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5869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feruza</dc:creator>
  <cp:keywords/>
  <dc:description/>
  <cp:lastModifiedBy>feruza</cp:lastModifiedBy>
  <cp:revision>4</cp:revision>
  <dcterms:created xsi:type="dcterms:W3CDTF">2017-06-23T10:51:00Z</dcterms:created>
  <dcterms:modified xsi:type="dcterms:W3CDTF">2017-06-24T07:24:00Z</dcterms:modified>
</cp:coreProperties>
</file>