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3E" w:rsidRPr="005E7E3E" w:rsidRDefault="005E7E3E" w:rsidP="005E7E3E">
      <w:pPr>
        <w:pStyle w:val="20"/>
        <w:framePr w:w="8498" w:h="832" w:hRule="exact" w:wrap="none" w:vAnchor="page" w:hAnchor="page" w:x="1701" w:y="1399"/>
        <w:shd w:val="clear" w:color="auto" w:fill="auto"/>
        <w:spacing w:after="0"/>
        <w:ind w:left="60"/>
        <w:rPr>
          <w:sz w:val="32"/>
          <w:szCs w:val="32"/>
          <w:lang w:val="en-US"/>
        </w:rPr>
      </w:pPr>
      <w:r w:rsidRPr="005E7E3E">
        <w:rPr>
          <w:sz w:val="32"/>
          <w:szCs w:val="32"/>
          <w:lang w:val="en-US"/>
        </w:rPr>
        <w:t>O’ZBEKISTON RESPUBLIKASI OLIY VA O’RTA MAXSUS TA’LIM VAZIRLIGI</w:t>
      </w:r>
    </w:p>
    <w:p w:rsidR="005E7E3E" w:rsidRPr="005E7E3E" w:rsidRDefault="005E7E3E" w:rsidP="005E7E3E">
      <w:pPr>
        <w:pStyle w:val="20"/>
        <w:framePr w:w="9140" w:h="6700" w:hRule="exact" w:wrap="none" w:vAnchor="page" w:hAnchor="page" w:x="1398" w:y="2569"/>
        <w:shd w:val="clear" w:color="auto" w:fill="auto"/>
        <w:spacing w:after="431"/>
        <w:ind w:left="60"/>
        <w:rPr>
          <w:sz w:val="32"/>
          <w:szCs w:val="32"/>
          <w:lang w:val="en-US"/>
        </w:rPr>
      </w:pPr>
      <w:r w:rsidRPr="005E7E3E">
        <w:rPr>
          <w:sz w:val="32"/>
          <w:szCs w:val="32"/>
          <w:lang w:val="en-US"/>
        </w:rPr>
        <w:t>O’ZBEKISTON DAVLAT JAHON TILLARI UNIVERSITETI</w:t>
      </w:r>
    </w:p>
    <w:p w:rsidR="005E7E3E" w:rsidRPr="005E7E3E" w:rsidRDefault="005E7E3E" w:rsidP="005E7E3E">
      <w:pPr>
        <w:pStyle w:val="20"/>
        <w:framePr w:w="9140" w:h="6700" w:hRule="exact" w:wrap="none" w:vAnchor="page" w:hAnchor="page" w:x="1398" w:y="2569"/>
        <w:shd w:val="clear" w:color="auto" w:fill="auto"/>
        <w:spacing w:after="428" w:line="300" w:lineRule="exact"/>
        <w:ind w:left="60"/>
        <w:rPr>
          <w:sz w:val="32"/>
          <w:szCs w:val="32"/>
          <w:lang w:val="en-US"/>
        </w:rPr>
      </w:pPr>
      <w:r w:rsidRPr="005E7E3E">
        <w:rPr>
          <w:sz w:val="32"/>
          <w:szCs w:val="32"/>
          <w:lang w:val="en-US"/>
        </w:rPr>
        <w:t>TARJIMA NAZARIYASI VA AMALIYOTI FAKULTETI</w:t>
      </w:r>
    </w:p>
    <w:p w:rsidR="005E7E3E" w:rsidRPr="005E7E3E" w:rsidRDefault="005E7E3E" w:rsidP="005E7E3E">
      <w:pPr>
        <w:pStyle w:val="20"/>
        <w:framePr w:w="9140" w:h="6700" w:hRule="exact" w:wrap="none" w:vAnchor="page" w:hAnchor="page" w:x="1398" w:y="2569"/>
        <w:shd w:val="clear" w:color="auto" w:fill="auto"/>
        <w:spacing w:after="829" w:line="300" w:lineRule="exact"/>
        <w:ind w:left="60"/>
        <w:rPr>
          <w:sz w:val="32"/>
          <w:szCs w:val="32"/>
          <w:lang w:val="en-US"/>
        </w:rPr>
      </w:pPr>
      <w:r w:rsidRPr="005E7E3E">
        <w:rPr>
          <w:sz w:val="32"/>
          <w:szCs w:val="32"/>
          <w:lang w:val="en-US"/>
        </w:rPr>
        <w:t>XITOY FILOLOGIYASI KAFEDRASI</w:t>
      </w:r>
    </w:p>
    <w:p w:rsidR="005E7E3E" w:rsidRPr="005E7E3E" w:rsidRDefault="005E7E3E" w:rsidP="005E7E3E">
      <w:pPr>
        <w:pStyle w:val="30"/>
        <w:framePr w:w="9140" w:h="6700" w:hRule="exact" w:wrap="none" w:vAnchor="page" w:hAnchor="page" w:x="1398" w:y="2569"/>
        <w:shd w:val="clear" w:color="auto" w:fill="auto"/>
        <w:spacing w:before="0" w:after="827" w:line="320" w:lineRule="exact"/>
        <w:ind w:left="60"/>
        <w:rPr>
          <w:rFonts w:ascii="Times New Roman" w:hAnsi="Times New Roman" w:cs="Times New Roman"/>
          <w:lang w:val="en-US"/>
        </w:rPr>
      </w:pPr>
      <w:proofErr w:type="spellStart"/>
      <w:r w:rsidRPr="005E7E3E">
        <w:rPr>
          <w:rFonts w:ascii="Times New Roman" w:hAnsi="Times New Roman" w:cs="Times New Roman"/>
          <w:lang w:val="en-US"/>
        </w:rPr>
        <w:t>Xitoy</w:t>
      </w:r>
      <w:proofErr w:type="spellEnd"/>
      <w:r w:rsidRPr="00567B8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E3E">
        <w:rPr>
          <w:rFonts w:ascii="Times New Roman" w:hAnsi="Times New Roman" w:cs="Times New Roman"/>
          <w:lang w:val="en-US"/>
        </w:rPr>
        <w:t>adabiyoti</w:t>
      </w:r>
      <w:proofErr w:type="spellEnd"/>
      <w:r w:rsidRPr="00567B8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E3E">
        <w:rPr>
          <w:rFonts w:ascii="Times New Roman" w:hAnsi="Times New Roman" w:cs="Times New Roman"/>
          <w:lang w:val="en-US"/>
        </w:rPr>
        <w:t>fanidan</w:t>
      </w:r>
      <w:proofErr w:type="spellEnd"/>
    </w:p>
    <w:p w:rsidR="005E7E3E" w:rsidRPr="005E7E3E" w:rsidRDefault="005E7E3E" w:rsidP="005E7E3E">
      <w:pPr>
        <w:pStyle w:val="10"/>
        <w:framePr w:w="9140" w:h="6700" w:hRule="exact" w:wrap="none" w:vAnchor="page" w:hAnchor="page" w:x="1398" w:y="2569"/>
        <w:shd w:val="clear" w:color="auto" w:fill="auto"/>
        <w:tabs>
          <w:tab w:val="left" w:pos="724"/>
        </w:tabs>
        <w:spacing w:before="0" w:after="665" w:line="1190" w:lineRule="exact"/>
        <w:jc w:val="center"/>
        <w:rPr>
          <w:rFonts w:ascii="Times New Roman" w:hAnsi="Times New Roman" w:cs="Times New Roman"/>
          <w:b/>
          <w:sz w:val="180"/>
          <w:szCs w:val="56"/>
          <w:lang w:val="en-US"/>
        </w:rPr>
      </w:pPr>
      <w:bookmarkStart w:id="0" w:name="bookmark0"/>
      <w:proofErr w:type="spellStart"/>
      <w:r w:rsidRPr="005E7E3E">
        <w:rPr>
          <w:rFonts w:ascii="Times New Roman" w:eastAsia="MS Mincho" w:hAnsi="Times New Roman" w:cs="Times New Roman"/>
          <w:b/>
          <w:sz w:val="52"/>
          <w:szCs w:val="32"/>
          <w:lang w:val="en-US" w:eastAsia="ja-JP"/>
        </w:rPr>
        <w:t>Mustaqil</w:t>
      </w:r>
      <w:proofErr w:type="spellEnd"/>
      <w:r w:rsidRPr="00567B81">
        <w:rPr>
          <w:rFonts w:ascii="Times New Roman" w:eastAsia="MS Mincho" w:hAnsi="Times New Roman" w:cs="Times New Roman"/>
          <w:b/>
          <w:sz w:val="52"/>
          <w:szCs w:val="32"/>
          <w:lang w:val="en-US" w:eastAsia="ja-JP"/>
        </w:rPr>
        <w:t xml:space="preserve"> </w:t>
      </w:r>
      <w:proofErr w:type="spellStart"/>
      <w:r w:rsidRPr="005E7E3E">
        <w:rPr>
          <w:rFonts w:ascii="Times New Roman" w:eastAsia="MS Mincho" w:hAnsi="Times New Roman" w:cs="Times New Roman"/>
          <w:b/>
          <w:sz w:val="52"/>
          <w:szCs w:val="32"/>
          <w:lang w:val="en-US" w:eastAsia="ja-JP"/>
        </w:rPr>
        <w:t>ishi</w:t>
      </w:r>
      <w:bookmarkEnd w:id="0"/>
      <w:proofErr w:type="spellEnd"/>
    </w:p>
    <w:p w:rsidR="005E7E3E" w:rsidRPr="005E7E3E" w:rsidRDefault="005E7E3E" w:rsidP="005E7E3E">
      <w:pPr>
        <w:pStyle w:val="22"/>
        <w:framePr w:w="9140" w:h="6700" w:hRule="exact" w:wrap="none" w:vAnchor="page" w:hAnchor="page" w:x="1398" w:y="2569"/>
        <w:shd w:val="clear" w:color="auto" w:fill="auto"/>
        <w:spacing w:before="0" w:after="0" w:line="370" w:lineRule="exact"/>
        <w:ind w:left="60"/>
        <w:rPr>
          <w:rFonts w:ascii="Lucida Calligraphy" w:hAnsi="Lucida Calligraphy"/>
          <w:sz w:val="42"/>
          <w:szCs w:val="28"/>
          <w:lang w:val="en-US"/>
        </w:rPr>
      </w:pPr>
      <w:bookmarkStart w:id="1" w:name="bookmark1"/>
      <w:r w:rsidRPr="00567B81">
        <w:rPr>
          <w:rStyle w:val="213pt"/>
          <w:rFonts w:ascii="Lucida Calligraphy" w:hAnsi="Lucida Calligraphy"/>
          <w:sz w:val="42"/>
          <w:szCs w:val="28"/>
        </w:rPr>
        <w:t>MAVZU</w:t>
      </w:r>
      <w:proofErr w:type="gramStart"/>
      <w:r w:rsidRPr="00567B81">
        <w:rPr>
          <w:rStyle w:val="213pt"/>
          <w:rFonts w:ascii="Lucida Calligraphy" w:hAnsi="Lucida Calligraphy"/>
          <w:sz w:val="42"/>
          <w:szCs w:val="28"/>
        </w:rPr>
        <w:t>:</w:t>
      </w:r>
      <w:bookmarkEnd w:id="1"/>
      <w:r w:rsidRPr="00567B81">
        <w:rPr>
          <w:rStyle w:val="213pt"/>
          <w:rFonts w:ascii="Lucida Calligraphy" w:hAnsi="Lucida Calligraphy"/>
          <w:sz w:val="42"/>
          <w:szCs w:val="28"/>
        </w:rPr>
        <w:t>“</w:t>
      </w:r>
      <w:proofErr w:type="gramEnd"/>
      <w:r w:rsidRPr="00567B81">
        <w:rPr>
          <w:rStyle w:val="213pt"/>
          <w:rFonts w:ascii="Lucida Calligraphy" w:hAnsi="Lucida Calligraphy"/>
          <w:sz w:val="42"/>
          <w:szCs w:val="28"/>
        </w:rPr>
        <w:t xml:space="preserve">VIII-X </w:t>
      </w:r>
      <w:proofErr w:type="spellStart"/>
      <w:r w:rsidRPr="00567B81">
        <w:rPr>
          <w:rStyle w:val="213pt"/>
          <w:rFonts w:ascii="Lucida Calligraphy" w:hAnsi="Lucida Calligraphy"/>
          <w:sz w:val="42"/>
          <w:szCs w:val="28"/>
        </w:rPr>
        <w:t>asr</w:t>
      </w:r>
      <w:proofErr w:type="spellEnd"/>
      <w:r w:rsidRPr="00567B81">
        <w:rPr>
          <w:rStyle w:val="213pt"/>
          <w:rFonts w:asciiTheme="minorHAnsi" w:hAnsiTheme="minorHAnsi"/>
          <w:b/>
          <w:bCs/>
          <w:sz w:val="42"/>
          <w:szCs w:val="28"/>
        </w:rPr>
        <w:t xml:space="preserve"> </w:t>
      </w:r>
      <w:proofErr w:type="spellStart"/>
      <w:r w:rsidRPr="00567B81">
        <w:rPr>
          <w:rStyle w:val="213pt"/>
          <w:rFonts w:ascii="Lucida Calligraphy" w:hAnsi="Lucida Calligraphy"/>
          <w:sz w:val="42"/>
          <w:szCs w:val="28"/>
        </w:rPr>
        <w:t>Xitoy</w:t>
      </w:r>
      <w:proofErr w:type="spellEnd"/>
      <w:r w:rsidRPr="00567B81">
        <w:rPr>
          <w:rStyle w:val="213pt"/>
          <w:rFonts w:asciiTheme="minorHAnsi" w:hAnsiTheme="minorHAnsi"/>
          <w:b/>
          <w:bCs/>
          <w:sz w:val="42"/>
          <w:szCs w:val="28"/>
        </w:rPr>
        <w:t xml:space="preserve"> </w:t>
      </w:r>
      <w:proofErr w:type="spellStart"/>
      <w:r w:rsidRPr="00567B81">
        <w:rPr>
          <w:rStyle w:val="213pt"/>
          <w:rFonts w:ascii="Lucida Calligraphy" w:hAnsi="Lucida Calligraphy"/>
          <w:sz w:val="42"/>
          <w:szCs w:val="28"/>
        </w:rPr>
        <w:t>novellalari</w:t>
      </w:r>
      <w:proofErr w:type="spellEnd"/>
      <w:r w:rsidRPr="00567B81">
        <w:rPr>
          <w:rStyle w:val="213pt"/>
          <w:rFonts w:ascii="Lucida Calligraphy" w:hAnsi="Lucida Calligraphy"/>
          <w:sz w:val="42"/>
          <w:szCs w:val="28"/>
        </w:rPr>
        <w:t>”</w:t>
      </w:r>
    </w:p>
    <w:p w:rsidR="005E7E3E" w:rsidRPr="005E7E3E" w:rsidRDefault="005E7E3E" w:rsidP="005E7E3E">
      <w:pPr>
        <w:pStyle w:val="20"/>
        <w:framePr w:w="9140" w:h="1156" w:hRule="exact" w:wrap="none" w:vAnchor="page" w:hAnchor="page" w:x="1398" w:y="11449"/>
        <w:shd w:val="clear" w:color="auto" w:fill="auto"/>
        <w:spacing w:after="0" w:line="364" w:lineRule="exact"/>
        <w:ind w:left="4480" w:right="400"/>
        <w:rPr>
          <w:rFonts w:ascii="Lucida Calligraphy" w:hAnsi="Lucida Calligraphy"/>
          <w:sz w:val="32"/>
          <w:szCs w:val="24"/>
          <w:lang w:val="en-US"/>
        </w:rPr>
      </w:pP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Bajardi</w:t>
      </w:r>
      <w:proofErr w:type="spellEnd"/>
      <w:r w:rsidRPr="005E7E3E">
        <w:rPr>
          <w:rFonts w:ascii="Lucida Calligraphy" w:hAnsi="Lucida Calligraphy"/>
          <w:sz w:val="32"/>
          <w:szCs w:val="24"/>
          <w:lang w:val="en-US"/>
        </w:rPr>
        <w:t xml:space="preserve">: 306 – </w:t>
      </w: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guruh</w:t>
      </w:r>
      <w:proofErr w:type="spellEnd"/>
      <w:r w:rsidRPr="005E7E3E">
        <w:rPr>
          <w:rFonts w:asciiTheme="minorHAnsi" w:hAnsiTheme="minorHAnsi"/>
          <w:sz w:val="32"/>
          <w:szCs w:val="24"/>
          <w:lang w:val="en-US"/>
        </w:rPr>
        <w:t xml:space="preserve"> </w:t>
      </w: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Qobilov</w:t>
      </w:r>
      <w:proofErr w:type="spellEnd"/>
      <w:r w:rsidRPr="005E7E3E">
        <w:rPr>
          <w:rFonts w:asciiTheme="minorHAnsi" w:hAnsiTheme="minorHAnsi"/>
          <w:sz w:val="32"/>
          <w:szCs w:val="24"/>
          <w:lang w:val="en-US"/>
        </w:rPr>
        <w:t xml:space="preserve"> </w:t>
      </w: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Nodirbek</w:t>
      </w:r>
      <w:proofErr w:type="spellEnd"/>
    </w:p>
    <w:p w:rsidR="005E7E3E" w:rsidRPr="005E7E3E" w:rsidRDefault="005E7E3E" w:rsidP="005E7E3E">
      <w:pPr>
        <w:pStyle w:val="20"/>
        <w:framePr w:w="9140" w:h="1156" w:hRule="exact" w:wrap="none" w:vAnchor="page" w:hAnchor="page" w:x="1398" w:y="11449"/>
        <w:shd w:val="clear" w:color="auto" w:fill="auto"/>
        <w:spacing w:after="0" w:line="364" w:lineRule="exact"/>
        <w:ind w:left="4480" w:right="400"/>
        <w:jc w:val="left"/>
        <w:rPr>
          <w:rFonts w:ascii="Lucida Calligraphy" w:hAnsi="Lucida Calligraphy"/>
          <w:sz w:val="32"/>
          <w:szCs w:val="24"/>
          <w:lang w:val="en-US"/>
        </w:rPr>
      </w:pP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Tekshirdi</w:t>
      </w:r>
      <w:proofErr w:type="spellEnd"/>
      <w:r w:rsidRPr="005E7E3E">
        <w:rPr>
          <w:rFonts w:ascii="Lucida Calligraphy" w:hAnsi="Lucida Calligraphy"/>
          <w:sz w:val="32"/>
          <w:szCs w:val="24"/>
          <w:lang w:val="en-US"/>
        </w:rPr>
        <w:t xml:space="preserve">: </w:t>
      </w:r>
      <w:proofErr w:type="spellStart"/>
      <w:r w:rsidRPr="005E7E3E">
        <w:rPr>
          <w:rFonts w:ascii="Lucida Calligraphy" w:hAnsi="Lucida Calligraphy"/>
          <w:sz w:val="32"/>
          <w:szCs w:val="24"/>
          <w:lang w:val="en-US"/>
        </w:rPr>
        <w:t>U.Irgasheva</w:t>
      </w:r>
      <w:proofErr w:type="spellEnd"/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tabs>
          <w:tab w:val="left" w:pos="2670"/>
        </w:tabs>
        <w:rPr>
          <w:rFonts w:ascii="Lucida Calligraphy" w:hAnsi="Lucida Calligraphy" w:cs="Times New Roman"/>
          <w:sz w:val="32"/>
          <w:lang w:val="en-US"/>
        </w:rPr>
      </w:pPr>
      <w:r w:rsidRPr="005E7E3E">
        <w:rPr>
          <w:rFonts w:ascii="Lucida Calligraphy" w:hAnsi="Lucida Calligraphy" w:cs="Times New Roman"/>
          <w:sz w:val="32"/>
          <w:lang w:val="en-US"/>
        </w:rPr>
        <w:tab/>
      </w: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cs="Times New Roman"/>
          <w:sz w:val="32"/>
        </w:rPr>
      </w:pP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 w:firstLine="708"/>
        <w:jc w:val="both"/>
        <w:rPr>
          <w:rFonts w:ascii="SimSun" w:eastAsia="SimSun" w:hAnsi="SimSun"/>
          <w:spacing w:val="8"/>
          <w:sz w:val="28"/>
          <w:szCs w:val="28"/>
        </w:rPr>
      </w:pPr>
      <w:r w:rsidRPr="00313CDA">
        <w:rPr>
          <w:rFonts w:ascii="SimSun" w:eastAsia="SimSun" w:hAnsi="SimSun" w:hint="eastAsia"/>
          <w:spacing w:val="8"/>
          <w:sz w:val="28"/>
          <w:szCs w:val="28"/>
        </w:rPr>
        <w:lastRenderedPageBreak/>
        <w:t>汉字</w:t>
      </w:r>
      <w:r w:rsidRPr="005E7E3E">
        <w:rPr>
          <w:rFonts w:ascii="SimSun" w:eastAsia="SimSun" w:hAnsi="SimSun" w:hint="eastAsia"/>
          <w:spacing w:val="8"/>
          <w:sz w:val="28"/>
          <w:szCs w:val="28"/>
          <w:lang w:val="en-US"/>
        </w:rPr>
        <w:t>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是中华民族的一个伟大创造</w:t>
      </w:r>
      <w:r w:rsidRPr="005E7E3E">
        <w:rPr>
          <w:rFonts w:ascii="SimSun" w:eastAsia="SimSun" w:hAnsi="SimSun" w:hint="eastAsia"/>
          <w:spacing w:val="8"/>
          <w:sz w:val="28"/>
          <w:szCs w:val="28"/>
          <w:lang w:val="en-US"/>
        </w:rPr>
        <w:t>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它把字形同字义直接或间接地结合起来</w:t>
      </w:r>
      <w:r w:rsidRPr="005E7E3E">
        <w:rPr>
          <w:rFonts w:ascii="SimSun" w:eastAsia="SimSun" w:hAnsi="SimSun" w:hint="eastAsia"/>
          <w:spacing w:val="8"/>
          <w:sz w:val="28"/>
          <w:szCs w:val="28"/>
          <w:lang w:val="en-US"/>
        </w:rPr>
        <w:t>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书写时以形表意</w:t>
      </w:r>
      <w:r w:rsidRPr="005E7E3E">
        <w:rPr>
          <w:rFonts w:ascii="SimSun" w:eastAsia="SimSun" w:hAnsi="SimSun" w:hint="eastAsia"/>
          <w:spacing w:val="8"/>
          <w:sz w:val="28"/>
          <w:szCs w:val="28"/>
          <w:lang w:val="en-US"/>
        </w:rPr>
        <w:t>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认读时见形知意。从汉字的造字原理来看，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汉字是由笔画和部件构成的。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一定的部件结构又是以一定的构件法则为</w:t>
      </w:r>
      <w:r w:rsidRPr="00313CDA">
        <w:rPr>
          <w:rFonts w:ascii="SimSun" w:eastAsia="SimSun" w:hAnsi="SimSun" w:hint="eastAsia"/>
          <w:spacing w:val="-12"/>
          <w:sz w:val="28"/>
          <w:szCs w:val="28"/>
        </w:rPr>
        <w:t>背景，带有一定的意念色彩。汉字教学若能通过对汉字造字法的直观分析，运用联想等手段，</w:t>
      </w:r>
      <w:r w:rsidRPr="00313CDA">
        <w:rPr>
          <w:rFonts w:ascii="SimSun" w:eastAsia="SimSun" w:hAnsi="SimSun" w:hint="eastAsia"/>
          <w:sz w:val="28"/>
          <w:szCs w:val="28"/>
        </w:rPr>
        <w:t>引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导学生积极动脑，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教会学生按照汉字的构字规律，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对字形分析综合，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把识字的过程变为思维活动</w:t>
      </w:r>
      <w:r w:rsidRPr="00313CDA">
        <w:rPr>
          <w:rFonts w:ascii="SimSun" w:eastAsia="SimSun" w:hAnsi="SimSun" w:hint="eastAsia"/>
          <w:spacing w:val="-18"/>
          <w:sz w:val="28"/>
          <w:szCs w:val="28"/>
        </w:rPr>
        <w:t>的过程，把识字学习纳入智力训练的轨道。这样，化抽象为具体，化整体为局部，充分利用儿童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的思维方式，利用丰富的想象力和直观具体想象的特点，发挥无意注意的暗示作用，扬长避短，可以使儿童心理发展与汉字特点间的矛盾迎刃而解。因而，汉字教学要讲究教学方法。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 w:firstLine="708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b/>
          <w:color w:val="000000"/>
          <w:sz w:val="28"/>
          <w:szCs w:val="28"/>
        </w:rPr>
        <w:t>教学目标：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对外汉语汉字教学是指：以外国人为教学对象，以现代汉字为教学内容，旨在使学生掌握汉字运用技能的教学活动。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对外汉语汉字教学的</w:t>
      </w:r>
      <w:r w:rsidRPr="00313CDA">
        <w:rPr>
          <w:rFonts w:ascii="SimSun" w:eastAsia="SimSun" w:hAnsi="SimSun" w:hint="eastAsia"/>
          <w:b/>
          <w:color w:val="000000"/>
          <w:spacing w:val="2"/>
          <w:sz w:val="28"/>
          <w:szCs w:val="28"/>
        </w:rPr>
        <w:t>目的</w:t>
      </w: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是：讲清汉字的形、音、义，帮助学生认读汉字、书写汉字，掌握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汉语的书面语。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b/>
          <w:color w:val="000000"/>
          <w:sz w:val="28"/>
          <w:szCs w:val="28"/>
        </w:rPr>
        <w:t>汉字教学的重要性</w:t>
      </w:r>
      <w:r w:rsidRPr="00313CDA">
        <w:rPr>
          <w:rFonts w:asciiTheme="minorHAnsi" w:eastAsia="SimSun" w:hAnsiTheme="minorHAnsi"/>
          <w:color w:val="000000"/>
          <w:sz w:val="28"/>
          <w:szCs w:val="28"/>
        </w:rPr>
        <w:t>: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  </w:t>
      </w:r>
      <w:r w:rsidRPr="00313CDA">
        <w:rPr>
          <w:rFonts w:ascii="SimSun" w:eastAsia="SimSun" w:hAnsi="SimSun" w:hint="eastAsia"/>
          <w:color w:val="000000"/>
          <w:spacing w:val="5"/>
          <w:sz w:val="28"/>
          <w:szCs w:val="28"/>
        </w:rPr>
        <w:t>1</w:t>
      </w:r>
      <w:r w:rsidRPr="00313CDA">
        <w:rPr>
          <w:rFonts w:ascii="SimSun" w:eastAsia="SimSun" w:hAnsi="SimSun" w:hint="eastAsia"/>
          <w:color w:val="000000"/>
          <w:spacing w:val="-19"/>
          <w:sz w:val="28"/>
          <w:szCs w:val="28"/>
        </w:rPr>
        <w:t>．汉字是用来记录汉语的书写符号系统，</w:t>
      </w:r>
      <w:r w:rsidRPr="00313CDA">
        <w:rPr>
          <w:rFonts w:ascii="SimSun" w:eastAsia="SimSun" w:hAnsi="SimSun" w:hint="eastAsia"/>
          <w:color w:val="000000"/>
          <w:spacing w:val="-28"/>
          <w:sz w:val="28"/>
          <w:szCs w:val="28"/>
        </w:rPr>
        <w:t>因此，汉字教学是汉语教学的重要组成部分，不掌握汉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字就学不好汉语。汉字教学是汉语作为第二语言教学最显著的特点。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 </w:t>
      </w:r>
      <w:r w:rsidRPr="00313CDA">
        <w:rPr>
          <w:rFonts w:ascii="SimSun" w:eastAsia="SimSun" w:hAnsi="SimSun" w:hint="eastAsia"/>
          <w:color w:val="000000"/>
          <w:spacing w:val="5"/>
          <w:sz w:val="28"/>
          <w:szCs w:val="28"/>
        </w:rPr>
        <w:t>2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．汉字被认为是学习汉语最大的难点。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原因有三点：一、汉字自身的特点。二、学习者的特点。三、汉字教学的现状不佳。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汉字教学的现状</w:t>
      </w:r>
      <w:r w:rsidRPr="00313CDA">
        <w:rPr>
          <w:rFonts w:asciiTheme="minorHAnsi" w:eastAsia="SimSun" w:hAnsiTheme="minorHAnsi"/>
          <w:color w:val="000000"/>
          <w:sz w:val="28"/>
          <w:szCs w:val="28"/>
        </w:rPr>
        <w:t xml:space="preserve">: 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总体说来，汉字教学长期没有得到重视，汉字教学法的研究也比较薄弱，处于滞后状态。汉字教学中我们曾进行一些探讨，采用过以下几种方法：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3"/>
          <w:sz w:val="28"/>
          <w:szCs w:val="28"/>
        </w:rPr>
        <w:t>1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、先语后文:</w:t>
      </w:r>
      <w:r w:rsidRPr="00313CDA">
        <w:rPr>
          <w:rFonts w:ascii="SimSun" w:eastAsia="SimSun" w:hAnsi="SimSun" w:hint="eastAsia"/>
          <w:color w:val="000000"/>
          <w:spacing w:val="3"/>
          <w:sz w:val="28"/>
          <w:szCs w:val="28"/>
        </w:rPr>
        <w:t>在初级阶段只教拼音，不教汉字，待学生具备了一定的汉语水平后再教汉字。这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种方法已被否定。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3"/>
          <w:sz w:val="28"/>
          <w:szCs w:val="28"/>
        </w:rPr>
        <w:lastRenderedPageBreak/>
        <w:t>2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、语文同步（随文识字法）</w:t>
      </w:r>
      <w:r w:rsidRPr="00313CDA">
        <w:rPr>
          <w:rFonts w:ascii="SimSun" w:eastAsia="SimSun" w:hAnsi="SimSun" w:hint="eastAsia"/>
          <w:color w:val="000000"/>
          <w:spacing w:val="3"/>
          <w:sz w:val="28"/>
          <w:szCs w:val="28"/>
        </w:rPr>
        <w:t>这种教学方式的特点是“字不离词，词不离句，句不离文”，重视汉字的应用。缺点是：字</w:t>
      </w:r>
      <w:r w:rsidRPr="00313CDA">
        <w:rPr>
          <w:rFonts w:ascii="SimSun" w:eastAsia="SimSun" w:hAnsi="SimSun" w:hint="eastAsia"/>
          <w:color w:val="000000"/>
          <w:spacing w:val="-31"/>
          <w:sz w:val="28"/>
          <w:szCs w:val="28"/>
        </w:rPr>
        <w:t>形、字义、字音主要靠学生的机械记忆，无法引导学生建立音、形、义内在的必然的联系。现在我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们主要采取这种方法。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3"/>
          <w:sz w:val="28"/>
          <w:szCs w:val="28"/>
        </w:rPr>
        <w:t>3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、语文穿插法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主要特点：按照先学习独体字、后学习合体字的顺序，使汉字与拼音在课文中交叉分布，每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一课中出现的汉字都是已学过的和本课要学的，其余的使用拼音。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好处：可以有计划地控制生词的数量和调节汉字出现的顺序。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缺点：不符合实际的需求，仅是一种过渡的方法。如一些常见的汉字因为较复杂，就迟迟无法出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现。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4、集中识字法（充分考虑到汉字构形规律和学习规律）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主要特点：先识字后读书，集中教分散练，学了一批字读一批课文，再学一批字再读一批课文，做法上以“基本字带字”为基本识字方法，坚持“形音义统一，字词句联系”。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缺点：很难找到或编出有趣又能体现识字规律的课文，即便编写出来了识字课文，也很难照顾到词汇语法的学习。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pacing w:val="7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集中识字的基本做法有二：</w:t>
      </w:r>
      <w:r w:rsidRPr="00313CDA">
        <w:rPr>
          <w:rFonts w:ascii="Calibri" w:eastAsia="Microsoft YaHei" w:hAnsi="Calibri" w:cs="Calibri"/>
          <w:color w:val="000000"/>
          <w:sz w:val="28"/>
          <w:szCs w:val="28"/>
        </w:rPr>
        <w:t> 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一是用归类法，包括形声字归类、形近字归类、同音字归类、近义字归类、反义字归类等。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-32"/>
          <w:sz w:val="28"/>
          <w:szCs w:val="28"/>
        </w:rPr>
        <w:t>二是带字法，包括基本字带字（如用“方”字带出“芳、防、纺、放”等字）</w:t>
      </w:r>
      <w:r w:rsidRPr="00313CDA">
        <w:rPr>
          <w:rFonts w:ascii="SimSun" w:eastAsia="SimSun" w:hAnsi="SimSun" w:hint="eastAsia"/>
          <w:color w:val="000000"/>
          <w:spacing w:val="-36"/>
          <w:sz w:val="28"/>
          <w:szCs w:val="28"/>
        </w:rPr>
        <w:t>，偏旁部首带字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（如用“口”字带出“吃、喝、唱、吐、吵、吹”等字）。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b/>
          <w:color w:val="000000"/>
          <w:sz w:val="28"/>
          <w:szCs w:val="28"/>
        </w:rPr>
        <w:t>对外汉语汉字教学的基本原则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1、应教授规范汉字。在中国大陆，规范汉字就是指新中国建立以来，经过简化和整理，并且由国家主管部门公布推行的汉字。</w:t>
      </w: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具体到对外汉语教学中，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pacing w:val="2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pacing w:val="2"/>
          <w:sz w:val="28"/>
          <w:szCs w:val="28"/>
        </w:rPr>
        <w:t>《汉语水平词汇与汉字等级大纲》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中规定的汉字就是规范汉字。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2、按笔画、部件、整字三个层次，从笔画、笔顺、部件、间架结构四个方面进行汉字教学。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lastRenderedPageBreak/>
        <w:t>3、在汉字教学中尽量遵循由简到繁、由易到难的顺序。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b/>
          <w:color w:val="000000"/>
          <w:sz w:val="28"/>
          <w:szCs w:val="28"/>
        </w:rPr>
        <w:t>对外汉语汉字教学的内容与方法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《汉语水平词汇与汉字等级大纲》（1992年）：甲、乙、丙、丁四级共2905个。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甲级字：800个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乙级字：804个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丙级字：590个，丙级字附录（表姓氏和地名）11个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color w:val="000000"/>
          <w:sz w:val="28"/>
          <w:szCs w:val="28"/>
        </w:rPr>
        <w:t>丁级字：670个，丁级字附录30个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color w:val="000000"/>
          <w:sz w:val="28"/>
          <w:szCs w:val="28"/>
        </w:rPr>
      </w:pPr>
      <w:r w:rsidRPr="00313CDA">
        <w:rPr>
          <w:rFonts w:ascii="SimSun" w:eastAsia="SimSun" w:hAnsi="SimSun" w:hint="eastAsia"/>
          <w:bCs/>
          <w:color w:val="000000"/>
          <w:spacing w:val="11"/>
          <w:sz w:val="28"/>
          <w:szCs w:val="28"/>
        </w:rPr>
        <w:t>对外汉语汉字教学的内容：</w:t>
      </w:r>
      <w:r w:rsidRPr="00313CDA">
        <w:rPr>
          <w:rFonts w:ascii="SimSun" w:eastAsia="SimSun" w:hAnsi="SimSun" w:hint="eastAsia"/>
          <w:color w:val="000000"/>
          <w:sz w:val="28"/>
          <w:szCs w:val="28"/>
        </w:rPr>
        <w:t>辨析法：结合具体汉字对一些形近的笔画进行辨析。如：干—千、毛—手、七—匕等。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color w:val="000000"/>
          <w:sz w:val="28"/>
          <w:szCs w:val="28"/>
        </w:rPr>
      </w:pPr>
      <w:r w:rsidRPr="00313CDA">
        <w:rPr>
          <w:rFonts w:asciiTheme="minorHAnsi" w:eastAsia="SimSun" w:hAnsiTheme="minorHAnsi" w:hint="eastAsia"/>
          <w:color w:val="000000"/>
          <w:sz w:val="28"/>
          <w:szCs w:val="28"/>
        </w:rPr>
        <w:t>汉字教学时：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b/>
          <w:bCs/>
          <w:spacing w:val="17"/>
          <w:sz w:val="28"/>
          <w:szCs w:val="28"/>
        </w:rPr>
      </w:pPr>
      <w:r w:rsidRPr="00313CDA">
        <w:rPr>
          <w:rFonts w:ascii="SimSun" w:eastAsia="SimSun" w:hAnsi="SimSun" w:hint="eastAsia"/>
          <w:b/>
          <w:bCs/>
          <w:spacing w:val="17"/>
          <w:sz w:val="28"/>
          <w:szCs w:val="28"/>
        </w:rPr>
        <w:t>一、让学生了解什么是汉字，以及汉字发展、演变的过程。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b/>
          <w:bCs/>
          <w:sz w:val="28"/>
          <w:szCs w:val="28"/>
        </w:rPr>
      </w:pPr>
      <w:r w:rsidRPr="00313CDA">
        <w:rPr>
          <w:rFonts w:ascii="SimSun" w:eastAsia="SimSun" w:hAnsi="SimSun" w:hint="eastAsia"/>
          <w:spacing w:val="8"/>
          <w:sz w:val="28"/>
          <w:szCs w:val="28"/>
        </w:rPr>
        <w:t>汉字就是记录汉语书写符号的文字。</w:t>
      </w:r>
      <w:r w:rsidRPr="00313CDA">
        <w:rPr>
          <w:rFonts w:ascii="SimSun" w:eastAsia="SimSun" w:hAnsi="SimSun" w:hint="eastAsia"/>
          <w:spacing w:val="11"/>
          <w:sz w:val="28"/>
          <w:szCs w:val="28"/>
        </w:rPr>
        <w:t>而要了解汉语言，就必须学习汉字。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pacing w:val="9"/>
          <w:sz w:val="28"/>
          <w:szCs w:val="28"/>
        </w:rPr>
      </w:pPr>
      <w:r w:rsidRPr="00313CDA">
        <w:rPr>
          <w:rFonts w:ascii="SimSun" w:eastAsia="SimSun" w:hAnsi="SimSun" w:hint="eastAsia"/>
          <w:spacing w:val="9"/>
          <w:sz w:val="28"/>
          <w:szCs w:val="28"/>
        </w:rPr>
        <w:t>在学习汉字的同时，</w:t>
      </w:r>
      <w:r w:rsidRPr="00313CDA">
        <w:rPr>
          <w:rFonts w:ascii="SimSun" w:eastAsia="SimSun" w:hAnsi="SimSun" w:hint="eastAsia"/>
          <w:spacing w:val="-18"/>
          <w:sz w:val="28"/>
          <w:szCs w:val="28"/>
        </w:rPr>
        <w:t>要先了解汉字的起源、发展、演变得过程。汉字起源的时间，大约是在甲骨出土以后。据史书上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的记载，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认为汉字起源于距今约有四千五百年左右的黄帝时代，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而甲骨文的应用时间大约是在三千多年前的商代后期。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古时的人们在还没有发明甲骨文的时候，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是以结绳记事来作为日常生活中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的记录。</w:t>
      </w:r>
      <w:r w:rsidRPr="00313CDA">
        <w:rPr>
          <w:rFonts w:ascii="SimSun" w:eastAsia="SimSun" w:hAnsi="SimSun" w:hint="eastAsia"/>
          <w:spacing w:val="-3"/>
          <w:sz w:val="28"/>
          <w:szCs w:val="28"/>
        </w:rPr>
        <w:t>后来由于社会生产力的提高，人们的智慧也趋于完善，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为了应付较为繁荣的事务，</w:t>
      </w:r>
      <w:r w:rsidRPr="00313CDA">
        <w:rPr>
          <w:rFonts w:ascii="SimSun" w:eastAsia="SimSun" w:hAnsi="SimSun" w:hint="eastAsia"/>
          <w:sz w:val="28"/>
          <w:szCs w:val="28"/>
        </w:rPr>
        <w:t>结绳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记事已不敷使用。</w:t>
      </w:r>
      <w:r w:rsidRPr="00313CDA">
        <w:rPr>
          <w:rFonts w:ascii="SimSun" w:eastAsia="SimSun" w:hAnsi="SimSun" w:hint="eastAsia"/>
          <w:spacing w:val="12"/>
          <w:sz w:val="28"/>
          <w:szCs w:val="28"/>
        </w:rPr>
        <w:t>于是，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人们就把一些事画成一种符号刻在龟背或兽骨上，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而这些象形的符号不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是用作图饰而是一种标志符号。</w:t>
      </w:r>
      <w:r w:rsidRPr="00313CDA">
        <w:rPr>
          <w:rFonts w:ascii="SimSun" w:eastAsia="SimSun" w:hAnsi="SimSun" w:hint="eastAsia"/>
          <w:spacing w:val="10"/>
          <w:sz w:val="28"/>
          <w:szCs w:val="28"/>
        </w:rPr>
        <w:t>渐渐地经过漫长的时间，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就初步形成了汉字的规模。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所以说汉字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是起源于图画，而又由图画发展演变为文字的。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-19"/>
          <w:sz w:val="28"/>
          <w:szCs w:val="28"/>
        </w:rPr>
        <w:t>汉字经过几千年的演变发展，不仅在造字的方法上、字体的结构上，还有字音、字意、字量</w:t>
      </w:r>
      <w:r w:rsidRPr="00313CDA">
        <w:rPr>
          <w:rFonts w:ascii="SimSun" w:eastAsia="SimSun" w:hAnsi="SimSun" w:hint="eastAsia"/>
          <w:spacing w:val="5"/>
          <w:sz w:val="28"/>
          <w:szCs w:val="28"/>
        </w:rPr>
        <w:t>等许多方面，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皆取得很大的成就。汉字在演变历史上，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大体是由甲骨文而金文、</w:t>
      </w:r>
      <w:r w:rsidRPr="00313CDA">
        <w:rPr>
          <w:rFonts w:ascii="SimSun" w:eastAsia="SimSun" w:hAnsi="SimSun" w:hint="eastAsia"/>
          <w:spacing w:val="12"/>
          <w:sz w:val="28"/>
          <w:szCs w:val="28"/>
        </w:rPr>
        <w:t>大篆、六国文字、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小篆、隶书、楷体、草书、行书为发展顺序的。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b/>
          <w:bCs/>
          <w:spacing w:val="17"/>
          <w:sz w:val="28"/>
          <w:szCs w:val="28"/>
        </w:rPr>
        <w:t>二、利用汉语拼音读准字音。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5"/>
          <w:sz w:val="28"/>
          <w:szCs w:val="28"/>
        </w:rPr>
        <w:lastRenderedPageBreak/>
        <w:t>汉字有着悠久的历史，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是世界上最发达的文字之一，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但汉字不能表音，因而给学习汉字带来了一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定的困难，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汉语拼音它为汉字注音，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避免了传统的直音法，反切法乃至注音字母给汉字注音的很</w:t>
      </w:r>
      <w:r w:rsidRPr="00313CDA">
        <w:rPr>
          <w:rFonts w:ascii="SimSun" w:eastAsia="SimSun" w:hAnsi="SimSun" w:hint="eastAsia"/>
          <w:spacing w:val="-21"/>
          <w:sz w:val="28"/>
          <w:szCs w:val="28"/>
        </w:rPr>
        <w:t>多缺点，帮助读准字音，学好普通话，教师在字音教学的过程中，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要充分利用汉语拼音这一注音</w:t>
      </w:r>
      <w:r w:rsidRPr="00313CDA">
        <w:rPr>
          <w:rFonts w:ascii="SimSun" w:eastAsia="SimSun" w:hAnsi="SimSun" w:hint="eastAsia"/>
          <w:spacing w:val="-18"/>
          <w:sz w:val="28"/>
          <w:szCs w:val="28"/>
        </w:rPr>
        <w:t>工具，提高识字效率。在和学生的接触交谈中，始终用标准的普通话跟学生交流，来巩固学习的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成果并为以后的教学内容做个铺垫。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sz w:val="28"/>
          <w:szCs w:val="28"/>
        </w:rPr>
      </w:pPr>
      <w:r w:rsidRPr="00313CDA">
        <w:rPr>
          <w:rFonts w:ascii="SimSun" w:eastAsia="SimSun" w:hAnsi="SimSun" w:hint="eastAsia"/>
          <w:b/>
          <w:bCs/>
          <w:spacing w:val="17"/>
          <w:sz w:val="28"/>
          <w:szCs w:val="28"/>
        </w:rPr>
        <w:t>三、运用多种方法，掌握字形。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-17"/>
          <w:sz w:val="28"/>
          <w:szCs w:val="28"/>
        </w:rPr>
        <w:t>（一）、利用媒体，直观教学识记字形。在教学中运用直观教学，并不要求学生死记硬背，通过</w:t>
      </w:r>
      <w:r w:rsidRPr="00313CDA">
        <w:rPr>
          <w:rFonts w:ascii="SimSun" w:eastAsia="SimSun" w:hAnsi="SimSun" w:hint="eastAsia"/>
          <w:spacing w:val="-18"/>
          <w:sz w:val="28"/>
          <w:szCs w:val="28"/>
        </w:rPr>
        <w:t>直观形象的演示，强化教学效果。例如：在进行一些象形字的教学时，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这些字对物的某一部分进</w:t>
      </w:r>
      <w:r w:rsidRPr="00313CDA">
        <w:rPr>
          <w:rFonts w:ascii="SimSun" w:eastAsia="SimSun" w:hAnsi="SimSun" w:hint="eastAsia"/>
          <w:sz w:val="28"/>
          <w:szCs w:val="28"/>
        </w:rPr>
        <w:t>行勾勒，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这些字都是按实物演变而来的，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pacing w:val="12"/>
          <w:sz w:val="28"/>
          <w:szCs w:val="28"/>
        </w:rPr>
      </w:pPr>
      <w:r w:rsidRPr="00313CDA">
        <w:rPr>
          <w:rFonts w:ascii="SimSun" w:eastAsia="SimSun" w:hAnsi="SimSun" w:hint="eastAsia"/>
          <w:spacing w:val="12"/>
          <w:sz w:val="28"/>
          <w:szCs w:val="28"/>
        </w:rPr>
        <w:t>在教学时，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我利用多媒体演示汉字演变过程来帮助学生</w:t>
      </w:r>
      <w:r w:rsidRPr="00313CDA">
        <w:rPr>
          <w:rFonts w:ascii="SimSun" w:eastAsia="SimSun" w:hAnsi="SimSun" w:hint="eastAsia"/>
          <w:spacing w:val="-30"/>
          <w:sz w:val="28"/>
          <w:szCs w:val="28"/>
        </w:rPr>
        <w:t>认识象形字。在进行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山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的教学中</w:t>
      </w:r>
      <w:r w:rsidRPr="00313CDA">
        <w:rPr>
          <w:rFonts w:ascii="SimSun" w:eastAsia="SimSun" w:hAnsi="SimSun" w:hint="eastAsia"/>
          <w:spacing w:val="-13"/>
          <w:sz w:val="28"/>
          <w:szCs w:val="28"/>
        </w:rPr>
        <w:t>，我先在电脑屏幕上出现一座山</w:t>
      </w:r>
      <w:r w:rsidRPr="00313CDA">
        <w:rPr>
          <w:rFonts w:ascii="SimSun" w:eastAsia="SimSun" w:hAnsi="SimSun" w:hint="eastAsia"/>
          <w:sz w:val="28"/>
          <w:szCs w:val="28"/>
        </w:rPr>
        <w:t>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然后利用电脑软件制作技</w:t>
      </w:r>
      <w:r w:rsidRPr="00313CDA">
        <w:rPr>
          <w:rFonts w:ascii="SimSun" w:eastAsia="SimSun" w:hAnsi="SimSun" w:hint="eastAsia"/>
          <w:spacing w:val="-10"/>
          <w:sz w:val="28"/>
          <w:szCs w:val="28"/>
        </w:rPr>
        <w:t>术，把这座山逐步演变成汉字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山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7"/>
          <w:sz w:val="28"/>
          <w:szCs w:val="28"/>
        </w:rPr>
        <w:t>，学生在看的过程中知道了汉字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山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14"/>
          <w:sz w:val="28"/>
          <w:szCs w:val="28"/>
        </w:rPr>
        <w:t>的笔画位置，而同时如此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直观的演示，激发了学生学习汉字的积极性。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Theme="minorHAnsi" w:eastAsia="SimSun" w:hAnsiTheme="minorHAnsi"/>
          <w:sz w:val="28"/>
          <w:szCs w:val="28"/>
        </w:rPr>
      </w:pPr>
      <w:r w:rsidRPr="00313CDA">
        <w:rPr>
          <w:rFonts w:ascii="SimSun" w:eastAsia="SimSun" w:hAnsi="SimSun" w:hint="eastAsia"/>
          <w:spacing w:val="-18"/>
          <w:sz w:val="28"/>
          <w:szCs w:val="28"/>
        </w:rPr>
        <w:t>（二）、利用形声字的特点，进行比较，识记字形。由于汉字中更多的是形声字，它突破了汉字</w:t>
      </w:r>
      <w:r w:rsidRPr="00313CDA">
        <w:rPr>
          <w:rFonts w:ascii="SimSun" w:eastAsia="SimSun" w:hAnsi="SimSun" w:hint="eastAsia"/>
          <w:spacing w:val="4"/>
          <w:sz w:val="28"/>
          <w:szCs w:val="28"/>
        </w:rPr>
        <w:t>只表意的局限，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它有两个或两个以上的现成符号，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其中一个或一个以上表示意义，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一个表示声音，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合起来构成新字。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很多时候改变形旁就变成了另外一个字，</w:t>
      </w:r>
      <w:r w:rsidRPr="00313CDA">
        <w:rPr>
          <w:rFonts w:ascii="SimSun" w:eastAsia="SimSun" w:hAnsi="SimSun" w:hint="eastAsia"/>
          <w:spacing w:val="10"/>
          <w:sz w:val="28"/>
          <w:szCs w:val="28"/>
        </w:rPr>
        <w:t>而汉字自行有可以拆开，又可以拼组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一般有部首和部件两部分组成。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学生在掌握了一些基本的笔画和部首后，</w:t>
      </w:r>
      <w:r w:rsidRPr="00313CDA">
        <w:rPr>
          <w:rFonts w:ascii="SimSun" w:eastAsia="SimSun" w:hAnsi="SimSun" w:hint="eastAsia"/>
          <w:spacing w:val="12"/>
          <w:sz w:val="28"/>
          <w:szCs w:val="28"/>
        </w:rPr>
        <w:t>利用对比，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可以较快掌</w:t>
      </w:r>
      <w:r w:rsidRPr="00313CDA">
        <w:rPr>
          <w:rFonts w:ascii="SimSun" w:eastAsia="SimSun" w:hAnsi="SimSun" w:hint="eastAsia"/>
          <w:spacing w:val="-5"/>
          <w:sz w:val="28"/>
          <w:szCs w:val="28"/>
        </w:rPr>
        <w:t>握其它形状相近的字。如：由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工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而到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江</w:t>
      </w:r>
      <w:r w:rsidRPr="00313CDA">
        <w:rPr>
          <w:rFonts w:ascii="Verdana" w:hAnsi="Verdana"/>
          <w:spacing w:val="-3"/>
          <w:sz w:val="28"/>
          <w:szCs w:val="28"/>
        </w:rPr>
        <w:t>”“</w:t>
      </w:r>
      <w:r w:rsidRPr="00313CDA">
        <w:rPr>
          <w:rFonts w:ascii="SimSun" w:eastAsia="SimSun" w:hAnsi="SimSun" w:hint="eastAsia"/>
          <w:sz w:val="28"/>
          <w:szCs w:val="28"/>
        </w:rPr>
        <w:t>缸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到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红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2"/>
          <w:sz w:val="28"/>
          <w:szCs w:val="28"/>
        </w:rPr>
        <w:t>，通过比较形旁，学生一下子就掌握了字</w:t>
      </w:r>
      <w:r w:rsidRPr="00313CDA">
        <w:rPr>
          <w:rFonts w:ascii="SimSun" w:eastAsia="SimSun" w:hAnsi="SimSun" w:hint="eastAsia"/>
          <w:sz w:val="28"/>
          <w:szCs w:val="28"/>
        </w:rPr>
        <w:t>形。又如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喝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和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渴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7"/>
          <w:sz w:val="28"/>
          <w:szCs w:val="28"/>
        </w:rPr>
        <w:t>，通过比较形旁记住形。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z w:val="28"/>
          <w:szCs w:val="28"/>
        </w:rPr>
        <w:t> </w:t>
      </w:r>
      <w:r w:rsidRPr="00313CDA">
        <w:rPr>
          <w:rFonts w:ascii="SimSun" w:eastAsia="SimSun" w:hAnsi="SimSun" w:hint="eastAsia"/>
          <w:spacing w:val="-18"/>
          <w:sz w:val="28"/>
          <w:szCs w:val="28"/>
        </w:rPr>
        <w:t>（三）、编顺口溜，帮助学生识记字形。把汉字字形的记忆编写成顺口溜等，可使学生产生深厚</w:t>
      </w:r>
      <w:r w:rsidRPr="00313CDA">
        <w:rPr>
          <w:rFonts w:ascii="SimSun" w:eastAsia="SimSun" w:hAnsi="SimSun" w:hint="eastAsia"/>
          <w:spacing w:val="-10"/>
          <w:sz w:val="28"/>
          <w:szCs w:val="28"/>
        </w:rPr>
        <w:t>的兴趣，调动学生观察和思考的积极性。如：在识记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太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17"/>
          <w:sz w:val="28"/>
          <w:szCs w:val="28"/>
        </w:rPr>
        <w:t>时教学生读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大字里头多一点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67"/>
          <w:sz w:val="28"/>
          <w:szCs w:val="28"/>
        </w:rPr>
        <w:t>，在识</w:t>
      </w:r>
      <w:r w:rsidRPr="00313CDA">
        <w:rPr>
          <w:rFonts w:ascii="SimSun" w:eastAsia="SimSun" w:hAnsi="SimSun" w:hint="eastAsia"/>
          <w:sz w:val="28"/>
          <w:szCs w:val="28"/>
        </w:rPr>
        <w:t>记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坐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时，教学生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两个小人背靠背坐在字上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b/>
          <w:bCs/>
          <w:spacing w:val="16"/>
          <w:sz w:val="28"/>
          <w:szCs w:val="28"/>
        </w:rPr>
        <w:t>四．创设情境进行字义教学。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-16"/>
          <w:sz w:val="28"/>
          <w:szCs w:val="28"/>
        </w:rPr>
        <w:t>１．运用教具理解字义。在低年级字义教学中，教师要把抽象的知识形象化，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pacing w:val="7"/>
          <w:sz w:val="28"/>
          <w:szCs w:val="28"/>
        </w:rPr>
      </w:pPr>
      <w:r w:rsidRPr="00313CDA">
        <w:rPr>
          <w:rFonts w:ascii="SimSun" w:eastAsia="SimSun" w:hAnsi="SimSun" w:hint="eastAsia"/>
          <w:spacing w:val="7"/>
          <w:sz w:val="28"/>
          <w:szCs w:val="28"/>
        </w:rPr>
        <w:lastRenderedPageBreak/>
        <w:t>通过具体形象帮助</w:t>
      </w:r>
      <w:r w:rsidRPr="00313CDA">
        <w:rPr>
          <w:rFonts w:ascii="SimSun" w:eastAsia="SimSun" w:hAnsi="SimSun" w:hint="eastAsia"/>
          <w:spacing w:val="-17"/>
          <w:sz w:val="28"/>
          <w:szCs w:val="28"/>
        </w:rPr>
        <w:t>学生认识事物。例如，学生没有见过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竹笋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15"/>
          <w:sz w:val="28"/>
          <w:szCs w:val="28"/>
        </w:rPr>
        <w:t>，我们可以让学生看实物，了解字义。学生没有见过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雪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8"/>
          <w:sz w:val="28"/>
          <w:szCs w:val="28"/>
        </w:rPr>
        <w:t>，可以通过看图或看录像来认识。这样，不仅使学生准确地了解了字义，也扩展了知识面。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-12"/>
          <w:sz w:val="28"/>
          <w:szCs w:val="28"/>
        </w:rPr>
        <w:t>２．联系生活实际理解字义。如，理解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朦胧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pacing w:val="-3"/>
          <w:sz w:val="28"/>
          <w:szCs w:val="28"/>
        </w:rPr>
        <w:t>，可以启发学生说说在雾中看景物的感觉；教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z w:val="28"/>
          <w:szCs w:val="28"/>
        </w:rPr>
        <w:t>开心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一词，</w:t>
      </w:r>
      <w:r w:rsidRPr="00313CDA">
        <w:rPr>
          <w:rFonts w:ascii="SimSun" w:eastAsia="SimSun" w:hAnsi="SimSun" w:hint="eastAsia"/>
          <w:spacing w:val="9"/>
          <w:sz w:val="28"/>
          <w:szCs w:val="28"/>
        </w:rPr>
        <w:t>可以引导学生回忆每当自己玩得非常高兴时的心情。</w:t>
      </w:r>
      <w:r w:rsidRPr="00313CDA">
        <w:rPr>
          <w:rFonts w:ascii="SimSun" w:eastAsia="SimSun" w:hAnsi="SimSun" w:hint="eastAsia"/>
          <w:spacing w:val="12"/>
          <w:sz w:val="28"/>
          <w:szCs w:val="28"/>
        </w:rPr>
        <w:t>联系学生生活实际学习字词的</w:t>
      </w:r>
      <w:r w:rsidRPr="00313CDA">
        <w:rPr>
          <w:rFonts w:ascii="SimSun" w:eastAsia="SimSun" w:hAnsi="SimSun" w:hint="eastAsia"/>
          <w:spacing w:val="6"/>
          <w:sz w:val="28"/>
          <w:szCs w:val="28"/>
        </w:rPr>
        <w:t>意思，往往能取得事半功倍的效果。</w:t>
      </w:r>
    </w:p>
    <w:p w:rsidR="005E7E3E" w:rsidRPr="00313CDA" w:rsidRDefault="005E7E3E" w:rsidP="005E7E3E">
      <w:pPr>
        <w:pStyle w:val="reader-word-layer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Fonts w:ascii="SimSun" w:eastAsia="SimSun" w:hAnsi="SimSun"/>
          <w:sz w:val="28"/>
          <w:szCs w:val="28"/>
        </w:rPr>
      </w:pPr>
      <w:r w:rsidRPr="00313CDA">
        <w:rPr>
          <w:rFonts w:ascii="SimSun" w:eastAsia="SimSun" w:hAnsi="SimSun" w:hint="eastAsia"/>
          <w:spacing w:val="2"/>
          <w:sz w:val="28"/>
          <w:szCs w:val="28"/>
        </w:rPr>
        <w:t>３．联系上下文理解字义。</w:t>
      </w:r>
      <w:r w:rsidRPr="00313CDA">
        <w:rPr>
          <w:rFonts w:ascii="Verdana" w:hAnsi="Verdana"/>
          <w:sz w:val="28"/>
          <w:szCs w:val="28"/>
        </w:rPr>
        <w:t>“</w:t>
      </w:r>
      <w:r w:rsidRPr="00313CDA">
        <w:rPr>
          <w:rFonts w:ascii="SimSun" w:eastAsia="SimSun" w:hAnsi="SimSun" w:hint="eastAsia"/>
          <w:spacing w:val="-28"/>
          <w:sz w:val="28"/>
          <w:szCs w:val="28"/>
        </w:rPr>
        <w:t>也、很、还、更</w:t>
      </w:r>
      <w:r w:rsidRPr="00313CDA">
        <w:rPr>
          <w:rFonts w:ascii="Verdana" w:hAnsi="Verdana"/>
          <w:sz w:val="28"/>
          <w:szCs w:val="28"/>
        </w:rPr>
        <w:t>”</w:t>
      </w:r>
      <w:r w:rsidRPr="00313CDA">
        <w:rPr>
          <w:rFonts w:ascii="SimSun" w:eastAsia="SimSun" w:hAnsi="SimSun" w:hint="eastAsia"/>
          <w:sz w:val="28"/>
          <w:szCs w:val="28"/>
        </w:rPr>
        <w:t>等字义很抽象，学生难理解，教师用语言也不</w:t>
      </w:r>
      <w:r w:rsidRPr="00313CDA">
        <w:rPr>
          <w:rFonts w:ascii="SimSun" w:eastAsia="SimSun" w:hAnsi="SimSun" w:cs="Arial" w:hint="eastAsia"/>
          <w:spacing w:val="8"/>
          <w:sz w:val="28"/>
          <w:szCs w:val="28"/>
        </w:rPr>
        <w:t>地放些舒缓悠扬的轻音乐，使学生的注意力又重新回到练习中，使他们始终有一种饱满的情绪，</w:t>
      </w:r>
      <w:r w:rsidRPr="00313CDA">
        <w:rPr>
          <w:rFonts w:ascii="SimSun" w:eastAsia="SimSun" w:hAnsi="SimSun" w:cs="Arial" w:hint="eastAsia"/>
          <w:spacing w:val="7"/>
          <w:sz w:val="28"/>
          <w:szCs w:val="28"/>
        </w:rPr>
        <w:t>避免了习字的单调乏味。</w:t>
      </w:r>
      <w:r w:rsidRPr="00313CDA">
        <w:rPr>
          <w:rFonts w:ascii="SimSun" w:eastAsia="SimSun" w:hAnsi="SimSun" w:cs="Arial" w:hint="eastAsia"/>
          <w:spacing w:val="-9"/>
          <w:sz w:val="28"/>
          <w:szCs w:val="28"/>
        </w:rPr>
        <w:t>总而言之，汉字教学是有规律可循的，</w:t>
      </w:r>
      <w:r w:rsidRPr="00313CDA">
        <w:rPr>
          <w:rFonts w:ascii="SimSun" w:eastAsia="SimSun" w:hAnsi="SimSun" w:cs="Arial" w:hint="eastAsia"/>
          <w:spacing w:val="-11"/>
          <w:sz w:val="28"/>
          <w:szCs w:val="28"/>
        </w:rPr>
        <w:t>必须遵循规律，否则要走弯路。</w:t>
      </w:r>
      <w:r w:rsidRPr="00313CDA">
        <w:rPr>
          <w:rFonts w:ascii="SimSun" w:eastAsia="SimSun" w:hAnsi="SimSun" w:cs="Arial" w:hint="eastAsia"/>
          <w:spacing w:val="7"/>
          <w:sz w:val="28"/>
          <w:szCs w:val="28"/>
        </w:rPr>
        <w:t>汉字教学又是需要不断创</w:t>
      </w:r>
      <w:r w:rsidRPr="00313CDA">
        <w:rPr>
          <w:rFonts w:ascii="SimSun" w:eastAsia="SimSun" w:hAnsi="SimSun" w:cs="Arial" w:hint="eastAsia"/>
          <w:spacing w:val="-18"/>
          <w:sz w:val="28"/>
          <w:szCs w:val="28"/>
        </w:rPr>
        <w:t>新、不断发展的。别人的经验可以借鉴，而更新的方法，则需要我们去发现和创造。让我们一起</w:t>
      </w:r>
      <w:r w:rsidRPr="00313CDA">
        <w:rPr>
          <w:rFonts w:ascii="SimSun" w:eastAsia="SimSun" w:hAnsi="SimSun" w:cs="Arial" w:hint="eastAsia"/>
          <w:spacing w:val="8"/>
          <w:sz w:val="28"/>
          <w:szCs w:val="28"/>
        </w:rPr>
        <w:t>努力，开拓汉字教学的未来。</w:t>
      </w: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5E7E3E" w:rsidRPr="005E7E3E" w:rsidRDefault="005E7E3E" w:rsidP="005E7E3E">
      <w:pPr>
        <w:rPr>
          <w:rFonts w:ascii="Lucida Calligraphy" w:hAnsi="Lucida Calligraphy" w:cs="Times New Roman"/>
          <w:sz w:val="32"/>
          <w:lang w:val="en-US"/>
        </w:rPr>
      </w:pPr>
    </w:p>
    <w:p w:rsidR="00604EA6" w:rsidRPr="005E7E3E" w:rsidRDefault="00604EA6">
      <w:pPr>
        <w:rPr>
          <w:lang w:val="en-US"/>
        </w:rPr>
      </w:pPr>
    </w:p>
    <w:sectPr w:rsidR="00604EA6" w:rsidRPr="005E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5E7E3E"/>
    <w:rsid w:val="005E7E3E"/>
    <w:rsid w:val="0060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E7E3E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E7E3E"/>
    <w:rPr>
      <w:rFonts w:ascii="Arial Unicode MS" w:eastAsia="Arial Unicode MS" w:hAnsi="Arial Unicode MS" w:cs="Arial Unicode MS"/>
      <w:spacing w:val="-8"/>
      <w:sz w:val="32"/>
      <w:szCs w:val="32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5E7E3E"/>
    <w:rPr>
      <w:rFonts w:ascii="Impact" w:hAnsi="Impact" w:cs="Impact"/>
      <w:spacing w:val="-30"/>
      <w:sz w:val="119"/>
      <w:szCs w:val="119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5E7E3E"/>
    <w:rPr>
      <w:rFonts w:ascii="Times New Roman" w:hAnsi="Times New Roman" w:cs="Times New Roman"/>
      <w:b/>
      <w:bCs/>
      <w:i/>
      <w:iCs/>
      <w:spacing w:val="-34"/>
      <w:sz w:val="37"/>
      <w:szCs w:val="37"/>
      <w:shd w:val="clear" w:color="auto" w:fill="FFFFFF"/>
    </w:rPr>
  </w:style>
  <w:style w:type="character" w:customStyle="1" w:styleId="213pt">
    <w:name w:val="Заголовок №2 + 13 pt"/>
    <w:aliases w:val="Не курсив,Интервал 0 pt"/>
    <w:uiPriority w:val="99"/>
    <w:rsid w:val="005E7E3E"/>
    <w:rPr>
      <w:rFonts w:ascii="Times New Roman" w:hAnsi="Times New Roman" w:cs="Times New Roman"/>
      <w:b/>
      <w:bCs/>
      <w:i/>
      <w:iCs/>
      <w:color w:val="000000"/>
      <w:spacing w:val="-2"/>
      <w:w w:val="100"/>
      <w:position w:val="0"/>
      <w:sz w:val="26"/>
      <w:szCs w:val="26"/>
      <w:u w:val="none"/>
      <w:lang w:val="en-US"/>
    </w:rPr>
  </w:style>
  <w:style w:type="paragraph" w:customStyle="1" w:styleId="20">
    <w:name w:val="Основной текст (2)"/>
    <w:basedOn w:val="a"/>
    <w:link w:val="2"/>
    <w:uiPriority w:val="99"/>
    <w:rsid w:val="005E7E3E"/>
    <w:pPr>
      <w:shd w:val="clear" w:color="auto" w:fill="FFFFFF"/>
      <w:spacing w:after="360" w:line="389" w:lineRule="exac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uiPriority w:val="99"/>
    <w:rsid w:val="005E7E3E"/>
    <w:pPr>
      <w:shd w:val="clear" w:color="auto" w:fill="FFFFFF"/>
      <w:spacing w:before="900" w:after="720" w:line="240" w:lineRule="atLeast"/>
      <w:jc w:val="center"/>
    </w:pPr>
    <w:rPr>
      <w:rFonts w:ascii="Arial Unicode MS" w:eastAsia="Arial Unicode MS" w:hAnsi="Arial Unicode MS" w:cs="Arial Unicode MS"/>
      <w:spacing w:val="-8"/>
      <w:sz w:val="32"/>
      <w:szCs w:val="32"/>
    </w:rPr>
  </w:style>
  <w:style w:type="paragraph" w:customStyle="1" w:styleId="10">
    <w:name w:val="Заголовок №1"/>
    <w:basedOn w:val="a"/>
    <w:link w:val="1"/>
    <w:uiPriority w:val="99"/>
    <w:rsid w:val="005E7E3E"/>
    <w:pPr>
      <w:shd w:val="clear" w:color="auto" w:fill="FFFFFF"/>
      <w:spacing w:before="720" w:after="900" w:line="240" w:lineRule="atLeast"/>
      <w:outlineLvl w:val="0"/>
    </w:pPr>
    <w:rPr>
      <w:rFonts w:ascii="Impact" w:hAnsi="Impact" w:cs="Impact"/>
      <w:spacing w:val="-30"/>
      <w:sz w:val="119"/>
      <w:szCs w:val="119"/>
    </w:rPr>
  </w:style>
  <w:style w:type="paragraph" w:customStyle="1" w:styleId="22">
    <w:name w:val="Заголовок №2"/>
    <w:basedOn w:val="a"/>
    <w:link w:val="21"/>
    <w:uiPriority w:val="99"/>
    <w:rsid w:val="005E7E3E"/>
    <w:pPr>
      <w:shd w:val="clear" w:color="auto" w:fill="FFFFFF"/>
      <w:spacing w:before="900" w:after="2340" w:line="240" w:lineRule="atLeast"/>
      <w:jc w:val="center"/>
      <w:outlineLvl w:val="1"/>
    </w:pPr>
    <w:rPr>
      <w:rFonts w:ascii="Times New Roman" w:hAnsi="Times New Roman" w:cs="Times New Roman"/>
      <w:b/>
      <w:bCs/>
      <w:i/>
      <w:iCs/>
      <w:spacing w:val="-34"/>
      <w:sz w:val="37"/>
      <w:szCs w:val="37"/>
    </w:rPr>
  </w:style>
  <w:style w:type="paragraph" w:customStyle="1" w:styleId="reader-word-layer">
    <w:name w:val="reader-word-layer"/>
    <w:basedOn w:val="a"/>
    <w:rsid w:val="005E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536</Words>
  <Characters>3056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FERUZ</dc:creator>
  <cp:keywords/>
  <dc:description/>
  <cp:lastModifiedBy>FERUZ</cp:lastModifiedBy>
  <cp:revision>2</cp:revision>
  <dcterms:created xsi:type="dcterms:W3CDTF">2016-07-27T09:39:00Z</dcterms:created>
  <dcterms:modified xsi:type="dcterms:W3CDTF">2016-07-27T09:40:00Z</dcterms:modified>
</cp:coreProperties>
</file>