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bookmarkStart w:id="0" w:name="_GoBack"/>
      <w:bookmarkEnd w:id="0"/>
      <w:r w:rsidRPr="00CF14D1">
        <w:rPr>
          <w:rFonts w:ascii="Times New Roman" w:hAnsi="Times New Roman" w:cs="Times New Roman"/>
          <w:b/>
          <w:bCs/>
          <w:sz w:val="28"/>
          <w:szCs w:val="28"/>
        </w:rPr>
        <w:t>УДК:</w:t>
      </w:r>
      <w:r w:rsidRPr="00CF14D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616-071.34-007.272-053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</w:rPr>
        <w:t>ОСОБЕННОСТИ РАННЕЙ ДИАГНОСТИКИ С</w:t>
      </w:r>
      <w:r w:rsidRPr="00CF14D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ПАЕЧНОЙ КИШЕЧНОЙ НЕПРОХОДИМОСТИ </w:t>
      </w:r>
      <w:r w:rsidRPr="00CF14D1">
        <w:rPr>
          <w:rFonts w:ascii="Times New Roman" w:hAnsi="Times New Roman" w:cs="Times New Roman"/>
          <w:b/>
          <w:bCs/>
          <w:sz w:val="28"/>
          <w:szCs w:val="28"/>
        </w:rPr>
        <w:t>У ДЕТЕЙ С УЧЕТОМ ВОЗРАСТНЫХ ПОКАЗАТЕЛЕЙ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</w:rPr>
        <w:t>Ж.Х. Ибрагимов, Х.А.Акилов</w:t>
      </w:r>
      <w:r w:rsidRPr="00CF14D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Pr="00CF14D1">
        <w:rPr>
          <w:rFonts w:ascii="Times New Roman" w:hAnsi="Times New Roman" w:cs="Times New Roman"/>
          <w:b/>
          <w:bCs/>
          <w:sz w:val="28"/>
          <w:szCs w:val="28"/>
        </w:rPr>
        <w:t xml:space="preserve"> Д.М. Каландаров</w:t>
      </w:r>
      <w:r>
        <w:rPr>
          <w:rFonts w:ascii="Times New Roman" w:hAnsi="Times New Roman" w:cs="Times New Roman"/>
          <w:b/>
          <w:bCs/>
          <w:sz w:val="28"/>
          <w:szCs w:val="28"/>
        </w:rPr>
        <w:t>, А.А.Гафуров.</w:t>
      </w:r>
    </w:p>
    <w:p w:rsidR="004D4488" w:rsidRPr="00BE6CE8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</w:rPr>
        <w:t>Андижанский</w:t>
      </w:r>
      <w:r w:rsidRPr="00BE6C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F14D1">
        <w:rPr>
          <w:rFonts w:ascii="Times New Roman" w:hAnsi="Times New Roman" w:cs="Times New Roman"/>
          <w:b/>
          <w:bCs/>
          <w:sz w:val="28"/>
          <w:szCs w:val="28"/>
        </w:rPr>
        <w:t>осударственный</w:t>
      </w:r>
      <w:r w:rsidRPr="00BE6C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F14D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BE6C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</w:p>
    <w:p w:rsidR="004D4488" w:rsidRPr="00BE6CE8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4D1">
        <w:rPr>
          <w:rFonts w:ascii="Times New Roman" w:hAnsi="Times New Roman" w:cs="Times New Roman"/>
          <w:sz w:val="28"/>
          <w:szCs w:val="28"/>
          <w:lang w:val="uz-Cyrl-UZ"/>
        </w:rPr>
        <w:t>спаечная кишечная непроходимость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спайкообразовани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fontstyle26"/>
          <w:rFonts w:ascii="Times New Roman" w:hAnsi="Times New Roman" w:cs="Times New Roman"/>
          <w:color w:val="000000"/>
          <w:sz w:val="28"/>
          <w:szCs w:val="28"/>
        </w:rPr>
        <w:t>, дисфункция</w:t>
      </w:r>
      <w:r w:rsidRPr="00CF14D1">
        <w:rPr>
          <w:rStyle w:val="fontstyle26"/>
          <w:rFonts w:ascii="Times New Roman" w:hAnsi="Times New Roman" w:cs="Times New Roman"/>
          <w:color w:val="000000"/>
          <w:sz w:val="28"/>
          <w:szCs w:val="28"/>
        </w:rPr>
        <w:t xml:space="preserve"> кишечника,</w:t>
      </w:r>
      <w:r>
        <w:rPr>
          <w:rStyle w:val="fontstyle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4D1">
        <w:rPr>
          <w:rFonts w:ascii="Times New Roman" w:hAnsi="Times New Roman" w:cs="Times New Roman"/>
          <w:sz w:val="28"/>
          <w:szCs w:val="28"/>
        </w:rPr>
        <w:t>абдоминальнаясонография</w:t>
      </w:r>
      <w:r w:rsidRPr="00CF14D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CF14D1">
        <w:rPr>
          <w:rFonts w:ascii="Times New Roman" w:hAnsi="Times New Roman" w:cs="Times New Roman"/>
          <w:sz w:val="28"/>
          <w:szCs w:val="28"/>
        </w:rPr>
        <w:t>схватк</w:t>
      </w:r>
      <w:r>
        <w:rPr>
          <w:rFonts w:ascii="Times New Roman" w:hAnsi="Times New Roman" w:cs="Times New Roman"/>
          <w:sz w:val="28"/>
          <w:szCs w:val="28"/>
        </w:rPr>
        <w:t>ообразные боли и вздутие живота, дети.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десятилетия углубляется понимание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Style w:val="hl"/>
          <w:rFonts w:ascii="Times New Roman" w:hAnsi="Times New Roman" w:cs="Times New Roman"/>
          <w:sz w:val="28"/>
          <w:szCs w:val="28"/>
        </w:rPr>
        <w:t>патогенеза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острой кишечной непроходимости, осваиваются новые способы диагностики и лечения, совершенствуются методы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Style w:val="hl"/>
          <w:rFonts w:ascii="Times New Roman" w:hAnsi="Times New Roman" w:cs="Times New Roman"/>
          <w:sz w:val="28"/>
          <w:szCs w:val="28"/>
        </w:rPr>
        <w:t>анестезиологического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и экстракорпоральной детоксикации.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время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назрела настоятельная необходимость провести углубленный анализ причин неблагоприятных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Style w:val="hl"/>
          <w:rFonts w:ascii="Times New Roman" w:hAnsi="Times New Roman" w:cs="Times New Roman"/>
          <w:sz w:val="28"/>
          <w:szCs w:val="28"/>
        </w:rPr>
        <w:t>исходов</w:t>
      </w:r>
      <w:r w:rsidRPr="00CF1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лечения острой кишечной непроходимости, критически оценить сложившуюся лечебно-диагностическую тактику с целью повышения ее эффективности и достижения лучших результатов.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4D1">
        <w:rPr>
          <w:sz w:val="28"/>
          <w:szCs w:val="28"/>
          <w:shd w:val="clear" w:color="auto" w:fill="FFFFFF"/>
        </w:rPr>
        <w:t>Спаечная кишечная непроходимость является серьезной проблемой ургентной хирургии детского возраста. Актуальность связана с возрастающей частотой встречаемости, достигающей, по данным разных авторов, 25-80%, высокой летальностью - от 7,6% до 25%, способностью приобретать рецидивирующий характер течения - 7-13%</w:t>
      </w:r>
      <w:r>
        <w:rPr>
          <w:sz w:val="28"/>
          <w:szCs w:val="28"/>
        </w:rPr>
        <w:t>(</w:t>
      </w:r>
      <w:r w:rsidRPr="0064715F">
        <w:rPr>
          <w:sz w:val="28"/>
          <w:szCs w:val="28"/>
        </w:rPr>
        <w:t>Дунюшкин, С.Е.</w:t>
      </w:r>
      <w:r w:rsidRPr="00B36437">
        <w:rPr>
          <w:sz w:val="28"/>
          <w:szCs w:val="28"/>
        </w:rPr>
        <w:t>2007</w:t>
      </w:r>
      <w:r w:rsidRPr="00CF14D1">
        <w:rPr>
          <w:sz w:val="28"/>
          <w:szCs w:val="28"/>
        </w:rPr>
        <w:t>;</w:t>
      </w:r>
      <w:r w:rsidRPr="0064715F">
        <w:rPr>
          <w:sz w:val="28"/>
          <w:szCs w:val="28"/>
        </w:rPr>
        <w:t xml:space="preserve"> Лисицын, Д.А.</w:t>
      </w:r>
      <w:r>
        <w:rPr>
          <w:sz w:val="28"/>
          <w:szCs w:val="28"/>
        </w:rPr>
        <w:t>2002</w:t>
      </w:r>
      <w:r w:rsidRPr="00CF14D1">
        <w:rPr>
          <w:sz w:val="28"/>
          <w:szCs w:val="28"/>
        </w:rPr>
        <w:t>;</w:t>
      </w:r>
      <w:r w:rsidRPr="0064715F">
        <w:rPr>
          <w:sz w:val="28"/>
          <w:szCs w:val="28"/>
        </w:rPr>
        <w:t>Садыков,Ф.Г.</w:t>
      </w:r>
      <w:r>
        <w:rPr>
          <w:sz w:val="28"/>
          <w:szCs w:val="28"/>
        </w:rPr>
        <w:t>исоав.</w:t>
      </w:r>
      <w:r w:rsidRPr="00B36437">
        <w:rPr>
          <w:sz w:val="28"/>
          <w:szCs w:val="28"/>
        </w:rPr>
        <w:t>2004</w:t>
      </w:r>
      <w:r w:rsidRPr="00CF14D1">
        <w:rPr>
          <w:sz w:val="28"/>
          <w:szCs w:val="28"/>
        </w:rPr>
        <w:t>;</w:t>
      </w:r>
      <w:r w:rsidRPr="0064715F">
        <w:rPr>
          <w:sz w:val="28"/>
          <w:szCs w:val="28"/>
          <w:lang w:val="en-US"/>
        </w:rPr>
        <w:t>Gowen</w:t>
      </w:r>
      <w:r w:rsidRPr="00902682">
        <w:rPr>
          <w:sz w:val="28"/>
          <w:szCs w:val="28"/>
        </w:rPr>
        <w:t xml:space="preserve">, </w:t>
      </w:r>
      <w:r w:rsidRPr="0064715F">
        <w:rPr>
          <w:sz w:val="28"/>
          <w:szCs w:val="28"/>
          <w:lang w:val="en-US"/>
        </w:rPr>
        <w:t>G</w:t>
      </w:r>
      <w:r w:rsidRPr="00902682">
        <w:rPr>
          <w:sz w:val="28"/>
          <w:szCs w:val="28"/>
        </w:rPr>
        <w:t>.</w:t>
      </w:r>
      <w:r w:rsidRPr="0064715F">
        <w:rPr>
          <w:sz w:val="28"/>
          <w:szCs w:val="28"/>
          <w:lang w:val="en-US"/>
        </w:rPr>
        <w:t>F</w:t>
      </w:r>
      <w:r w:rsidRPr="00902682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CF14D1">
        <w:rPr>
          <w:sz w:val="28"/>
          <w:szCs w:val="28"/>
        </w:rPr>
        <w:t>;</w:t>
      </w:r>
      <w:r>
        <w:rPr>
          <w:sz w:val="28"/>
          <w:szCs w:val="28"/>
        </w:rPr>
        <w:t>).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повышенный интерес к этой проблеме, до настоящего времени продолжает просматриваться тенденция, даже среди ведущих клиник страны, оперировать этих больных только в случае возникновения у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острой спаечной кишечной непроходимости(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>СКН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других формах болезни зачастую придерживаются консервативной тактики лечения и, купируя болевой приступ, отказываются от дальнейшего обследования и планового оперативного лечения их, считая это бесперспективным. Однако после выписки 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продолжаются неоднократные поступления этих больных в различные лечебные учреждения с развитием стойкой инвалидизации.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времени в литературе отсутствуют статистические данные о частоте  спаечной непроходимости кишечника в общей структуре заболеваемости спаечной болезнью брюшины, и это в свою очередь свидетельствует о том, что целенаправленных работ по этой важной проблеме до сих пор малоизучено.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диагностики лечения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острой</w:t>
      </w:r>
      <w:r w:rsidRPr="00C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СКН с учётом возрастных особенностей у детей. 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</w:rPr>
        <w:t>Материалы и методы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F14D1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поставленных задач нами проведено изучение результатов хирург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ического лечения 200 больных с ранней</w:t>
      </w:r>
      <w:r w:rsidRPr="00CF14D1">
        <w:rPr>
          <w:rFonts w:ascii="Times New Roman" w:hAnsi="Times New Roman" w:cs="Times New Roman"/>
          <w:sz w:val="28"/>
          <w:szCs w:val="28"/>
          <w:lang w:eastAsia="ru-RU"/>
        </w:rPr>
        <w:t>СНК. Обследованные пациенты находились на стационарном лечении в клинике детского областного многопрофильного медицинского центра г. Андижан.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D1">
        <w:rPr>
          <w:rFonts w:ascii="Times New Roman" w:hAnsi="Times New Roman" w:cs="Times New Roman"/>
          <w:sz w:val="28"/>
          <w:szCs w:val="28"/>
          <w:lang w:eastAsia="ru-RU"/>
        </w:rPr>
        <w:t>Проведено научное исследование однокомпонентных высокоспецифичных видов воздействия на больных в двух группах. Критерии включения в исследуемые группы: дети в возрасте от 1 года до 10 лет, оперированные по поводу аппендикулярного перитонита, осложненного ранней СКН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D1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метода лечения, обследованные нами больные, были разделены на две группы.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D1">
        <w:rPr>
          <w:rFonts w:ascii="Times New Roman" w:hAnsi="Times New Roman" w:cs="Times New Roman"/>
          <w:sz w:val="28"/>
          <w:szCs w:val="28"/>
          <w:lang w:eastAsia="ru-RU"/>
        </w:rPr>
        <w:t>Основную группу составили 103 пациента, в лечении которых использованы разработанные комплексно-диагностические мероприятия, включающие, помимо клинического и рентгенологического исследований, ультразвуковую и лапароскопическую диагностику. Всем детям основной группы применялась разработанная в клинике методика лапароскопического устранения ранней СКН с пролонгированной стимуляцией моторной функции желудочно-кишечного тракта с помощью электрокардиостимулятора.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CF14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Контрольную группу составили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97 больных с РСКН, оперированные</w:t>
      </w:r>
      <w:r w:rsidRPr="00CF14D1">
        <w:rPr>
          <w:rFonts w:ascii="Times New Roman" w:hAnsi="Times New Roman" w:cs="Times New Roman"/>
          <w:sz w:val="28"/>
          <w:szCs w:val="28"/>
          <w:lang w:eastAsia="ru-RU"/>
        </w:rPr>
        <w:t>лапароскопически с использованием в послеоперационном периоде медикаментозной стимуляции желудочно-кишечного тракта.</w:t>
      </w:r>
    </w:p>
    <w:p w:rsidR="004D4488" w:rsidRPr="00471729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 исследования:</w:t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свидетельствуют об однородности основной группы по половому и возрастному составу. Видно, что ранняя спаечно-паретическая кишечная непроходимость, как в основной, так и в контрольной группе более часто встречалась у детей в возрасте от 7 до 10 лет – 94 (56,0%). По нашим данным, мальчики болеют чаще (60,5%), чем девочки (39,5%).</w:t>
      </w:r>
      <w:r w:rsidRPr="00CF14D1">
        <w:rPr>
          <w:rFonts w:ascii="Times New Roman" w:hAnsi="Times New Roman" w:cs="Times New Roman"/>
          <w:sz w:val="28"/>
          <w:szCs w:val="28"/>
        </w:rPr>
        <w:t>Клиническое обследование детей проводилось по общепринятой методике. Особое внимание уделялось характеру болевого синдрома, показателям восстановления функции желудочно-кишечного тракта.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sz w:val="28"/>
          <w:szCs w:val="28"/>
        </w:rPr>
        <w:t>Всем 200 обследованным больным осуществляли лабораторный контроль: оп</w:t>
      </w:r>
      <w:r>
        <w:rPr>
          <w:rFonts w:ascii="Times New Roman" w:hAnsi="Times New Roman" w:cs="Times New Roman"/>
          <w:sz w:val="28"/>
          <w:szCs w:val="28"/>
        </w:rPr>
        <w:t>ределяли количество эритроцитов, гемоглобин, количество лейкоцитов, СОЭ,</w:t>
      </w:r>
      <w:r w:rsidRPr="00CF14D1">
        <w:rPr>
          <w:rFonts w:ascii="Times New Roman" w:hAnsi="Times New Roman" w:cs="Times New Roman"/>
          <w:sz w:val="28"/>
          <w:szCs w:val="28"/>
        </w:rPr>
        <w:t xml:space="preserve"> содержание общего белка в сыворотке крови.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D1">
        <w:rPr>
          <w:rFonts w:ascii="Times New Roman" w:hAnsi="Times New Roman" w:cs="Times New Roman"/>
          <w:sz w:val="28"/>
          <w:szCs w:val="28"/>
        </w:rPr>
        <w:t>Рентгенографическое исследование органов брюшной полости выполнялось на рентгенологических аппаратах: «</w:t>
      </w:r>
      <w:r w:rsidRPr="00CF14D1">
        <w:rPr>
          <w:rFonts w:ascii="Times New Roman" w:hAnsi="Times New Roman" w:cs="Times New Roman"/>
          <w:sz w:val="28"/>
          <w:szCs w:val="28"/>
          <w:lang w:val="en-US"/>
        </w:rPr>
        <w:t>SAXO</w:t>
      </w:r>
      <w:r>
        <w:rPr>
          <w:rFonts w:ascii="Times New Roman" w:hAnsi="Times New Roman" w:cs="Times New Roman"/>
          <w:sz w:val="28"/>
          <w:szCs w:val="28"/>
        </w:rPr>
        <w:t xml:space="preserve"> 15/30».</w:t>
      </w:r>
      <w:r w:rsidRPr="00CF14D1">
        <w:rPr>
          <w:rFonts w:ascii="Times New Roman" w:hAnsi="Times New Roman" w:cs="Times New Roman"/>
          <w:sz w:val="28"/>
          <w:szCs w:val="28"/>
        </w:rPr>
        <w:t xml:space="preserve"> По показаниям производились обзорные рентгенограммы брюшной полости в вертикальном положении и (или) рентгенограммы брюшной полости в вертикальном положении с пассажем бария по кишечнику. 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D1">
        <w:rPr>
          <w:rFonts w:ascii="Times New Roman" w:hAnsi="Times New Roman" w:cs="Times New Roman"/>
          <w:sz w:val="28"/>
          <w:szCs w:val="28"/>
        </w:rPr>
        <w:t xml:space="preserve">Абдоминальнаясонография (УЗИ) проводилась без предварительной подготовки в режиме реального времени всем больным в обеих группах. 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D1">
        <w:rPr>
          <w:rFonts w:ascii="Times New Roman" w:hAnsi="Times New Roman" w:cs="Times New Roman"/>
          <w:sz w:val="28"/>
          <w:szCs w:val="28"/>
        </w:rPr>
        <w:t>Проведенный анализ клинического материала показывает, что основными причинами, способствующими возникновению ранней спаечно-паретической кишечной непроходимости у всех обследованных нами пациентов, явились не купированный воспалительный процесс или неустраненный гнойный очаг в брюшной полости, которые поддерживали парез кишечника и вызывали слипчивый процесс.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D1">
        <w:rPr>
          <w:rFonts w:ascii="Times New Roman" w:hAnsi="Times New Roman" w:cs="Times New Roman"/>
          <w:sz w:val="28"/>
          <w:szCs w:val="28"/>
        </w:rPr>
        <w:t>На фоне основного заболевания (перитонита) симптоматика непроходимости вначале недостаточно отчетливо выражен</w:t>
      </w:r>
      <w:r>
        <w:rPr>
          <w:rFonts w:ascii="Times New Roman" w:hAnsi="Times New Roman" w:cs="Times New Roman"/>
          <w:sz w:val="28"/>
          <w:szCs w:val="28"/>
        </w:rPr>
        <w:t>а и развивается постепенно. Не</w:t>
      </w:r>
      <w:r w:rsidRPr="00CF14D1">
        <w:rPr>
          <w:rFonts w:ascii="Times New Roman" w:hAnsi="Times New Roman" w:cs="Times New Roman"/>
          <w:sz w:val="28"/>
          <w:szCs w:val="28"/>
        </w:rPr>
        <w:t xml:space="preserve">смотря на проводимое комплексное лечение, состояние у всех </w:t>
      </w:r>
      <w:r w:rsidRPr="00CF14D1">
        <w:rPr>
          <w:rFonts w:ascii="Times New Roman" w:hAnsi="Times New Roman" w:cs="Times New Roman"/>
          <w:sz w:val="28"/>
          <w:szCs w:val="28"/>
        </w:rPr>
        <w:lastRenderedPageBreak/>
        <w:t xml:space="preserve">наблюдавшихся нами больных в течение первых трех дней не </w:t>
      </w:r>
      <w:r>
        <w:rPr>
          <w:rFonts w:ascii="Times New Roman" w:hAnsi="Times New Roman" w:cs="Times New Roman"/>
          <w:sz w:val="28"/>
          <w:szCs w:val="28"/>
        </w:rPr>
        <w:t>улучшалось, сохранялись умерен</w:t>
      </w:r>
      <w:r w:rsidRPr="00CF14D1">
        <w:rPr>
          <w:rFonts w:ascii="Times New Roman" w:hAnsi="Times New Roman" w:cs="Times New Roman"/>
          <w:sz w:val="28"/>
          <w:szCs w:val="28"/>
        </w:rPr>
        <w:t>ные боли в животе без отчетливой локализации,</w:t>
      </w:r>
      <w:r>
        <w:rPr>
          <w:rFonts w:ascii="Times New Roman" w:hAnsi="Times New Roman" w:cs="Times New Roman"/>
          <w:sz w:val="28"/>
          <w:szCs w:val="28"/>
        </w:rPr>
        <w:t xml:space="preserve"> вздутие живота, задержка отхо</w:t>
      </w:r>
      <w:r w:rsidRPr="00CF14D1">
        <w:rPr>
          <w:rFonts w:ascii="Times New Roman" w:hAnsi="Times New Roman" w:cs="Times New Roman"/>
          <w:sz w:val="28"/>
          <w:szCs w:val="28"/>
        </w:rPr>
        <w:t>ждения газов и кала, периодически отмечалась рвота. Это расценивалось как обычное течение перитонита на 2–3 сутки.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D1">
        <w:rPr>
          <w:rFonts w:ascii="Times New Roman" w:hAnsi="Times New Roman" w:cs="Times New Roman"/>
          <w:sz w:val="28"/>
          <w:szCs w:val="28"/>
        </w:rPr>
        <w:t>Одним из ранних и наиболее постоянных симптомов ранней послеоперационной спаечной непроходимости является боль в животе, которая в большинств</w:t>
      </w:r>
      <w:r>
        <w:rPr>
          <w:rFonts w:ascii="Times New Roman" w:hAnsi="Times New Roman" w:cs="Times New Roman"/>
          <w:sz w:val="28"/>
          <w:szCs w:val="28"/>
        </w:rPr>
        <w:t xml:space="preserve">е наших наблюдений – 187 (87%) </w:t>
      </w:r>
      <w:r w:rsidRPr="00CF14D1">
        <w:rPr>
          <w:rFonts w:ascii="Times New Roman" w:hAnsi="Times New Roman" w:cs="Times New Roman"/>
          <w:sz w:val="28"/>
          <w:szCs w:val="28"/>
        </w:rPr>
        <w:t xml:space="preserve"> носила схваткообразный характер и резко усиливалась после медикаментозной стимуляции перистальтики. При этом после стимуляции отмечался скудный стул со слизью у 192 пациента (92,9%)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проведения комплекса мер (инфузионная терапия, стимуляция моторики кишечника) повторяли ультразвуковое исследование. При положительной динамике в клинической картине заболевания, появлении направленности перистальтики и уменьшении дилатации кишечной трубки по результатам динамического ультразвукового исследования продолжали консервативную терапию. С целью оценки кишечного пассажа больному предлагалось принять сульфат бария. Рентгеноконтрастное исследование осуществляли по общепринятой методике - через 3-6-12 часов после дачи контраста. При необходимости выполнялись отсроченные снимки.</w:t>
      </w:r>
      <w:r w:rsidRPr="00CF1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спиральное КТ-исследование у пациентов с острой формой СКН позволило во всех случаях обнаружить признаки непроходимости: дилатация кишечной трубки составила 3,2±0,2 см, а утолщение кишечной стенки не превышало 0,4 см. В ряде случаев отмечалось наличие свободного жидкостного компонента, располагавшегося межкишечно и в малом тазу. При внутривенном введении контрастного вещества мезентериальные сосуды контрастировались на всем протяжении, стенка кишки накапливала контраст равномерно во всех исследуемых отделах.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острейшей форме КТ картина была совсем иной. Подозрение на нарушение кровоснабжения локального отдела кишки возникало уже при нативном исследовании. Визуализировались резко </w:t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дилатированные</w:t>
      </w:r>
      <w:r w:rsidRPr="00CF14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утолщенной до 0,81 ±0,02 см стенкой петли кишки внутрипросветные пузырьки воздуха, описанные в литературе как «нити жемчуга», гидроперитонеум. При контрастном «усилении» и осмотре зоны интереса, определялся атипичный ход сосуда, стенка кишки не накапливала контраст, что свидетельствовало о нарушении ее кровоснабжения. Интраоперационная картина соответствовала полученным результатам КТ-исследования.</w:t>
      </w:r>
    </w:p>
    <w:p w:rsidR="004D4488" w:rsidRPr="00471729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1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иагностика ранней СКН у детей имеет значительные трудности, обусловленные причинами ее возникновения и особенностями клинической картины.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Своевременная диагностика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ранней </w:t>
      </w:r>
      <w:r w:rsidRPr="00CF1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СКН у детей, на наш взгляд, возможна при тщательном клиническом анализе течения послеоперационного периода, но основное значение имеют рентгенологический, ультразвуковой, видеоэндоскопический и КТ методы исследования.</w:t>
      </w:r>
    </w:p>
    <w:p w:rsidR="004D4488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клиники подострой формы СКН вполне достаточно выполнения обзорной рентгенографии органов брюшной полости и динамического УЗИ до и после проведения комплекса консервативных мер, направленных на восстановление пассажа по кишечнику.</w:t>
      </w:r>
    </w:p>
    <w:p w:rsidR="004D4488" w:rsidRPr="00471729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острой форме СКН, на фоне традиционных методов обследования, спиральная компьютерная томография позволяет исключить наличие странгуляции и продолжить консервативную терапию.При острой форме спаечной кишечной непроходимости, на фоне традиционных методов обследования, спиральная компьютерная томография позволяет исключить наличие странгуляции и продолжить консервативную терапию.</w:t>
      </w:r>
      <w:r w:rsidRPr="00CF14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4488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CF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сверхострой форме спиральная КТ является самым высокоинформативным методом в диагностике спаечной кишечной непроходимости, сопровождающейся нарушением мезентериального кровоснабжения, что позволяет сократить сроки постановки диагноза, исключить традиционные методы обследования, избежать некроза кишки и своевременно оказать хирургическую помощь.</w:t>
      </w:r>
    </w:p>
    <w:p w:rsidR="004D4488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z-Cyrl-UZ"/>
        </w:rPr>
      </w:pPr>
      <w:r w:rsidRPr="00A17258">
        <w:rPr>
          <w:b/>
          <w:bCs/>
          <w:color w:val="000000"/>
          <w:sz w:val="28"/>
          <w:szCs w:val="28"/>
          <w:lang w:val="uz-Cyrl-UZ"/>
        </w:rPr>
        <w:lastRenderedPageBreak/>
        <w:t>СПИСОК ЛИТЕРАТУР</w:t>
      </w:r>
      <w:r>
        <w:rPr>
          <w:b/>
          <w:bCs/>
          <w:color w:val="000000"/>
          <w:sz w:val="28"/>
          <w:szCs w:val="28"/>
          <w:lang w:val="uz-Cyrl-UZ"/>
        </w:rPr>
        <w:t>Ы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715F">
        <w:rPr>
          <w:sz w:val="28"/>
          <w:szCs w:val="28"/>
        </w:rPr>
        <w:t xml:space="preserve">1. </w:t>
      </w:r>
      <w:r w:rsidRPr="00B36437">
        <w:rPr>
          <w:sz w:val="28"/>
          <w:szCs w:val="28"/>
        </w:rPr>
        <w:t>Дунюшкин, С.Е.</w:t>
      </w:r>
      <w:r w:rsidRPr="0064715F">
        <w:rPr>
          <w:sz w:val="28"/>
          <w:szCs w:val="28"/>
        </w:rPr>
        <w:t>Эндохирургическ</w:t>
      </w:r>
      <w:r>
        <w:rPr>
          <w:sz w:val="28"/>
          <w:szCs w:val="28"/>
        </w:rPr>
        <w:t>ие методы лечения и профилактика</w:t>
      </w:r>
      <w:r w:rsidRPr="0064715F">
        <w:rPr>
          <w:sz w:val="28"/>
          <w:szCs w:val="28"/>
        </w:rPr>
        <w:t xml:space="preserve"> спаечной болезни брюшины: (экспериментально-клиническое исследование): автореф. дис. . канд. мед. наук: 14.00.27 / Башк. гос. мед. ун-т. Уфа, 2007.-30 с.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715F">
        <w:rPr>
          <w:sz w:val="28"/>
          <w:szCs w:val="28"/>
        </w:rPr>
        <w:t xml:space="preserve">. </w:t>
      </w:r>
      <w:r w:rsidRPr="00B36437">
        <w:rPr>
          <w:sz w:val="28"/>
          <w:szCs w:val="28"/>
        </w:rPr>
        <w:t>Лисицын,</w:t>
      </w:r>
      <w:r w:rsidRPr="0064715F">
        <w:rPr>
          <w:sz w:val="28"/>
          <w:szCs w:val="28"/>
        </w:rPr>
        <w:t xml:space="preserve"> Д.А. Лечение спаечной болезни у детей / Д.А. Лисицын, В.Г. Сварич, В.А. Торлопова // Эндоскопическая хирургия у детей: тез.науч. работ симпозиума по эндохирургической хирургии у детей. Уфа, 2002: - С. 82-84.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15F">
        <w:rPr>
          <w:sz w:val="28"/>
          <w:szCs w:val="28"/>
        </w:rPr>
        <w:t xml:space="preserve">. Метод прогнозирования спаечной болезни брюшины у детей / </w:t>
      </w:r>
      <w:r w:rsidRPr="00B36437">
        <w:rPr>
          <w:sz w:val="28"/>
          <w:szCs w:val="28"/>
        </w:rPr>
        <w:t>Ф.Г. Садыков,</w:t>
      </w:r>
      <w:r w:rsidRPr="0064715F">
        <w:rPr>
          <w:sz w:val="28"/>
          <w:szCs w:val="28"/>
        </w:rPr>
        <w:t xml:space="preserve"> О.А. Комаров, В.В. Викторов и др. // Современные технологии в педиатрии и детской хирургии: материалы III Российского конгресса, 2628 октября 2004 г, Москва. М, 2004. - С. 502-503.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Pr="0064715F">
        <w:rPr>
          <w:sz w:val="28"/>
          <w:szCs w:val="28"/>
        </w:rPr>
        <w:t xml:space="preserve">. Юдин, Я.Б. Профилактика ранней спаечной кишечной непроходимости после аппендэктомии у детей / Я.Б. Юдин, К.К. Федоров // Казан, мед.журн.- </w:t>
      </w:r>
      <w:r w:rsidRPr="00361A95">
        <w:rPr>
          <w:sz w:val="28"/>
          <w:szCs w:val="28"/>
        </w:rPr>
        <w:t>1991.-№3.-</w:t>
      </w:r>
      <w:r w:rsidRPr="0064715F">
        <w:rPr>
          <w:sz w:val="28"/>
          <w:szCs w:val="28"/>
        </w:rPr>
        <w:t>С</w:t>
      </w:r>
      <w:r w:rsidRPr="00361A95">
        <w:rPr>
          <w:sz w:val="28"/>
          <w:szCs w:val="28"/>
        </w:rPr>
        <w:t xml:space="preserve">. </w:t>
      </w:r>
      <w:r w:rsidRPr="0064715F">
        <w:rPr>
          <w:sz w:val="28"/>
          <w:szCs w:val="28"/>
          <w:lang w:val="en-US"/>
        </w:rPr>
        <w:t>205-207.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4715F">
        <w:rPr>
          <w:sz w:val="28"/>
          <w:szCs w:val="28"/>
          <w:lang w:val="en-US"/>
        </w:rPr>
        <w:t>5. Audebert, A.J. Role of microlaparoscopy in the diagnosis of peritoneal and visceral adhesions and in the prevention of bowel injury associated with blind trocar insertion / AJ. Audebert, V. Gomel // Fertil. Steril. 2000. - Vol. 73, N 3. - P. 631-5.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36437">
        <w:rPr>
          <w:sz w:val="28"/>
          <w:szCs w:val="28"/>
          <w:lang w:val="en-US"/>
        </w:rPr>
        <w:t>6</w:t>
      </w:r>
      <w:r w:rsidRPr="0064715F">
        <w:rPr>
          <w:sz w:val="28"/>
          <w:szCs w:val="28"/>
          <w:lang w:val="en-US"/>
        </w:rPr>
        <w:t>. Gersin, K.S. Enteroscopic processing of early postoperative small bowel obstruction /K.S. Gersin, J.L. Ponsky, R.D. Fanelli // Surg. Endosc. 2002. - Vol. 16,N l.-P. 115-6.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36437">
        <w:rPr>
          <w:sz w:val="28"/>
          <w:szCs w:val="28"/>
          <w:lang w:val="en-US"/>
        </w:rPr>
        <w:t>7</w:t>
      </w:r>
      <w:r w:rsidRPr="0064715F">
        <w:rPr>
          <w:sz w:val="28"/>
          <w:szCs w:val="28"/>
          <w:lang w:val="en-US"/>
        </w:rPr>
        <w:t xml:space="preserve">. </w:t>
      </w:r>
      <w:r w:rsidRPr="00B36437">
        <w:rPr>
          <w:sz w:val="28"/>
          <w:szCs w:val="28"/>
          <w:lang w:val="en-US"/>
        </w:rPr>
        <w:t>Gowen, G.F.</w:t>
      </w:r>
      <w:r w:rsidRPr="0064715F">
        <w:rPr>
          <w:sz w:val="28"/>
          <w:szCs w:val="28"/>
          <w:lang w:val="en-US"/>
        </w:rPr>
        <w:t xml:space="preserve"> Long pipe decompression successful in 90% patients with adhesive small Bowel obstruction / G.F. Gowen // J. Surg. 2003. - Vol. 185, N 6. — P. 512-5.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36437">
        <w:rPr>
          <w:sz w:val="28"/>
          <w:szCs w:val="28"/>
          <w:lang w:val="en-US"/>
        </w:rPr>
        <w:t>8</w:t>
      </w:r>
      <w:r w:rsidRPr="0064715F">
        <w:rPr>
          <w:sz w:val="28"/>
          <w:szCs w:val="28"/>
          <w:lang w:val="en-US"/>
        </w:rPr>
        <w:t>. Liauw, J J. Laparoscopic the control of sharp small bowel obstruction / J.J. Liauw, W.K. Cheah // Asian J. Surg. 2005. - Vol. 28, N 3. - P. 185-8.</w:t>
      </w:r>
    </w:p>
    <w:p w:rsidR="004D4488" w:rsidRPr="0064715F" w:rsidRDefault="004D4488" w:rsidP="00BE6CE8">
      <w:pPr>
        <w:pStyle w:val="a4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36437">
        <w:rPr>
          <w:sz w:val="28"/>
          <w:szCs w:val="28"/>
          <w:lang w:val="en-US"/>
        </w:rPr>
        <w:t>9</w:t>
      </w:r>
      <w:r w:rsidRPr="0064715F">
        <w:rPr>
          <w:sz w:val="28"/>
          <w:szCs w:val="28"/>
          <w:lang w:val="en-US"/>
        </w:rPr>
        <w:t>. Musoke, F. Comparison between sonographic and usual radiography in diagnostics small Bowel obstruction in Mulago Hospital, Uganda / F. Musoke, M.G. Kawooya, E. Kiguli-malwadde // East Afr. Med. J. 2003. - Vol. 80, N 10. - P. 540-5.</w:t>
      </w:r>
    </w:p>
    <w:p w:rsidR="004D4488" w:rsidRDefault="004D4488" w:rsidP="00BE6CE8">
      <w:pPr>
        <w:tabs>
          <w:tab w:val="left" w:pos="360"/>
          <w:tab w:val="center" w:pos="4677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ХУЛОСА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F14D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ЁШ КЎРСАТГИЧЛАРИ  БИЛАН  БОЛАЛАРДА БИТИШМАЛИ  ИЧАК ТУТИЛИШИНИНГ  ЭРТА ТАШХИСЛАШ ХУСУСИЯТЛАРИ</w:t>
      </w:r>
    </w:p>
    <w:p w:rsidR="004D4488" w:rsidRPr="007066BC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Ж.Х. Ибрагимов, Х.А.Акилов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, </w:t>
      </w:r>
      <w:r w:rsidRPr="00CF31F9">
        <w:rPr>
          <w:rFonts w:ascii="Times New Roman" w:hAnsi="Times New Roman" w:cs="Times New Roman"/>
          <w:b/>
          <w:bCs/>
          <w:sz w:val="28"/>
          <w:szCs w:val="28"/>
        </w:rPr>
        <w:t xml:space="preserve"> Д.М. Каландаров</w:t>
      </w:r>
      <w:r>
        <w:rPr>
          <w:rFonts w:ascii="Times New Roman" w:hAnsi="Times New Roman" w:cs="Times New Roman"/>
          <w:b/>
          <w:bCs/>
          <w:sz w:val="28"/>
          <w:szCs w:val="28"/>
        </w:rPr>
        <w:t>,  А.А.Гафуров.</w:t>
      </w:r>
    </w:p>
    <w:p w:rsidR="004D4488" w:rsidRPr="00BE6CE8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1F9">
        <w:rPr>
          <w:rFonts w:ascii="Times New Roman" w:hAnsi="Times New Roman" w:cs="Times New Roman"/>
          <w:b/>
          <w:bCs/>
          <w:sz w:val="28"/>
          <w:szCs w:val="28"/>
        </w:rPr>
        <w:t>Андиж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он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авлат тиббиёт институти</w:t>
      </w:r>
    </w:p>
    <w:p w:rsidR="004D4488" w:rsidRPr="00CF14D1" w:rsidRDefault="004D4488" w:rsidP="00BE6CE8">
      <w:pPr>
        <w:tabs>
          <w:tab w:val="left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4D1">
        <w:rPr>
          <w:rFonts w:ascii="Times New Roman" w:hAnsi="Times New Roman" w:cs="Times New Roman"/>
          <w:sz w:val="28"/>
          <w:szCs w:val="28"/>
          <w:lang w:val="uz-Cyrl-UZ"/>
        </w:rPr>
        <w:t xml:space="preserve">Олиб борилган таҳлилдан маълумки, текширилган беморларнинг ҳаммасида  битишмали ичак  тутилишининг асосий сабаблари  қорин бўшлиғида    бартараф этилмаган  яллиғланиш жараёни ёки  тугатилмаган йиринг ўчоқлари  ҳисобланади, улар ичак </w:t>
      </w:r>
      <w:r w:rsidRPr="00AE0FBC">
        <w:rPr>
          <w:rFonts w:ascii="Times New Roman" w:hAnsi="Times New Roman" w:cs="Times New Roman"/>
          <w:sz w:val="28"/>
          <w:szCs w:val="28"/>
          <w:lang w:val="uz-Cyrl-UZ"/>
        </w:rPr>
        <w:t>фалаж</w:t>
      </w:r>
      <w:r w:rsidRPr="00CF14D1">
        <w:rPr>
          <w:rFonts w:ascii="Times New Roman" w:hAnsi="Times New Roman" w:cs="Times New Roman"/>
          <w:sz w:val="28"/>
          <w:szCs w:val="28"/>
          <w:lang w:val="uz-Cyrl-UZ"/>
        </w:rPr>
        <w:t xml:space="preserve">ини қўллаб қувватлайди ва </w:t>
      </w:r>
      <w:r w:rsidRPr="00AE0FBC">
        <w:rPr>
          <w:rFonts w:ascii="Times New Roman" w:hAnsi="Times New Roman" w:cs="Times New Roman"/>
          <w:sz w:val="28"/>
          <w:szCs w:val="28"/>
          <w:lang w:val="uz-Cyrl-UZ"/>
        </w:rPr>
        <w:t xml:space="preserve">битишмали </w:t>
      </w:r>
      <w:r w:rsidRPr="00CF14D1">
        <w:rPr>
          <w:rFonts w:ascii="Times New Roman" w:hAnsi="Times New Roman" w:cs="Times New Roman"/>
          <w:sz w:val="28"/>
          <w:szCs w:val="28"/>
          <w:lang w:val="uz-Cyrl-UZ"/>
        </w:rPr>
        <w:t xml:space="preserve"> жараёнга  олиб келади.  </w:t>
      </w:r>
    </w:p>
    <w:p w:rsidR="004D4488" w:rsidRPr="00BE6CE8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78EB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</w:t>
      </w:r>
    </w:p>
    <w:p w:rsidR="004D4488" w:rsidRPr="00456516" w:rsidRDefault="004D4488" w:rsidP="00BE6CE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  <w:r w:rsidRPr="00CF31F9">
        <w:rPr>
          <w:b/>
          <w:bCs/>
          <w:sz w:val="28"/>
          <w:szCs w:val="28"/>
          <w:lang w:val="en-US"/>
        </w:rPr>
        <w:t>FEATURES OF EARLY DIAGNOSIS ADHESIVE INTESTINAL OBSTRUCTION IN CHILDREN</w:t>
      </w:r>
      <w:r>
        <w:rPr>
          <w:b/>
          <w:bCs/>
          <w:sz w:val="28"/>
          <w:szCs w:val="28"/>
          <w:lang w:val="en-US"/>
        </w:rPr>
        <w:t xml:space="preserve"> WITH AGE-APPROPRIATE INDICATOR</w:t>
      </w:r>
    </w:p>
    <w:p w:rsidR="004D4488" w:rsidRPr="00BE6CE8" w:rsidRDefault="004D4488" w:rsidP="00BE6CE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 w:rsidRPr="00CF31F9">
        <w:rPr>
          <w:b/>
          <w:bCs/>
          <w:sz w:val="28"/>
          <w:szCs w:val="28"/>
          <w:lang w:val="en-US"/>
        </w:rPr>
        <w:t>Andi</w:t>
      </w:r>
      <w:r>
        <w:rPr>
          <w:b/>
          <w:bCs/>
          <w:sz w:val="28"/>
          <w:szCs w:val="28"/>
          <w:lang w:val="en-US"/>
        </w:rPr>
        <w:t>zh</w:t>
      </w:r>
      <w:r w:rsidRPr="00CF31F9">
        <w:rPr>
          <w:b/>
          <w:bCs/>
          <w:sz w:val="28"/>
          <w:szCs w:val="28"/>
          <w:lang w:val="en-US"/>
        </w:rPr>
        <w:t>an</w:t>
      </w:r>
      <w:r>
        <w:rPr>
          <w:b/>
          <w:bCs/>
          <w:sz w:val="28"/>
          <w:szCs w:val="28"/>
          <w:lang w:val="en-US"/>
        </w:rPr>
        <w:t xml:space="preserve"> state medicale institute</w:t>
      </w:r>
    </w:p>
    <w:p w:rsidR="004D4488" w:rsidRPr="006B78EB" w:rsidRDefault="004D4488" w:rsidP="00BE6CE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31F9">
        <w:rPr>
          <w:rFonts w:ascii="Times New Roman" w:hAnsi="Times New Roman" w:cs="Times New Roman"/>
          <w:b/>
          <w:bCs/>
          <w:sz w:val="28"/>
          <w:szCs w:val="28"/>
          <w:lang w:val="en-US"/>
        </w:rPr>
        <w:t>J.H.Ibragimov,H.A.Akilov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, </w:t>
      </w:r>
      <w:r w:rsidRPr="00CF31F9">
        <w:rPr>
          <w:rFonts w:ascii="Times New Roman" w:hAnsi="Times New Roman" w:cs="Times New Roman"/>
          <w:b/>
          <w:bCs/>
          <w:sz w:val="28"/>
          <w:szCs w:val="28"/>
          <w:lang w:val="en-US"/>
        </w:rPr>
        <w:t>D.M.Kalandarov</w:t>
      </w:r>
      <w:r w:rsidRPr="007066B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A.A.Gafurov.</w:t>
      </w:r>
    </w:p>
    <w:p w:rsidR="004D4488" w:rsidRPr="00CF14D1" w:rsidRDefault="004D4488" w:rsidP="00BE6CE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141823"/>
          <w:sz w:val="28"/>
          <w:szCs w:val="28"/>
          <w:lang w:val="en-US"/>
        </w:rPr>
      </w:pPr>
      <w:r>
        <w:rPr>
          <w:color w:val="141823"/>
          <w:sz w:val="28"/>
          <w:szCs w:val="28"/>
        </w:rPr>
        <w:tab/>
      </w:r>
      <w:r w:rsidRPr="00CF14D1">
        <w:rPr>
          <w:color w:val="141823"/>
          <w:sz w:val="28"/>
          <w:szCs w:val="28"/>
          <w:lang w:val="en-US"/>
        </w:rPr>
        <w:t xml:space="preserve">Our analysis shows that the main reasons contributing to the development of early-paretic adhesive intestinal obstruction in all examined patients, were undocked inflammatory process or unrepaired suppurative focus in the abdomen, which kept causing intestinal paresis and adhesive process. </w:t>
      </w:r>
    </w:p>
    <w:sectPr w:rsidR="004D4488" w:rsidRPr="00CF14D1" w:rsidSect="00BE6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4"/>
    <w:rsid w:val="0007547F"/>
    <w:rsid w:val="000C0848"/>
    <w:rsid w:val="00195A97"/>
    <w:rsid w:val="001C690B"/>
    <w:rsid w:val="002A26B4"/>
    <w:rsid w:val="002D0212"/>
    <w:rsid w:val="00313D18"/>
    <w:rsid w:val="00350D7C"/>
    <w:rsid w:val="00361A95"/>
    <w:rsid w:val="00375264"/>
    <w:rsid w:val="00391095"/>
    <w:rsid w:val="003C7490"/>
    <w:rsid w:val="003C7DC9"/>
    <w:rsid w:val="00415CD5"/>
    <w:rsid w:val="00456516"/>
    <w:rsid w:val="00471729"/>
    <w:rsid w:val="004D4488"/>
    <w:rsid w:val="00515155"/>
    <w:rsid w:val="00517341"/>
    <w:rsid w:val="00524097"/>
    <w:rsid w:val="00552DA9"/>
    <w:rsid w:val="005C7752"/>
    <w:rsid w:val="005F44FC"/>
    <w:rsid w:val="00630656"/>
    <w:rsid w:val="0064715F"/>
    <w:rsid w:val="006676EB"/>
    <w:rsid w:val="006B78EB"/>
    <w:rsid w:val="006D10B9"/>
    <w:rsid w:val="007066BC"/>
    <w:rsid w:val="00751954"/>
    <w:rsid w:val="00762AF0"/>
    <w:rsid w:val="0078795D"/>
    <w:rsid w:val="00793CBC"/>
    <w:rsid w:val="007C1DFE"/>
    <w:rsid w:val="007D0627"/>
    <w:rsid w:val="00805FE4"/>
    <w:rsid w:val="008B76A7"/>
    <w:rsid w:val="008D2366"/>
    <w:rsid w:val="008F0102"/>
    <w:rsid w:val="00900B3F"/>
    <w:rsid w:val="00902682"/>
    <w:rsid w:val="00921A77"/>
    <w:rsid w:val="009466A1"/>
    <w:rsid w:val="009618A0"/>
    <w:rsid w:val="009A0927"/>
    <w:rsid w:val="009A34D0"/>
    <w:rsid w:val="009F43A7"/>
    <w:rsid w:val="00A11A66"/>
    <w:rsid w:val="00A17258"/>
    <w:rsid w:val="00A2079B"/>
    <w:rsid w:val="00A409A5"/>
    <w:rsid w:val="00A56F24"/>
    <w:rsid w:val="00A6354E"/>
    <w:rsid w:val="00A65909"/>
    <w:rsid w:val="00A92887"/>
    <w:rsid w:val="00AD0409"/>
    <w:rsid w:val="00AE0FBC"/>
    <w:rsid w:val="00AF2910"/>
    <w:rsid w:val="00B36437"/>
    <w:rsid w:val="00BD39CF"/>
    <w:rsid w:val="00BE1CA5"/>
    <w:rsid w:val="00BE6CE8"/>
    <w:rsid w:val="00C13F7A"/>
    <w:rsid w:val="00C21696"/>
    <w:rsid w:val="00CA05DE"/>
    <w:rsid w:val="00CF14D1"/>
    <w:rsid w:val="00CF18BC"/>
    <w:rsid w:val="00CF31F9"/>
    <w:rsid w:val="00D351B6"/>
    <w:rsid w:val="00D63D26"/>
    <w:rsid w:val="00DC57D6"/>
    <w:rsid w:val="00DC6959"/>
    <w:rsid w:val="00F05544"/>
    <w:rsid w:val="00F25E64"/>
    <w:rsid w:val="00F95B8F"/>
    <w:rsid w:val="00FB2B8F"/>
    <w:rsid w:val="00FC3065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66A1"/>
  </w:style>
  <w:style w:type="character" w:styleId="a3">
    <w:name w:val="Hyperlink"/>
    <w:basedOn w:val="a0"/>
    <w:uiPriority w:val="99"/>
    <w:semiHidden/>
    <w:rsid w:val="009466A1"/>
    <w:rPr>
      <w:color w:val="0000FF"/>
      <w:u w:val="single"/>
    </w:rPr>
  </w:style>
  <w:style w:type="paragraph" w:styleId="a4">
    <w:name w:val="Normal (Web)"/>
    <w:basedOn w:val="a"/>
    <w:uiPriority w:val="99"/>
    <w:rsid w:val="009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uiPriority w:val="99"/>
    <w:rsid w:val="00D351B6"/>
  </w:style>
  <w:style w:type="character" w:customStyle="1" w:styleId="hl">
    <w:name w:val="hl"/>
    <w:basedOn w:val="a0"/>
    <w:uiPriority w:val="99"/>
    <w:rsid w:val="00391095"/>
  </w:style>
  <w:style w:type="paragraph" w:styleId="a5">
    <w:name w:val="List Paragraph"/>
    <w:basedOn w:val="a"/>
    <w:uiPriority w:val="99"/>
    <w:qFormat/>
    <w:rsid w:val="00CF14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66A1"/>
  </w:style>
  <w:style w:type="character" w:styleId="a3">
    <w:name w:val="Hyperlink"/>
    <w:basedOn w:val="a0"/>
    <w:uiPriority w:val="99"/>
    <w:semiHidden/>
    <w:rsid w:val="009466A1"/>
    <w:rPr>
      <w:color w:val="0000FF"/>
      <w:u w:val="single"/>
    </w:rPr>
  </w:style>
  <w:style w:type="paragraph" w:styleId="a4">
    <w:name w:val="Normal (Web)"/>
    <w:basedOn w:val="a"/>
    <w:uiPriority w:val="99"/>
    <w:rsid w:val="009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uiPriority w:val="99"/>
    <w:rsid w:val="00D351B6"/>
  </w:style>
  <w:style w:type="character" w:customStyle="1" w:styleId="hl">
    <w:name w:val="hl"/>
    <w:basedOn w:val="a0"/>
    <w:uiPriority w:val="99"/>
    <w:rsid w:val="00391095"/>
  </w:style>
  <w:style w:type="paragraph" w:styleId="a5">
    <w:name w:val="List Paragraph"/>
    <w:basedOn w:val="a"/>
    <w:uiPriority w:val="99"/>
    <w:qFormat/>
    <w:rsid w:val="00CF14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Dimka</cp:lastModifiedBy>
  <cp:revision>2</cp:revision>
  <cp:lastPrinted>2016-03-25T09:14:00Z</cp:lastPrinted>
  <dcterms:created xsi:type="dcterms:W3CDTF">2018-05-16T12:11:00Z</dcterms:created>
  <dcterms:modified xsi:type="dcterms:W3CDTF">2018-05-16T12:11:00Z</dcterms:modified>
</cp:coreProperties>
</file>