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B2" w:rsidRPr="007D3630" w:rsidRDefault="007D3630" w:rsidP="007D3630">
      <w:pPr>
        <w:tabs>
          <w:tab w:val="left" w:pos="3909"/>
        </w:tabs>
        <w:spacing w:after="0" w:line="240" w:lineRule="auto"/>
        <w:jc w:val="center"/>
        <w:rPr>
          <w:rFonts w:ascii="Times New Roman" w:hAnsi="Times New Roman" w:cs="Times New Roman"/>
          <w:b/>
          <w:color w:val="000000" w:themeColor="text1"/>
          <w:sz w:val="28"/>
          <w:szCs w:val="28"/>
          <w:lang w:val="uz-Cyrl-UZ"/>
        </w:rPr>
      </w:pPr>
      <w:bookmarkStart w:id="0" w:name="_GoBack"/>
      <w:r w:rsidRPr="007D3630">
        <w:rPr>
          <w:rFonts w:ascii="Times New Roman" w:hAnsi="Times New Roman" w:cs="Times New Roman"/>
          <w:b/>
          <w:color w:val="000000" w:themeColor="text1"/>
          <w:sz w:val="28"/>
          <w:szCs w:val="28"/>
          <w:lang w:val="uz-Cyrl-UZ"/>
        </w:rPr>
        <w:t xml:space="preserve">ЛУҒАТЛАРНИНГ ТАРЖИМАДАГИ </w:t>
      </w:r>
      <w:r w:rsidR="00A54E31" w:rsidRPr="007D3630">
        <w:rPr>
          <w:rFonts w:ascii="Times New Roman" w:hAnsi="Times New Roman" w:cs="Times New Roman"/>
          <w:b/>
          <w:color w:val="000000" w:themeColor="text1"/>
          <w:sz w:val="28"/>
          <w:szCs w:val="28"/>
          <w:lang w:val="uz-Cyrl-UZ"/>
        </w:rPr>
        <w:t>АҲАМИЯТИ</w:t>
      </w:r>
    </w:p>
    <w:p w:rsidR="007D3630" w:rsidRPr="00D20E23" w:rsidRDefault="007D3630" w:rsidP="00787465">
      <w:pPr>
        <w:spacing w:after="0" w:line="240" w:lineRule="auto"/>
        <w:ind w:firstLine="709"/>
        <w:jc w:val="right"/>
        <w:rPr>
          <w:rFonts w:ascii="Times New Roman" w:hAnsi="Times New Roman" w:cs="Times New Roman"/>
          <w:b/>
          <w:color w:val="000000" w:themeColor="text1"/>
          <w:sz w:val="28"/>
          <w:szCs w:val="28"/>
        </w:rPr>
      </w:pPr>
    </w:p>
    <w:p w:rsidR="003469B2" w:rsidRPr="00D20E23" w:rsidRDefault="003469B2" w:rsidP="00787465">
      <w:pPr>
        <w:spacing w:after="0" w:line="240" w:lineRule="auto"/>
        <w:ind w:firstLine="709"/>
        <w:jc w:val="right"/>
        <w:rPr>
          <w:rFonts w:ascii="Times New Roman" w:hAnsi="Times New Roman" w:cs="Times New Roman"/>
          <w:b/>
          <w:i/>
          <w:color w:val="000000" w:themeColor="text1"/>
          <w:sz w:val="28"/>
          <w:szCs w:val="28"/>
        </w:rPr>
      </w:pPr>
      <w:r w:rsidRPr="007D3630">
        <w:rPr>
          <w:rFonts w:ascii="Times New Roman" w:hAnsi="Times New Roman" w:cs="Times New Roman"/>
          <w:b/>
          <w:i/>
          <w:color w:val="000000" w:themeColor="text1"/>
          <w:sz w:val="28"/>
          <w:szCs w:val="28"/>
          <w:lang w:val="uz-Cyrl-UZ"/>
        </w:rPr>
        <w:t xml:space="preserve">Холмуратова </w:t>
      </w:r>
      <w:r w:rsidR="00D20E23" w:rsidRPr="007D3630">
        <w:rPr>
          <w:rFonts w:ascii="Times New Roman" w:hAnsi="Times New Roman" w:cs="Times New Roman"/>
          <w:b/>
          <w:i/>
          <w:color w:val="000000" w:themeColor="text1"/>
          <w:sz w:val="28"/>
          <w:szCs w:val="28"/>
          <w:lang w:val="uz-Cyrl-UZ"/>
        </w:rPr>
        <w:t xml:space="preserve">Ш. </w:t>
      </w:r>
      <w:r w:rsidR="007D3630" w:rsidRPr="00D20E23">
        <w:rPr>
          <w:rFonts w:ascii="Times New Roman" w:hAnsi="Times New Roman" w:cs="Times New Roman"/>
          <w:b/>
          <w:i/>
          <w:color w:val="000000" w:themeColor="text1"/>
          <w:sz w:val="28"/>
          <w:szCs w:val="28"/>
        </w:rPr>
        <w:t>(</w:t>
      </w:r>
      <w:r w:rsidRPr="007D3630">
        <w:rPr>
          <w:rFonts w:ascii="Times New Roman" w:hAnsi="Times New Roman" w:cs="Times New Roman"/>
          <w:b/>
          <w:i/>
          <w:color w:val="000000" w:themeColor="text1"/>
          <w:sz w:val="28"/>
          <w:szCs w:val="28"/>
          <w:lang w:val="uz-Cyrl-UZ"/>
        </w:rPr>
        <w:t>СамДЧТИ</w:t>
      </w:r>
      <w:r w:rsidR="007D3630" w:rsidRPr="00D20E23">
        <w:rPr>
          <w:rFonts w:ascii="Times New Roman" w:hAnsi="Times New Roman" w:cs="Times New Roman"/>
          <w:b/>
          <w:i/>
          <w:color w:val="000000" w:themeColor="text1"/>
          <w:sz w:val="28"/>
          <w:szCs w:val="28"/>
        </w:rPr>
        <w:t>)</w:t>
      </w:r>
    </w:p>
    <w:p w:rsidR="007D3630" w:rsidRPr="007D3630" w:rsidRDefault="007D3630" w:rsidP="00787465">
      <w:pPr>
        <w:spacing w:after="0" w:line="240" w:lineRule="auto"/>
        <w:ind w:firstLine="709"/>
        <w:jc w:val="right"/>
        <w:rPr>
          <w:rFonts w:ascii="Times New Roman" w:hAnsi="Times New Roman" w:cs="Times New Roman"/>
          <w:b/>
          <w:color w:val="000000" w:themeColor="text1"/>
          <w:sz w:val="28"/>
          <w:szCs w:val="28"/>
          <w:lang w:val="uz-Cyrl-UZ"/>
        </w:rPr>
      </w:pPr>
    </w:p>
    <w:p w:rsidR="009C5166" w:rsidRPr="007D3630" w:rsidRDefault="003469B2" w:rsidP="00787465">
      <w:pPr>
        <w:spacing w:after="0" w:line="240" w:lineRule="auto"/>
        <w:ind w:firstLine="709"/>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Азал азалдан халқлар чет тилларда яратилган хатларни, матнларни, бадиий асарларни ва ниҳоят илмий асарларнинг мазмунини тўғри тушунишга ҳаракат қилганлар. Бунда улар албатта ёрдамчи куч – луғатларга эҳтиёж сезга</w:t>
      </w:r>
      <w:r w:rsidR="00795341" w:rsidRPr="007D3630">
        <w:rPr>
          <w:rFonts w:ascii="Times New Roman" w:hAnsi="Times New Roman" w:cs="Times New Roman"/>
          <w:color w:val="000000" w:themeColor="text1"/>
          <w:sz w:val="28"/>
          <w:szCs w:val="28"/>
          <w:lang w:val="uz-Cyrl-UZ"/>
        </w:rPr>
        <w:t>нла</w:t>
      </w:r>
      <w:r w:rsidRPr="007D3630">
        <w:rPr>
          <w:rFonts w:ascii="Times New Roman" w:hAnsi="Times New Roman" w:cs="Times New Roman"/>
          <w:color w:val="000000" w:themeColor="text1"/>
          <w:sz w:val="28"/>
          <w:szCs w:val="28"/>
          <w:lang w:val="uz-Cyrl-UZ"/>
        </w:rPr>
        <w:t>рлар ва уларни ёрдамга чақирганлар, яъни уларга мурожа</w:t>
      </w:r>
      <w:r w:rsidR="00795341" w:rsidRPr="007D3630">
        <w:rPr>
          <w:rFonts w:ascii="Times New Roman" w:hAnsi="Times New Roman" w:cs="Times New Roman"/>
          <w:color w:val="000000" w:themeColor="text1"/>
          <w:sz w:val="28"/>
          <w:szCs w:val="28"/>
          <w:lang w:val="uz-Cyrl-UZ"/>
        </w:rPr>
        <w:t>а</w:t>
      </w:r>
      <w:r w:rsidRPr="007D3630">
        <w:rPr>
          <w:rFonts w:ascii="Times New Roman" w:hAnsi="Times New Roman" w:cs="Times New Roman"/>
          <w:color w:val="000000" w:themeColor="text1"/>
          <w:sz w:val="28"/>
          <w:szCs w:val="28"/>
          <w:lang w:val="uz-Cyrl-UZ"/>
        </w:rPr>
        <w:t xml:space="preserve">т қилганлар. Демак шундай қилиб қадимдан луғатларнинг аҳамияти муҳим бўлган. Икки тилли луғатларга аввал бошиданоқ тилшунослар, психологлар, адабиётшунослар, спорт ва маданият ходимлари, инженерлар ўз касбий фаолияти доирасида зарурат бўшлиғи борлигини пайқаганлар. Демак ҳар қандай соҳа ўзида таржимага муҳтожликни яъни икки тилли луғатга муҳтожликни ҳис қилган. </w:t>
      </w:r>
    </w:p>
    <w:p w:rsidR="009C5166" w:rsidRPr="007D3630" w:rsidRDefault="003469B2" w:rsidP="00787465">
      <w:pPr>
        <w:spacing w:after="0" w:line="240" w:lineRule="auto"/>
        <w:ind w:firstLine="709"/>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Айниқса сўнги пайтларда ҳозирги замон жамият хаётида информациянинг роли жуд</w:t>
      </w:r>
      <w:r w:rsidR="00795341" w:rsidRPr="007D3630">
        <w:rPr>
          <w:rFonts w:ascii="Times New Roman" w:hAnsi="Times New Roman" w:cs="Times New Roman"/>
          <w:color w:val="000000" w:themeColor="text1"/>
          <w:sz w:val="28"/>
          <w:szCs w:val="28"/>
          <w:lang w:val="uz-Cyrl-UZ"/>
        </w:rPr>
        <w:t>а ошди. Бундай пайтда лексикогра</w:t>
      </w:r>
      <w:r w:rsidRPr="007D3630">
        <w:rPr>
          <w:rFonts w:ascii="Times New Roman" w:hAnsi="Times New Roman" w:cs="Times New Roman"/>
          <w:color w:val="000000" w:themeColor="text1"/>
          <w:sz w:val="28"/>
          <w:szCs w:val="28"/>
          <w:lang w:val="uz-Cyrl-UZ"/>
        </w:rPr>
        <w:t xml:space="preserve">фларнинг фаолияти янада жадаллашди. Луғатшуносларнинг амалий вазифаларидан бири таржима луғатларини (икки тилли луғатларни) ва улар профессионал таржималарга мўлжаллангани каби кўп сонли ўқувчи-ю мутахассисларга, тил ўрганувчиларга, қайсиким оғзаки ва ёзма таржима билан шуғулланувчиларга мўлжалланган бўлади. Замонавий икки тилли луғатлар адабий тил нормаларига мос келадиган фондни, тил таркибини, фаннинг ҳар хил сохаларидан техника ва спорт, бадиий адабиёт ва илмий оммабоп адабиёт, матбуот, шунинг билан бирга қайси тил луғат </w:t>
      </w:r>
      <w:r w:rsidRPr="007D3630">
        <w:rPr>
          <w:rFonts w:ascii="Times New Roman" w:hAnsi="Times New Roman" w:cs="Times New Roman"/>
          <w:color w:val="FF0000"/>
          <w:sz w:val="28"/>
          <w:szCs w:val="28"/>
          <w:lang w:val="uz-Cyrl-UZ"/>
        </w:rPr>
        <w:t>таркиби</w:t>
      </w:r>
      <w:r w:rsidRPr="007D3630">
        <w:rPr>
          <w:rFonts w:ascii="Times New Roman" w:hAnsi="Times New Roman" w:cs="Times New Roman"/>
          <w:color w:val="000000" w:themeColor="text1"/>
          <w:sz w:val="28"/>
          <w:szCs w:val="28"/>
          <w:lang w:val="uz-Cyrl-UZ"/>
        </w:rPr>
        <w:t xml:space="preserve"> таржима қилинаётган бўлса, шу халқ миллий маданияти билан боғлиқ бўлган аниқ номларини қамраб олган кўп сонли терминларни ўз ичига олади. </w:t>
      </w:r>
    </w:p>
    <w:p w:rsidR="003F44E4" w:rsidRPr="007D3630" w:rsidRDefault="003469B2" w:rsidP="00787465">
      <w:pPr>
        <w:spacing w:after="0" w:line="240" w:lineRule="auto"/>
        <w:ind w:firstLine="709"/>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Юқоридагилар билан бир қаторда бундай луғатлар нутқдаги мос келадиган сўзларнинг мавжудлиги билан боғлиқ кўп муҳим маълумотларни беради. Бундай луғатлар стилистик белгиларга ҳам эга бўлиб, улар сўзнинг тил сатҳидаги ўрнини аниқлаб берувчи восита бўлиб ҳам хизмат қилади. Бош сўзнинг ҳар хил и</w:t>
      </w:r>
      <w:r w:rsidR="009C5166" w:rsidRPr="007D3630">
        <w:rPr>
          <w:rFonts w:ascii="Times New Roman" w:hAnsi="Times New Roman" w:cs="Times New Roman"/>
          <w:color w:val="000000" w:themeColor="text1"/>
          <w:sz w:val="28"/>
          <w:szCs w:val="28"/>
          <w:lang w:val="uz-Cyrl-UZ"/>
        </w:rPr>
        <w:t>зоҳ</w:t>
      </w:r>
      <w:r w:rsidRPr="007D3630">
        <w:rPr>
          <w:rFonts w:ascii="Times New Roman" w:hAnsi="Times New Roman" w:cs="Times New Roman"/>
          <w:color w:val="000000" w:themeColor="text1"/>
          <w:sz w:val="28"/>
          <w:szCs w:val="28"/>
          <w:lang w:val="uz-Cyrl-UZ"/>
        </w:rPr>
        <w:t>ланиши ва унга тушунтиришлар берилиши, унинг алоҳида маъноларининг маълум бир мисоллар билан маъносига ойдинликлар киритилиши ва бошқа тилдаги муқобилини берилиши маъно структурасининг чуқур очиб берилишини та</w:t>
      </w:r>
      <w:r w:rsidR="00795341" w:rsidRPr="007D3630">
        <w:rPr>
          <w:rFonts w:ascii="Times New Roman" w:hAnsi="Times New Roman" w:cs="Times New Roman"/>
          <w:color w:val="000000" w:themeColor="text1"/>
          <w:sz w:val="28"/>
          <w:szCs w:val="28"/>
          <w:lang w:val="uz-Cyrl-UZ"/>
        </w:rPr>
        <w:t>ъ</w:t>
      </w:r>
      <w:r w:rsidRPr="007D3630">
        <w:rPr>
          <w:rFonts w:ascii="Times New Roman" w:hAnsi="Times New Roman" w:cs="Times New Roman"/>
          <w:color w:val="000000" w:themeColor="text1"/>
          <w:sz w:val="28"/>
          <w:szCs w:val="28"/>
          <w:lang w:val="uz-Cyrl-UZ"/>
        </w:rPr>
        <w:t>минлайди ва таржимонга у ёки бу сўзни қўлланилиши ҳақида қўшимча маълумотлар беради. Баъзи бир луғат мақолаларида шу сўз билан боғлиқ бўлган тилдаги сўз бирикмалари ҳам, уларнинг қўлланилиш ҳолатлари ҳам хисобга олинган, баъзан уларнинг таржима нуқтаи</w:t>
      </w:r>
      <w:r w:rsidR="008A2E2A" w:rsidRPr="007D3630">
        <w:rPr>
          <w:rFonts w:ascii="Times New Roman" w:hAnsi="Times New Roman" w:cs="Times New Roman"/>
          <w:color w:val="000000" w:themeColor="text1"/>
          <w:sz w:val="28"/>
          <w:szCs w:val="28"/>
          <w:lang w:val="uz-Cyrl-UZ"/>
        </w:rPr>
        <w:t xml:space="preserve"> –</w:t>
      </w:r>
      <w:r w:rsidRPr="007D3630">
        <w:rPr>
          <w:rFonts w:ascii="Times New Roman" w:hAnsi="Times New Roman" w:cs="Times New Roman"/>
          <w:color w:val="000000" w:themeColor="text1"/>
          <w:sz w:val="28"/>
          <w:szCs w:val="28"/>
          <w:lang w:val="uz-Cyrl-UZ"/>
        </w:rPr>
        <w:t xml:space="preserve"> назаридан ўзига хослик жиҳатлари кўрсатиб ўтилган. Бир қарашда таржима амалиёти шундай икки тилли луғатларнинг яратилиши ва тўлдирилиши учун асос бўлиб хизмат қилаётгандек туюлади. Айнан кўп йиллик тажриба асосида, яъни тиллар аро мулоқотлар фундаменти асосида лексикографик традициялар ишлаб чиқилди ва шаклланди. Бундай луғатшуносларни биз луғатшунос таржимонлар деб аташга ҳақлимиз. Луғатшунос таржимонлар ўз луғатларида тиллар аро мулоқот тажрибасида </w:t>
      </w:r>
      <w:r w:rsidRPr="007D3630">
        <w:rPr>
          <w:rFonts w:ascii="Times New Roman" w:hAnsi="Times New Roman" w:cs="Times New Roman"/>
          <w:color w:val="000000" w:themeColor="text1"/>
          <w:sz w:val="28"/>
          <w:szCs w:val="28"/>
          <w:lang w:val="uz-Cyrl-UZ"/>
        </w:rPr>
        <w:lastRenderedPageBreak/>
        <w:t>ҳосил бўлг</w:t>
      </w:r>
      <w:r w:rsidR="008A2E2A" w:rsidRPr="007D3630">
        <w:rPr>
          <w:rFonts w:ascii="Times New Roman" w:hAnsi="Times New Roman" w:cs="Times New Roman"/>
          <w:color w:val="000000" w:themeColor="text1"/>
          <w:sz w:val="28"/>
          <w:szCs w:val="28"/>
          <w:lang w:val="uz-Cyrl-UZ"/>
        </w:rPr>
        <w:t>ан ва мустахкамланган сўз – экви</w:t>
      </w:r>
      <w:r w:rsidRPr="007D3630">
        <w:rPr>
          <w:rFonts w:ascii="Times New Roman" w:hAnsi="Times New Roman" w:cs="Times New Roman"/>
          <w:color w:val="000000" w:themeColor="text1"/>
          <w:sz w:val="28"/>
          <w:szCs w:val="28"/>
          <w:lang w:val="uz-Cyrl-UZ"/>
        </w:rPr>
        <w:t>вал</w:t>
      </w:r>
      <w:r w:rsidR="008A2E2A" w:rsidRPr="007D3630">
        <w:rPr>
          <w:rFonts w:ascii="Times New Roman" w:hAnsi="Times New Roman" w:cs="Times New Roman"/>
          <w:color w:val="000000" w:themeColor="text1"/>
          <w:sz w:val="28"/>
          <w:szCs w:val="28"/>
          <w:lang w:val="uz-Cyrl-UZ"/>
        </w:rPr>
        <w:t>ентларини аниқлаштиради ва ўз лу</w:t>
      </w:r>
      <w:r w:rsidRPr="007D3630">
        <w:rPr>
          <w:rFonts w:ascii="Times New Roman" w:hAnsi="Times New Roman" w:cs="Times New Roman"/>
          <w:color w:val="000000" w:themeColor="text1"/>
          <w:sz w:val="28"/>
          <w:szCs w:val="28"/>
          <w:lang w:val="uz-Cyrl-UZ"/>
        </w:rPr>
        <w:t>ғатларига киритади.</w:t>
      </w:r>
    </w:p>
    <w:p w:rsidR="003469B2" w:rsidRPr="007D3630" w:rsidRDefault="003469B2" w:rsidP="00787465">
      <w:pPr>
        <w:spacing w:after="0" w:line="240" w:lineRule="auto"/>
        <w:ind w:firstLine="709"/>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 xml:space="preserve"> Шундай қилиб таржима билан боғлиқ бўлган илмий т</w:t>
      </w:r>
      <w:r w:rsidR="00EE17E9" w:rsidRPr="007D3630">
        <w:rPr>
          <w:rFonts w:ascii="Times New Roman" w:hAnsi="Times New Roman" w:cs="Times New Roman"/>
          <w:color w:val="000000" w:themeColor="text1"/>
          <w:sz w:val="28"/>
          <w:szCs w:val="28"/>
          <w:lang w:val="uz-Cyrl-UZ"/>
        </w:rPr>
        <w:t>адқиқотлар қиёсланиши лексикогра</w:t>
      </w:r>
      <w:r w:rsidRPr="007D3630">
        <w:rPr>
          <w:rFonts w:ascii="Times New Roman" w:hAnsi="Times New Roman" w:cs="Times New Roman"/>
          <w:color w:val="000000" w:themeColor="text1"/>
          <w:sz w:val="28"/>
          <w:szCs w:val="28"/>
          <w:lang w:val="uz-Cyrl-UZ"/>
        </w:rPr>
        <w:t>фларнинг (луғатшуносларнинг) айниқса икки тилли луғатлар соҳасида иш олиб бораётганларнинг асосий, ижодий  ресурс манбаи ҳисобланади. Ҳақиқий таржима амалиёти шуни кўрсатадики таржимон кўп холларда икки тилли луғатларда сўзнинг ўзи ис</w:t>
      </w:r>
      <w:r w:rsidR="00EE17E9" w:rsidRPr="007D3630">
        <w:rPr>
          <w:rFonts w:ascii="Times New Roman" w:hAnsi="Times New Roman" w:cs="Times New Roman"/>
          <w:color w:val="000000" w:themeColor="text1"/>
          <w:sz w:val="28"/>
          <w:szCs w:val="28"/>
          <w:lang w:val="uz-Cyrl-UZ"/>
        </w:rPr>
        <w:t>таган вариантини аниқ бир контекс</w:t>
      </w:r>
      <w:r w:rsidRPr="007D3630">
        <w:rPr>
          <w:rFonts w:ascii="Times New Roman" w:hAnsi="Times New Roman" w:cs="Times New Roman"/>
          <w:color w:val="000000" w:themeColor="text1"/>
          <w:sz w:val="28"/>
          <w:szCs w:val="28"/>
          <w:lang w:val="uz-Cyrl-UZ"/>
        </w:rPr>
        <w:t>т шартларидан келиб чиқиб уни қониқтирадиган таржима муқобилини топа олмайди. Бу ҳолат тиллар тизимининг ҳар хил шароитда мавжудлигидан ташқари луғатларнинг мукаммал эмаслиги билан ҳам боғлиқдир. Миллий ва чет эл таржимашунослигида тиллар ўртасидаги семантик ва структур ўхшашлик (тил луғат фонди паралеллиги) мавжудлиги кўплаб маротаба кўрсатиб ўтилган. Семантик паралеллик икки тилли луғатларда сўзлар мутоносиблиги, мослиги, уларнинг маъно умумийлигида ўз аксини топади. Бундай семантик паралелликл</w:t>
      </w:r>
      <w:r w:rsidR="00EE17E9" w:rsidRPr="007D3630">
        <w:rPr>
          <w:rFonts w:ascii="Times New Roman" w:hAnsi="Times New Roman" w:cs="Times New Roman"/>
          <w:color w:val="000000" w:themeColor="text1"/>
          <w:sz w:val="28"/>
          <w:szCs w:val="28"/>
          <w:lang w:val="uz-Cyrl-UZ"/>
        </w:rPr>
        <w:t xml:space="preserve">арни қўлланилиш ёки улардан юз ўгириш нуқтаи – </w:t>
      </w:r>
      <w:r w:rsidRPr="007D3630">
        <w:rPr>
          <w:rFonts w:ascii="Times New Roman" w:hAnsi="Times New Roman" w:cs="Times New Roman"/>
          <w:color w:val="000000" w:themeColor="text1"/>
          <w:sz w:val="28"/>
          <w:szCs w:val="28"/>
          <w:lang w:val="uz-Cyrl-UZ"/>
        </w:rPr>
        <w:t xml:space="preserve">назаридан тадқиқотчилар таржима ишини (операция) асосий икки синфга бўладилар: а) мослаш;  б) кўчириш.                                                                     </w:t>
      </w:r>
    </w:p>
    <w:p w:rsidR="00963FEB" w:rsidRPr="007D3630" w:rsidRDefault="003469B2" w:rsidP="00787465">
      <w:pPr>
        <w:tabs>
          <w:tab w:val="left" w:pos="851"/>
        </w:tabs>
        <w:spacing w:after="0" w:line="240" w:lineRule="auto"/>
        <w:ind w:firstLine="709"/>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Лексик бирликларни мослаш сатҳида таржима матнида, таржимада қўлланаётган лексик бирлик асли билан луғатдаги таржима мослигидан фойдаланилади. Лексик трансформация усули қўлланилганда асл матнда ва таржимада луғатд</w:t>
      </w:r>
      <w:r w:rsidR="00EE17E9" w:rsidRPr="007D3630">
        <w:rPr>
          <w:rFonts w:ascii="Times New Roman" w:hAnsi="Times New Roman" w:cs="Times New Roman"/>
          <w:color w:val="000000" w:themeColor="text1"/>
          <w:sz w:val="28"/>
          <w:szCs w:val="28"/>
          <w:lang w:val="uz-Cyrl-UZ"/>
        </w:rPr>
        <w:t>аги таржима мослиги йў</w:t>
      </w:r>
      <w:r w:rsidRPr="007D3630">
        <w:rPr>
          <w:rFonts w:ascii="Times New Roman" w:hAnsi="Times New Roman" w:cs="Times New Roman"/>
          <w:color w:val="000000" w:themeColor="text1"/>
          <w:sz w:val="28"/>
          <w:szCs w:val="28"/>
          <w:lang w:val="uz-Cyrl-UZ"/>
        </w:rPr>
        <w:t>қолади. Илмий адабиётларда таржима трансформацияси ҳар хил турлари батафсил ёритилган ва шу хисобдан лексик – семантик тури ҳам. Лекин трансформацион таржиманинг баъзилари  луғатларга ҳам киритилган. Икки тилли луғатларнинг тузилиш принципларини ёритар эканмиз  М.Я.Цвиллинг икки тилли луғатлар муқобил – мос сўзлар билан бир қаторда, калка, транскрипция ва лексик – семантик трансформация – конкретлаштириш, умумлаштириш, ўхшатиш ва антонимлар таржимаси йўли билан яратилган ва шу каби грамматик трансформация ёрдамида мос келтиришини ёзади. Бу луғатлардаги мос келишнинг баъзи бирлари трансформация турига мансублигидан далолат беради. Луғатлардаги ва таржима аслият матнлардаги фарқларни, номувофиқликни сабабларини аниқлаштириш учун биз бир нечта бадиий асарларни аслиятини ва таржималарини таҳлил қилдик: Ҳ.Фалладанинг “</w:t>
      </w:r>
      <w:r w:rsidR="00A724EC" w:rsidRPr="007D3630">
        <w:rPr>
          <w:rFonts w:ascii="Times New Roman" w:hAnsi="Times New Roman" w:cs="Times New Roman"/>
          <w:color w:val="000000" w:themeColor="text1"/>
          <w:sz w:val="28"/>
          <w:szCs w:val="28"/>
          <w:lang w:val="uz-Cyrl-UZ"/>
        </w:rPr>
        <w:t>Кичик одам – нима бўпти</w:t>
      </w:r>
      <w:r w:rsidRPr="007D3630">
        <w:rPr>
          <w:rFonts w:ascii="Times New Roman" w:hAnsi="Times New Roman" w:cs="Times New Roman"/>
          <w:color w:val="000000" w:themeColor="text1"/>
          <w:sz w:val="28"/>
          <w:szCs w:val="28"/>
          <w:lang w:val="uz-Cyrl-UZ"/>
        </w:rPr>
        <w:t>?”, Э.М.Ремаркнинг “Уч ўртоқ”, Б.Келлерманнинг “Улим рақси” ва Ҳ.Бёллнинг “Қизиқчи кўзлари билан”. Лексикографик</w:t>
      </w:r>
      <w:r w:rsidR="00A724EC" w:rsidRPr="007D3630">
        <w:rPr>
          <w:rFonts w:ascii="Times New Roman" w:hAnsi="Times New Roman" w:cs="Times New Roman"/>
          <w:color w:val="000000" w:themeColor="text1"/>
          <w:sz w:val="28"/>
          <w:szCs w:val="28"/>
          <w:lang w:val="uz-Cyrl-UZ"/>
        </w:rPr>
        <w:t xml:space="preserve"> манбалар сифатида: Большой неме</w:t>
      </w:r>
      <w:r w:rsidRPr="007D3630">
        <w:rPr>
          <w:rFonts w:ascii="Times New Roman" w:hAnsi="Times New Roman" w:cs="Times New Roman"/>
          <w:color w:val="000000" w:themeColor="text1"/>
          <w:sz w:val="28"/>
          <w:szCs w:val="28"/>
          <w:lang w:val="uz-Cyrl-UZ"/>
        </w:rPr>
        <w:t>цко – русский словарь О.И.М</w:t>
      </w:r>
      <w:r w:rsidR="00A724EC" w:rsidRPr="007D3630">
        <w:rPr>
          <w:rFonts w:ascii="Times New Roman" w:hAnsi="Times New Roman" w:cs="Times New Roman"/>
          <w:color w:val="000000" w:themeColor="text1"/>
          <w:sz w:val="28"/>
          <w:szCs w:val="28"/>
          <w:lang w:val="uz-Cyrl-UZ"/>
        </w:rPr>
        <w:t>оскальлская таҳрири остида, неме</w:t>
      </w:r>
      <w:r w:rsidRPr="007D3630">
        <w:rPr>
          <w:rFonts w:ascii="Times New Roman" w:hAnsi="Times New Roman" w:cs="Times New Roman"/>
          <w:color w:val="000000" w:themeColor="text1"/>
          <w:sz w:val="28"/>
          <w:szCs w:val="28"/>
          <w:lang w:val="uz-Cyrl-UZ"/>
        </w:rPr>
        <w:t xml:space="preserve">цко – русский </w:t>
      </w:r>
      <w:r w:rsidRPr="007D3630">
        <w:rPr>
          <w:rFonts w:ascii="Times New Roman" w:hAnsi="Times New Roman" w:cs="Times New Roman"/>
          <w:color w:val="FF0000"/>
          <w:sz w:val="28"/>
          <w:szCs w:val="28"/>
          <w:lang w:val="uz-Cyrl-UZ"/>
        </w:rPr>
        <w:t>основной</w:t>
      </w:r>
      <w:r w:rsidRPr="007D3630">
        <w:rPr>
          <w:rFonts w:ascii="Times New Roman" w:hAnsi="Times New Roman" w:cs="Times New Roman"/>
          <w:color w:val="000000" w:themeColor="text1"/>
          <w:sz w:val="28"/>
          <w:szCs w:val="28"/>
          <w:lang w:val="uz-Cyrl-UZ"/>
        </w:rPr>
        <w:t xml:space="preserve"> словарь К.Лейн таҳрири остида, ўзбек тилининг изоҳли луғати А.Мадвалиев таҳрири остида, русча – ўзбекча луғат I-том  С.Ф.Акобиров II-том Н.М.Маматовлар таҳрири остида, ўзбекча – русча луғат С.Ф.Акобиров, Г.Н.Михайловлар таҳрири остида, немис тили изоҳли луғати Deutsches Universal Wörterbuch Dudenverlag нашриёти. Юқоридаги 4 та романдан 1700 га яқин сўзларни ўз ичига олган фрагментлар олинган бўлиб 5000 га яқин сўз муқобиллари билан биргаликда таҳлил қилинди ва ҳар қайси лексик бирликнинг асл матндаги ҳолати луғатдаги таржимаси ва таржима матндаги вазиятлар таққосланди ҳамда хулосалар қилинди. </w:t>
      </w:r>
    </w:p>
    <w:p w:rsidR="00963FEB" w:rsidRPr="007D3630" w:rsidRDefault="003469B2" w:rsidP="00787465">
      <w:pPr>
        <w:tabs>
          <w:tab w:val="left" w:pos="1134"/>
          <w:tab w:val="left" w:pos="3909"/>
        </w:tabs>
        <w:spacing w:after="0" w:line="240" w:lineRule="auto"/>
        <w:ind w:firstLine="709"/>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lastRenderedPageBreak/>
        <w:t xml:space="preserve">Шу нарса аниқландики  бундай мос келадиган ҳолларда катта қисми тиллар ўртасидаги мослик билан тўғри келади, бу мос келишлар эса икки тилли луғатларда қайд этилган. </w:t>
      </w:r>
      <w:r w:rsidR="00963FEB" w:rsidRPr="007D3630">
        <w:rPr>
          <w:rFonts w:ascii="Times New Roman" w:hAnsi="Times New Roman" w:cs="Times New Roman"/>
          <w:color w:val="000000" w:themeColor="text1"/>
          <w:sz w:val="28"/>
          <w:szCs w:val="28"/>
          <w:lang w:val="uz-Cyrl-UZ"/>
        </w:rPr>
        <w:t>Тадқиқотларимиз мобайнида аслиятдаги ҳар бир лесик бирликка таржима матнда мос шакл топилди. Луғатда келтирилган муқобил вариантларни биз мос шаклла</w:t>
      </w:r>
      <w:r w:rsidR="00A724EC" w:rsidRPr="007D3630">
        <w:rPr>
          <w:rFonts w:ascii="Times New Roman" w:hAnsi="Times New Roman" w:cs="Times New Roman"/>
          <w:color w:val="000000" w:themeColor="text1"/>
          <w:sz w:val="28"/>
          <w:szCs w:val="28"/>
          <w:lang w:val="uz-Cyrl-UZ"/>
        </w:rPr>
        <w:t>р деб хисобладик. Ҳар хил контекс</w:t>
      </w:r>
      <w:r w:rsidR="00963FEB" w:rsidRPr="007D3630">
        <w:rPr>
          <w:rFonts w:ascii="Times New Roman" w:hAnsi="Times New Roman" w:cs="Times New Roman"/>
          <w:color w:val="000000" w:themeColor="text1"/>
          <w:sz w:val="28"/>
          <w:szCs w:val="28"/>
          <w:lang w:val="uz-Cyrl-UZ"/>
        </w:rPr>
        <w:t>туал алмаштирилишларни ва тушиб қолдирилишларни номуқобил вариант деб са</w:t>
      </w:r>
      <w:r w:rsidR="00A724EC" w:rsidRPr="007D3630">
        <w:rPr>
          <w:rFonts w:ascii="Times New Roman" w:hAnsi="Times New Roman" w:cs="Times New Roman"/>
          <w:color w:val="000000" w:themeColor="text1"/>
          <w:sz w:val="28"/>
          <w:szCs w:val="28"/>
          <w:lang w:val="uz-Cyrl-UZ"/>
        </w:rPr>
        <w:t>надек. Луғатдаги сўзларнинг экви</w:t>
      </w:r>
      <w:r w:rsidR="00963FEB" w:rsidRPr="007D3630">
        <w:rPr>
          <w:rFonts w:ascii="Times New Roman" w:hAnsi="Times New Roman" w:cs="Times New Roman"/>
          <w:color w:val="000000" w:themeColor="text1"/>
          <w:sz w:val="28"/>
          <w:szCs w:val="28"/>
          <w:lang w:val="uz-Cyrl-UZ"/>
        </w:rPr>
        <w:t xml:space="preserve">валентлиги, мос келиши ва мос келмаслиги  нисбати “Уч ўртоқ” романида 73%га 27%ни ташкил қилади, “Ўлим рақси” романида эса 67%га 33%ни ва ниҳоят “Кичик одам – </w:t>
      </w:r>
      <w:r w:rsidR="00A724EC" w:rsidRPr="007D3630">
        <w:rPr>
          <w:rFonts w:ascii="Times New Roman" w:hAnsi="Times New Roman" w:cs="Times New Roman"/>
          <w:color w:val="000000" w:themeColor="text1"/>
          <w:sz w:val="28"/>
          <w:szCs w:val="28"/>
          <w:lang w:val="uz-Cyrl-UZ"/>
        </w:rPr>
        <w:t>нима бўпт</w:t>
      </w:r>
      <w:r w:rsidR="00963FEB" w:rsidRPr="007D3630">
        <w:rPr>
          <w:rFonts w:ascii="Times New Roman" w:hAnsi="Times New Roman" w:cs="Times New Roman"/>
          <w:color w:val="000000" w:themeColor="text1"/>
          <w:sz w:val="28"/>
          <w:szCs w:val="28"/>
          <w:lang w:val="uz-Cyrl-UZ"/>
        </w:rPr>
        <w:t xml:space="preserve">и?” романида эса 69%га 31%ни ташкил этганлиги маълум бўлди. </w:t>
      </w:r>
    </w:p>
    <w:p w:rsidR="003469B2" w:rsidRPr="007D3630" w:rsidRDefault="00963FEB" w:rsidP="00787465">
      <w:pPr>
        <w:tabs>
          <w:tab w:val="left" w:pos="851"/>
          <w:tab w:val="left" w:pos="1276"/>
        </w:tabs>
        <w:spacing w:after="0" w:line="240" w:lineRule="auto"/>
        <w:ind w:firstLine="709"/>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Икки тилли луғатларни тузиш принциплари ҳақида гапирар эканмиз Л.В.Шербанинг луғат тузувчи луғатга сўзнинг барча маънодошларини ва яқин вариантларини киритмайди, фақат ўта аниқларини ва доимий равишда такрорланиб турувчиларини киритади деб таъкидлаган эди. Таҳлил қилинаётган матнларда бу критерияларга жавоб берувчи, лекин икки тилли луғатларда</w:t>
      </w:r>
      <w:r w:rsidR="00A724EC" w:rsidRPr="007D3630">
        <w:rPr>
          <w:rFonts w:ascii="Times New Roman" w:hAnsi="Times New Roman" w:cs="Times New Roman"/>
          <w:color w:val="000000" w:themeColor="text1"/>
          <w:sz w:val="28"/>
          <w:szCs w:val="28"/>
          <w:lang w:val="uz-Cyrl-UZ"/>
        </w:rPr>
        <w:t xml:space="preserve"> кўрсатиб ўтилмаган таржима экви</w:t>
      </w:r>
      <w:r w:rsidRPr="007D3630">
        <w:rPr>
          <w:rFonts w:ascii="Times New Roman" w:hAnsi="Times New Roman" w:cs="Times New Roman"/>
          <w:color w:val="000000" w:themeColor="text1"/>
          <w:sz w:val="28"/>
          <w:szCs w:val="28"/>
          <w:lang w:val="uz-Cyrl-UZ"/>
        </w:rPr>
        <w:t>валентларига дуч келамиз</w:t>
      </w:r>
      <w:r w:rsidR="003469B2" w:rsidRPr="007D3630">
        <w:rPr>
          <w:rFonts w:ascii="Times New Roman" w:hAnsi="Times New Roman" w:cs="Times New Roman"/>
          <w:color w:val="000000" w:themeColor="text1"/>
          <w:sz w:val="28"/>
          <w:szCs w:val="28"/>
          <w:lang w:val="uz-Cyrl-UZ"/>
        </w:rPr>
        <w:t xml:space="preserve"> </w:t>
      </w:r>
    </w:p>
    <w:p w:rsidR="009E3906" w:rsidRPr="007D3630" w:rsidRDefault="003469B2" w:rsidP="00787465">
      <w:pPr>
        <w:pStyle w:val="a3"/>
        <w:tabs>
          <w:tab w:val="left" w:pos="3909"/>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b/>
          <w:i/>
          <w:color w:val="000000" w:themeColor="text1"/>
          <w:sz w:val="28"/>
          <w:szCs w:val="28"/>
          <w:lang w:val="de-DE"/>
        </w:rPr>
        <w:t>-</w:t>
      </w:r>
      <w:r w:rsidR="0056644A" w:rsidRPr="007D3630">
        <w:rPr>
          <w:rFonts w:ascii="Times New Roman" w:hAnsi="Times New Roman" w:cs="Times New Roman"/>
          <w:color w:val="000000" w:themeColor="text1"/>
          <w:sz w:val="28"/>
          <w:szCs w:val="28"/>
          <w:lang w:val="de-DE"/>
        </w:rPr>
        <w:t xml:space="preserve"> </w:t>
      </w:r>
      <w:r w:rsidR="0056644A" w:rsidRPr="007D3630">
        <w:rPr>
          <w:rFonts w:ascii="Times New Roman" w:hAnsi="Times New Roman" w:cs="Times New Roman"/>
          <w:i/>
          <w:color w:val="000000" w:themeColor="text1"/>
          <w:sz w:val="28"/>
          <w:szCs w:val="28"/>
          <w:lang w:val="de-DE"/>
        </w:rPr>
        <w:t>Und siehe da, recht hat er, der alte Kinotiger…</w:t>
      </w:r>
      <w:r w:rsidR="0056644A" w:rsidRPr="007D3630">
        <w:rPr>
          <w:rFonts w:ascii="Times New Roman" w:hAnsi="Times New Roman" w:cs="Times New Roman"/>
          <w:color w:val="000000" w:themeColor="text1"/>
          <w:sz w:val="28"/>
          <w:szCs w:val="28"/>
          <w:lang w:val="de-DE"/>
        </w:rPr>
        <w:t xml:space="preserve"> (Fallada H. Kleiner Mann – was nun?) / </w:t>
      </w:r>
      <w:r w:rsidR="0056644A" w:rsidRPr="007D3630">
        <w:rPr>
          <w:rFonts w:ascii="Times New Roman" w:hAnsi="Times New Roman" w:cs="Times New Roman"/>
          <w:i/>
          <w:color w:val="000000" w:themeColor="text1"/>
          <w:sz w:val="28"/>
          <w:szCs w:val="28"/>
          <w:lang w:val="uz-Cyrl-UZ"/>
        </w:rPr>
        <w:t>Ана бўлмаса</w:t>
      </w:r>
      <w:proofErr w:type="gramStart"/>
      <w:r w:rsidR="0056644A" w:rsidRPr="007D3630">
        <w:rPr>
          <w:rFonts w:ascii="Times New Roman" w:hAnsi="Times New Roman" w:cs="Times New Roman"/>
          <w:i/>
          <w:color w:val="000000" w:themeColor="text1"/>
          <w:sz w:val="28"/>
          <w:szCs w:val="28"/>
          <w:lang w:val="uz-Cyrl-UZ"/>
        </w:rPr>
        <w:t>!,</w:t>
      </w:r>
      <w:proofErr w:type="gramEnd"/>
      <w:r w:rsidR="0056644A" w:rsidRPr="007D3630">
        <w:rPr>
          <w:rFonts w:ascii="Times New Roman" w:hAnsi="Times New Roman" w:cs="Times New Roman"/>
          <w:i/>
          <w:color w:val="000000" w:themeColor="text1"/>
          <w:sz w:val="28"/>
          <w:szCs w:val="28"/>
          <w:lang w:val="uz-Cyrl-UZ"/>
        </w:rPr>
        <w:t xml:space="preserve"> у ҳақ экан, бу ашаддий кино ишқибози.                            Alt</w:t>
      </w:r>
      <w:r w:rsidR="0056644A" w:rsidRPr="007D3630">
        <w:rPr>
          <w:rFonts w:ascii="Times New Roman" w:hAnsi="Times New Roman" w:cs="Times New Roman"/>
          <w:color w:val="000000" w:themeColor="text1"/>
          <w:sz w:val="28"/>
          <w:szCs w:val="28"/>
          <w:lang w:val="uz-Cyrl-UZ"/>
        </w:rPr>
        <w:t xml:space="preserve"> сифатининг муқобиллари орасида </w:t>
      </w:r>
      <w:r w:rsidR="0056644A" w:rsidRPr="007D3630">
        <w:rPr>
          <w:rFonts w:ascii="Times New Roman" w:hAnsi="Times New Roman" w:cs="Times New Roman"/>
          <w:i/>
          <w:color w:val="000000" w:themeColor="text1"/>
          <w:sz w:val="28"/>
          <w:szCs w:val="28"/>
          <w:lang w:val="uz-Cyrl-UZ"/>
        </w:rPr>
        <w:t>ўрнашган, томир отган, маҳкам ўрнашган (закоренелый)</w:t>
      </w:r>
      <w:r w:rsidR="0056644A" w:rsidRPr="007D3630">
        <w:rPr>
          <w:rFonts w:ascii="Times New Roman" w:hAnsi="Times New Roman" w:cs="Times New Roman"/>
          <w:color w:val="000000" w:themeColor="text1"/>
          <w:sz w:val="28"/>
          <w:szCs w:val="28"/>
          <w:lang w:val="uz-Cyrl-UZ"/>
        </w:rPr>
        <w:t xml:space="preserve"> сўзини учратамиз. СРЯ (словарь русского я</w:t>
      </w:r>
      <w:r w:rsidR="0056644A" w:rsidRPr="007D3630">
        <w:rPr>
          <w:rFonts w:ascii="Times New Roman" w:hAnsi="Times New Roman" w:cs="Times New Roman"/>
          <w:color w:val="000000" w:themeColor="text1"/>
          <w:sz w:val="28"/>
          <w:szCs w:val="28"/>
        </w:rPr>
        <w:t xml:space="preserve">зыка) </w:t>
      </w:r>
      <w:r w:rsidR="0056644A" w:rsidRPr="007D3630">
        <w:rPr>
          <w:rFonts w:ascii="Times New Roman" w:hAnsi="Times New Roman" w:cs="Times New Roman"/>
          <w:color w:val="000000" w:themeColor="text1"/>
          <w:sz w:val="28"/>
          <w:szCs w:val="28"/>
          <w:lang w:val="uz-Cyrl-UZ"/>
        </w:rPr>
        <w:t xml:space="preserve">яъни руссча бу сўзни маъносини </w:t>
      </w:r>
      <w:r w:rsidR="0056644A" w:rsidRPr="007D3630">
        <w:rPr>
          <w:rFonts w:ascii="Times New Roman" w:hAnsi="Times New Roman" w:cs="Times New Roman"/>
          <w:i/>
          <w:color w:val="000000" w:themeColor="text1"/>
          <w:sz w:val="28"/>
          <w:szCs w:val="28"/>
          <w:lang w:val="uz-Cyrl-UZ"/>
        </w:rPr>
        <w:t>“застарелый”</w:t>
      </w:r>
      <w:r w:rsidR="0056644A" w:rsidRPr="007D3630">
        <w:rPr>
          <w:rFonts w:ascii="Times New Roman" w:hAnsi="Times New Roman" w:cs="Times New Roman"/>
          <w:color w:val="000000" w:themeColor="text1"/>
          <w:sz w:val="28"/>
          <w:szCs w:val="28"/>
          <w:lang w:val="uz-Cyrl-UZ"/>
        </w:rPr>
        <w:t xml:space="preserve">, </w:t>
      </w:r>
      <w:r w:rsidR="009E3906" w:rsidRPr="007D3630">
        <w:rPr>
          <w:rFonts w:ascii="Times New Roman" w:hAnsi="Times New Roman" w:cs="Times New Roman"/>
          <w:i/>
          <w:color w:val="000000" w:themeColor="text1"/>
          <w:sz w:val="28"/>
          <w:szCs w:val="28"/>
          <w:lang w:val="uz-Cyrl-UZ"/>
        </w:rPr>
        <w:t>“</w:t>
      </w:r>
      <w:r w:rsidR="0056644A" w:rsidRPr="007D3630">
        <w:rPr>
          <w:rFonts w:ascii="Times New Roman" w:hAnsi="Times New Roman" w:cs="Times New Roman"/>
          <w:i/>
          <w:color w:val="000000" w:themeColor="text1"/>
          <w:sz w:val="28"/>
          <w:szCs w:val="28"/>
          <w:lang w:val="uz-Cyrl-UZ"/>
        </w:rPr>
        <w:t>неисправимый”</w:t>
      </w:r>
      <w:r w:rsidR="0056644A" w:rsidRPr="007D3630">
        <w:rPr>
          <w:rFonts w:ascii="Times New Roman" w:hAnsi="Times New Roman" w:cs="Times New Roman"/>
          <w:color w:val="000000" w:themeColor="text1"/>
          <w:sz w:val="28"/>
          <w:szCs w:val="28"/>
          <w:lang w:val="uz-Cyrl-UZ"/>
        </w:rPr>
        <w:t xml:space="preserve"> каби изоҳлайди. Бу ушбу сифатнинг негатив эмоционал буёқдорлигидан далолат беради, заядлый </w:t>
      </w:r>
      <w:r w:rsidR="0056644A" w:rsidRPr="007D3630">
        <w:rPr>
          <w:rFonts w:ascii="Times New Roman" w:hAnsi="Times New Roman" w:cs="Times New Roman"/>
          <w:i/>
          <w:color w:val="000000" w:themeColor="text1"/>
          <w:sz w:val="28"/>
          <w:szCs w:val="28"/>
          <w:lang w:val="uz-Cyrl-UZ"/>
        </w:rPr>
        <w:t>(завзятый, увлеченный)</w:t>
      </w:r>
      <w:r w:rsidR="0056644A" w:rsidRPr="007D3630">
        <w:rPr>
          <w:rFonts w:ascii="Times New Roman" w:hAnsi="Times New Roman" w:cs="Times New Roman"/>
          <w:color w:val="000000" w:themeColor="text1"/>
          <w:sz w:val="28"/>
          <w:szCs w:val="28"/>
          <w:lang w:val="uz-Cyrl-UZ"/>
        </w:rPr>
        <w:t xml:space="preserve"> лексимаси бундай буёқдорликдан йироқ. Бизнинг фикримизга, бу кўпроқ луғат мувофиқлиги мослиги сифатида тўғри келяпти. </w:t>
      </w:r>
    </w:p>
    <w:p w:rsidR="0056644A" w:rsidRPr="007D3630" w:rsidRDefault="00A724EC" w:rsidP="00787465">
      <w:pPr>
        <w:pStyle w:val="a3"/>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Таржимон томонидан қўлланилган ў</w:t>
      </w:r>
      <w:r w:rsidR="0056644A" w:rsidRPr="007D3630">
        <w:rPr>
          <w:rFonts w:ascii="Times New Roman" w:hAnsi="Times New Roman" w:cs="Times New Roman"/>
          <w:color w:val="000000" w:themeColor="text1"/>
          <w:sz w:val="28"/>
          <w:szCs w:val="28"/>
          <w:lang w:val="uz-Cyrl-UZ"/>
        </w:rPr>
        <w:t>гирилган эквавалент баъзи ҳолларда луғатда берилган мос келишларга нисбатан кўпроқ маълум ва машҳур, кўпроқ табиий бўлиб чиқади. Бундай таржима мосликлари (мувофиқликлар) икки т</w:t>
      </w:r>
      <w:r w:rsidR="009E3906" w:rsidRPr="007D3630">
        <w:rPr>
          <w:rFonts w:ascii="Times New Roman" w:hAnsi="Times New Roman" w:cs="Times New Roman"/>
          <w:color w:val="000000" w:themeColor="text1"/>
          <w:sz w:val="28"/>
          <w:szCs w:val="28"/>
          <w:lang w:val="uz-Cyrl-UZ"/>
        </w:rPr>
        <w:t>илли луғатга киритилиши мумкин.</w:t>
      </w:r>
    </w:p>
    <w:p w:rsidR="003469B2" w:rsidRPr="007D3630" w:rsidRDefault="003469B2" w:rsidP="00787465">
      <w:pPr>
        <w:pStyle w:val="a3"/>
        <w:tabs>
          <w:tab w:val="left" w:pos="3909"/>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 xml:space="preserve">- </w:t>
      </w:r>
      <w:r w:rsidRPr="007D3630">
        <w:rPr>
          <w:rFonts w:ascii="Times New Roman" w:hAnsi="Times New Roman" w:cs="Times New Roman"/>
          <w:i/>
          <w:color w:val="000000" w:themeColor="text1"/>
          <w:sz w:val="28"/>
          <w:szCs w:val="28"/>
          <w:lang w:val="uz-Cyrl-UZ"/>
        </w:rPr>
        <w:t>Auf den Zerschlissenen Samtdecken der Drehorgeln manchmal ein Papagei oder ein frierender, kleiner Affe in einer roten Tuchjacke</w:t>
      </w:r>
      <w:r w:rsidRPr="007D3630">
        <w:rPr>
          <w:rFonts w:ascii="Times New Roman" w:hAnsi="Times New Roman" w:cs="Times New Roman"/>
          <w:color w:val="000000" w:themeColor="text1"/>
          <w:sz w:val="28"/>
          <w:szCs w:val="28"/>
          <w:lang w:val="uz-Cyrl-UZ"/>
        </w:rPr>
        <w:t xml:space="preserve"> (Remarque E.M. Drei Kameraden) / </w:t>
      </w:r>
      <w:r w:rsidRPr="007D3630">
        <w:rPr>
          <w:rFonts w:ascii="Times New Roman" w:hAnsi="Times New Roman" w:cs="Times New Roman"/>
          <w:i/>
          <w:color w:val="000000" w:themeColor="text1"/>
          <w:sz w:val="28"/>
          <w:szCs w:val="28"/>
          <w:lang w:val="uz-Cyrl-UZ"/>
        </w:rPr>
        <w:t xml:space="preserve">устига эскирган </w:t>
      </w:r>
      <w:r w:rsidR="006E4717" w:rsidRPr="007D3630">
        <w:rPr>
          <w:rFonts w:ascii="Times New Roman" w:hAnsi="Times New Roman" w:cs="Times New Roman"/>
          <w:i/>
          <w:color w:val="000000" w:themeColor="text1"/>
          <w:sz w:val="28"/>
          <w:szCs w:val="28"/>
          <w:lang w:val="uz-Cyrl-UZ"/>
        </w:rPr>
        <w:t>бахмал ташлаб олган тў</w:t>
      </w:r>
      <w:r w:rsidRPr="007D3630">
        <w:rPr>
          <w:rFonts w:ascii="Times New Roman" w:hAnsi="Times New Roman" w:cs="Times New Roman"/>
          <w:i/>
          <w:color w:val="000000" w:themeColor="text1"/>
          <w:sz w:val="28"/>
          <w:szCs w:val="28"/>
          <w:lang w:val="uz-Cyrl-UZ"/>
        </w:rPr>
        <w:t>тиқушни кўриш мумкин эди ёки қизил курткада кичкинагина маймунчани илғаш мумкин эди.</w:t>
      </w:r>
      <w:r w:rsidRPr="007D3630">
        <w:rPr>
          <w:rFonts w:ascii="Times New Roman" w:hAnsi="Times New Roman" w:cs="Times New Roman"/>
          <w:color w:val="000000" w:themeColor="text1"/>
          <w:sz w:val="28"/>
          <w:szCs w:val="28"/>
          <w:lang w:val="uz-Cyrl-UZ"/>
        </w:rPr>
        <w:t xml:space="preserve"> Ушбу берилган мисолда БНРС ўта аниқ мувофиқликни келтиради: </w:t>
      </w:r>
      <w:r w:rsidRPr="007D3630">
        <w:rPr>
          <w:rFonts w:ascii="Times New Roman" w:hAnsi="Times New Roman" w:cs="Times New Roman"/>
          <w:i/>
          <w:color w:val="000000" w:themeColor="text1"/>
          <w:sz w:val="28"/>
          <w:szCs w:val="28"/>
          <w:lang w:val="uz-Cyrl-UZ"/>
        </w:rPr>
        <w:t>кўп кийилган, кўп кийилгандан эскириб кетган</w:t>
      </w:r>
      <w:r w:rsidRPr="007D3630">
        <w:rPr>
          <w:rFonts w:ascii="Times New Roman" w:hAnsi="Times New Roman" w:cs="Times New Roman"/>
          <w:color w:val="000000" w:themeColor="text1"/>
          <w:sz w:val="28"/>
          <w:szCs w:val="28"/>
          <w:lang w:val="uz-Cyrl-UZ"/>
        </w:rPr>
        <w:t xml:space="preserve"> маъноларини беради. </w:t>
      </w:r>
      <w:r w:rsidRPr="007D3630">
        <w:rPr>
          <w:rFonts w:ascii="Times New Roman" w:hAnsi="Times New Roman" w:cs="Times New Roman"/>
          <w:color w:val="000000" w:themeColor="text1"/>
          <w:sz w:val="28"/>
          <w:szCs w:val="28"/>
          <w:lang w:val="de-DE"/>
        </w:rPr>
        <w:t>DUW</w:t>
      </w:r>
      <w:r w:rsidR="006E4717" w:rsidRPr="007D3630">
        <w:rPr>
          <w:rFonts w:ascii="Times New Roman" w:hAnsi="Times New Roman" w:cs="Times New Roman"/>
          <w:color w:val="000000" w:themeColor="text1"/>
          <w:sz w:val="28"/>
          <w:szCs w:val="28"/>
          <w:lang w:val="uz-Cyrl-UZ"/>
        </w:rPr>
        <w:t xml:space="preserve"> эса қўйидаги де</w:t>
      </w:r>
      <w:r w:rsidRPr="007D3630">
        <w:rPr>
          <w:rFonts w:ascii="Times New Roman" w:hAnsi="Times New Roman" w:cs="Times New Roman"/>
          <w:color w:val="000000" w:themeColor="text1"/>
          <w:sz w:val="28"/>
          <w:szCs w:val="28"/>
          <w:lang w:val="uz-Cyrl-UZ"/>
        </w:rPr>
        <w:t xml:space="preserve">финицияни келтиради: </w:t>
      </w:r>
      <w:r w:rsidRPr="007D3630">
        <w:rPr>
          <w:rFonts w:ascii="Times New Roman" w:hAnsi="Times New Roman" w:cs="Times New Roman"/>
          <w:i/>
          <w:color w:val="000000" w:themeColor="text1"/>
          <w:sz w:val="28"/>
          <w:szCs w:val="28"/>
          <w:lang w:val="de-DE"/>
        </w:rPr>
        <w:t>zerschleißen – durch langen, häufigen Gebrauch stark abnutzen</w:t>
      </w:r>
      <w:r w:rsidRPr="007D3630">
        <w:rPr>
          <w:rFonts w:ascii="Times New Roman" w:hAnsi="Times New Roman" w:cs="Times New Roman"/>
          <w:color w:val="000000" w:themeColor="text1"/>
          <w:sz w:val="28"/>
          <w:szCs w:val="28"/>
          <w:lang w:val="de-DE"/>
        </w:rPr>
        <w:t xml:space="preserve">. </w:t>
      </w:r>
      <w:r w:rsidRPr="007D3630">
        <w:rPr>
          <w:rFonts w:ascii="Times New Roman" w:hAnsi="Times New Roman" w:cs="Times New Roman"/>
          <w:color w:val="000000" w:themeColor="text1"/>
          <w:sz w:val="28"/>
          <w:szCs w:val="28"/>
          <w:lang w:val="uz-Cyrl-UZ"/>
        </w:rPr>
        <w:t xml:space="preserve">Бу маънодан келиб чиқиб луғатга кўп ишлатилган маъносини киритиш мақсадга мувофиқ бўлар эди, чунки бу маъно баъзи бир буюм – отларга нисбатан қўлланилганда тўғри маъно англатади, масалан кўп ишлатилган эгар, кўп ишлатилган қути ва ҳоказолар.  </w:t>
      </w:r>
    </w:p>
    <w:p w:rsidR="003469B2" w:rsidRPr="007D3630" w:rsidRDefault="003469B2" w:rsidP="00787465">
      <w:pPr>
        <w:pStyle w:val="a3"/>
        <w:tabs>
          <w:tab w:val="left" w:pos="3909"/>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de-DE"/>
        </w:rPr>
        <w:t xml:space="preserve">- </w:t>
      </w:r>
      <w:r w:rsidRPr="007D3630">
        <w:rPr>
          <w:rFonts w:ascii="Times New Roman" w:hAnsi="Times New Roman" w:cs="Times New Roman"/>
          <w:i/>
          <w:color w:val="000000" w:themeColor="text1"/>
          <w:sz w:val="28"/>
          <w:szCs w:val="28"/>
          <w:lang w:val="de-DE"/>
        </w:rPr>
        <w:t>Während er langsam zurückwich, blickte er in das unbewegte, gefrorene und dabei hochmütige Gesicht des aufgeschossenen jungen Mannes…</w:t>
      </w:r>
      <w:r w:rsidRPr="007D3630">
        <w:rPr>
          <w:rFonts w:ascii="Times New Roman" w:hAnsi="Times New Roman" w:cs="Times New Roman"/>
          <w:color w:val="000000" w:themeColor="text1"/>
          <w:sz w:val="28"/>
          <w:szCs w:val="28"/>
          <w:lang w:val="de-DE"/>
        </w:rPr>
        <w:t xml:space="preserve"> (Kellermann B. Totentanz) / </w:t>
      </w:r>
      <w:r w:rsidRPr="007D3630">
        <w:rPr>
          <w:rFonts w:ascii="Times New Roman" w:hAnsi="Times New Roman" w:cs="Times New Roman"/>
          <w:i/>
          <w:color w:val="000000" w:themeColor="text1"/>
          <w:sz w:val="28"/>
          <w:szCs w:val="28"/>
          <w:lang w:val="uz-Cyrl-UZ"/>
        </w:rPr>
        <w:t>Секин орқага тисралиб у узун бўйли йигитнинг қимирламай қотиб турган шунинг билан бир вақтда такаббурона юзига тикилиб қарар эди.</w:t>
      </w:r>
      <w:r w:rsidRPr="007D3630">
        <w:rPr>
          <w:rFonts w:ascii="Times New Roman" w:hAnsi="Times New Roman" w:cs="Times New Roman"/>
          <w:color w:val="000000" w:themeColor="text1"/>
          <w:sz w:val="28"/>
          <w:szCs w:val="28"/>
          <w:lang w:val="uz-Cyrl-UZ"/>
        </w:rPr>
        <w:t xml:space="preserve"> Ушбу мисолда </w:t>
      </w:r>
      <w:r w:rsidRPr="007D3630">
        <w:rPr>
          <w:rFonts w:ascii="Times New Roman" w:hAnsi="Times New Roman" w:cs="Times New Roman"/>
          <w:i/>
          <w:color w:val="000000" w:themeColor="text1"/>
          <w:sz w:val="28"/>
          <w:szCs w:val="28"/>
          <w:lang w:val="uz-Cyrl-UZ"/>
        </w:rPr>
        <w:t>frieren</w:t>
      </w:r>
      <w:r w:rsidRPr="007D3630">
        <w:rPr>
          <w:rFonts w:ascii="Times New Roman" w:hAnsi="Times New Roman" w:cs="Times New Roman"/>
          <w:color w:val="000000" w:themeColor="text1"/>
          <w:sz w:val="28"/>
          <w:szCs w:val="28"/>
          <w:lang w:val="uz-Cyrl-UZ"/>
        </w:rPr>
        <w:t xml:space="preserve"> феълининг сифатдоши </w:t>
      </w:r>
      <w:r w:rsidRPr="007D3630">
        <w:rPr>
          <w:rFonts w:ascii="Times New Roman" w:hAnsi="Times New Roman" w:cs="Times New Roman"/>
          <w:i/>
          <w:color w:val="000000" w:themeColor="text1"/>
          <w:sz w:val="28"/>
          <w:szCs w:val="28"/>
          <w:lang w:val="uz-Cyrl-UZ"/>
        </w:rPr>
        <w:t>gefrorene</w:t>
      </w:r>
      <w:r w:rsidRPr="007D3630">
        <w:rPr>
          <w:rFonts w:ascii="Times New Roman" w:hAnsi="Times New Roman" w:cs="Times New Roman"/>
          <w:color w:val="000000" w:themeColor="text1"/>
          <w:sz w:val="28"/>
          <w:szCs w:val="28"/>
          <w:lang w:val="uz-Cyrl-UZ"/>
        </w:rPr>
        <w:t xml:space="preserve"> шаклида кўчма маънода қўлланилган </w:t>
      </w:r>
      <w:r w:rsidRPr="007D3630">
        <w:rPr>
          <w:rFonts w:ascii="Times New Roman" w:hAnsi="Times New Roman" w:cs="Times New Roman"/>
          <w:i/>
          <w:color w:val="000000" w:themeColor="text1"/>
          <w:sz w:val="28"/>
          <w:szCs w:val="28"/>
          <w:lang w:val="uz-Cyrl-UZ"/>
        </w:rPr>
        <w:t>сув қотиб қолди, сув музлаб қолди</w:t>
      </w:r>
      <w:r w:rsidR="00B639B2" w:rsidRPr="007D3630">
        <w:rPr>
          <w:rFonts w:ascii="Times New Roman" w:hAnsi="Times New Roman" w:cs="Times New Roman"/>
          <w:color w:val="FF0000"/>
          <w:sz w:val="28"/>
          <w:szCs w:val="28"/>
          <w:lang w:val="uz-Cyrl-UZ"/>
        </w:rPr>
        <w:t xml:space="preserve"> </w:t>
      </w:r>
      <w:r w:rsidR="006E4717" w:rsidRPr="007D3630">
        <w:rPr>
          <w:rFonts w:ascii="Times New Roman" w:hAnsi="Times New Roman" w:cs="Times New Roman"/>
          <w:color w:val="000000" w:themeColor="text1"/>
          <w:sz w:val="28"/>
          <w:szCs w:val="28"/>
          <w:lang w:val="uz-Cyrl-UZ"/>
        </w:rPr>
        <w:t>каби сўз</w:t>
      </w:r>
      <w:r w:rsidR="00B639B2" w:rsidRPr="007D3630">
        <w:rPr>
          <w:rFonts w:ascii="Times New Roman" w:hAnsi="Times New Roman" w:cs="Times New Roman"/>
          <w:color w:val="000000" w:themeColor="text1"/>
          <w:sz w:val="28"/>
          <w:szCs w:val="28"/>
          <w:lang w:val="uz-Cyrl-UZ"/>
        </w:rPr>
        <w:t xml:space="preserve"> </w:t>
      </w:r>
      <w:r w:rsidR="006E4717" w:rsidRPr="007D3630">
        <w:rPr>
          <w:rFonts w:ascii="Times New Roman" w:hAnsi="Times New Roman" w:cs="Times New Roman"/>
          <w:color w:val="000000" w:themeColor="text1"/>
          <w:sz w:val="28"/>
          <w:szCs w:val="28"/>
          <w:lang w:val="uz-Cyrl-UZ"/>
        </w:rPr>
        <w:t>бирикмаларида</w:t>
      </w:r>
      <w:r w:rsidRPr="007D3630">
        <w:rPr>
          <w:rFonts w:ascii="Times New Roman" w:hAnsi="Times New Roman" w:cs="Times New Roman"/>
          <w:color w:val="000000" w:themeColor="text1"/>
          <w:sz w:val="28"/>
          <w:szCs w:val="28"/>
          <w:lang w:val="uz-Cyrl-UZ"/>
        </w:rPr>
        <w:t xml:space="preserve"> қарийб </w:t>
      </w:r>
      <w:r w:rsidRPr="007D3630">
        <w:rPr>
          <w:rFonts w:ascii="Times New Roman" w:hAnsi="Times New Roman" w:cs="Times New Roman"/>
          <w:color w:val="000000" w:themeColor="text1"/>
          <w:sz w:val="28"/>
          <w:szCs w:val="28"/>
          <w:lang w:val="uz-Cyrl-UZ"/>
        </w:rPr>
        <w:lastRenderedPageBreak/>
        <w:t>бир хил</w:t>
      </w:r>
      <w:r w:rsidR="006E4717" w:rsidRPr="007D3630">
        <w:rPr>
          <w:rFonts w:ascii="Times New Roman" w:hAnsi="Times New Roman" w:cs="Times New Roman"/>
          <w:color w:val="000000" w:themeColor="text1"/>
          <w:sz w:val="28"/>
          <w:szCs w:val="28"/>
          <w:lang w:val="uz-Cyrl-UZ"/>
        </w:rPr>
        <w:t xml:space="preserve"> маъно тушу</w:t>
      </w:r>
      <w:r w:rsidRPr="007D3630">
        <w:rPr>
          <w:rFonts w:ascii="Times New Roman" w:hAnsi="Times New Roman" w:cs="Times New Roman"/>
          <w:color w:val="000000" w:themeColor="text1"/>
          <w:sz w:val="28"/>
          <w:szCs w:val="28"/>
          <w:lang w:val="uz-Cyrl-UZ"/>
        </w:rPr>
        <w:t>нилади, лекин юз музлаб қолди ва юз қотиб қолди тушунчаларида эса ҳар хил маънолар англашилади. Албатта бу икки ҳолатда фақат иккинчисигина қимирламай қотиб турганлик маъносида қўлланилади. Шунинг учун ушбу мос келиш  вариантини луғатга киритиш зарур. Луғатдаги мослик (мувофиқлик) эмоционал ёки стилистик буёқдорликка эга бўлиши мумкин.</w:t>
      </w:r>
      <w:r w:rsidR="006E4717" w:rsidRPr="007D3630">
        <w:rPr>
          <w:rFonts w:ascii="Times New Roman" w:hAnsi="Times New Roman" w:cs="Times New Roman"/>
          <w:color w:val="000000" w:themeColor="text1"/>
          <w:sz w:val="28"/>
          <w:szCs w:val="28"/>
          <w:lang w:val="uz-Cyrl-UZ"/>
        </w:rPr>
        <w:t xml:space="preserve"> Бу эса уни (сўзни) баъзи контекс</w:t>
      </w:r>
      <w:r w:rsidRPr="007D3630">
        <w:rPr>
          <w:rFonts w:ascii="Times New Roman" w:hAnsi="Times New Roman" w:cs="Times New Roman"/>
          <w:color w:val="000000" w:themeColor="text1"/>
          <w:sz w:val="28"/>
          <w:szCs w:val="28"/>
          <w:lang w:val="uz-Cyrl-UZ"/>
        </w:rPr>
        <w:t>тларда фойда</w:t>
      </w:r>
      <w:r w:rsidR="009E3906" w:rsidRPr="007D3630">
        <w:rPr>
          <w:rFonts w:ascii="Times New Roman" w:hAnsi="Times New Roman" w:cs="Times New Roman"/>
          <w:color w:val="000000" w:themeColor="text1"/>
          <w:sz w:val="28"/>
          <w:szCs w:val="28"/>
          <w:lang w:val="uz-Cyrl-UZ"/>
        </w:rPr>
        <w:t>ланиш учун яроқсиз қилиб қўяди.</w:t>
      </w:r>
    </w:p>
    <w:p w:rsidR="009E3906" w:rsidRPr="007D3630" w:rsidRDefault="003469B2" w:rsidP="00787465">
      <w:pPr>
        <w:pStyle w:val="a3"/>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Шундай қилиб таржимонлар томонидан кашф этилган ёки тан олинган тиллар аро муқобиллар ҳали улар икки тилли луға</w:t>
      </w:r>
      <w:r w:rsidR="006E4717" w:rsidRPr="007D3630">
        <w:rPr>
          <w:rFonts w:ascii="Times New Roman" w:hAnsi="Times New Roman" w:cs="Times New Roman"/>
          <w:color w:val="000000" w:themeColor="text1"/>
          <w:sz w:val="28"/>
          <w:szCs w:val="28"/>
          <w:lang w:val="uz-Cyrl-UZ"/>
        </w:rPr>
        <w:t>тларда акс эттирилмаганлиги боис</w:t>
      </w:r>
      <w:r w:rsidRPr="007D3630">
        <w:rPr>
          <w:rFonts w:ascii="Times New Roman" w:hAnsi="Times New Roman" w:cs="Times New Roman"/>
          <w:color w:val="000000" w:themeColor="text1"/>
          <w:sz w:val="28"/>
          <w:szCs w:val="28"/>
          <w:lang w:val="uz-Cyrl-UZ"/>
        </w:rPr>
        <w:t xml:space="preserve"> лексикографик амалиётнинг юксалтири</w:t>
      </w:r>
      <w:r w:rsidR="006E4717" w:rsidRPr="007D3630">
        <w:rPr>
          <w:rFonts w:ascii="Times New Roman" w:hAnsi="Times New Roman" w:cs="Times New Roman"/>
          <w:color w:val="000000" w:themeColor="text1"/>
          <w:sz w:val="28"/>
          <w:szCs w:val="28"/>
          <w:lang w:val="uz-Cyrl-UZ"/>
        </w:rPr>
        <w:t>ли</w:t>
      </w:r>
      <w:r w:rsidRPr="007D3630">
        <w:rPr>
          <w:rFonts w:ascii="Times New Roman" w:hAnsi="Times New Roman" w:cs="Times New Roman"/>
          <w:color w:val="000000" w:themeColor="text1"/>
          <w:sz w:val="28"/>
          <w:szCs w:val="28"/>
          <w:lang w:val="uz-Cyrl-UZ"/>
        </w:rPr>
        <w:t>ш</w:t>
      </w:r>
      <w:r w:rsidR="006E4717" w:rsidRPr="007D3630">
        <w:rPr>
          <w:rFonts w:ascii="Times New Roman" w:hAnsi="Times New Roman" w:cs="Times New Roman"/>
          <w:color w:val="000000" w:themeColor="text1"/>
          <w:sz w:val="28"/>
          <w:szCs w:val="28"/>
          <w:lang w:val="uz-Cyrl-UZ"/>
        </w:rPr>
        <w:t>и</w:t>
      </w:r>
      <w:r w:rsidRPr="007D3630">
        <w:rPr>
          <w:rFonts w:ascii="Times New Roman" w:hAnsi="Times New Roman" w:cs="Times New Roman"/>
          <w:color w:val="000000" w:themeColor="text1"/>
          <w:sz w:val="28"/>
          <w:szCs w:val="28"/>
          <w:lang w:val="uz-Cyrl-UZ"/>
        </w:rPr>
        <w:t xml:space="preserve">га </w:t>
      </w:r>
      <w:r w:rsidR="006E4717" w:rsidRPr="007D3630">
        <w:rPr>
          <w:rFonts w:ascii="Times New Roman" w:hAnsi="Times New Roman" w:cs="Times New Roman"/>
          <w:color w:val="000000" w:themeColor="text1"/>
          <w:sz w:val="28"/>
          <w:szCs w:val="28"/>
          <w:lang w:val="uz-Cyrl-UZ"/>
        </w:rPr>
        <w:t>ва унинг устида илмий тадқиқотлар олиб борилишига муҳтожлик яққол кўзга ташланади</w:t>
      </w:r>
      <w:r w:rsidRPr="007D3630">
        <w:rPr>
          <w:rFonts w:ascii="Times New Roman" w:hAnsi="Times New Roman" w:cs="Times New Roman"/>
          <w:color w:val="000000" w:themeColor="text1"/>
          <w:sz w:val="28"/>
          <w:szCs w:val="28"/>
          <w:lang w:val="uz-Cyrl-UZ"/>
        </w:rPr>
        <w:t xml:space="preserve">. </w:t>
      </w:r>
    </w:p>
    <w:p w:rsidR="009E3906" w:rsidRPr="007D3630" w:rsidRDefault="007D3630" w:rsidP="007D3630">
      <w:pPr>
        <w:tabs>
          <w:tab w:val="left" w:pos="567"/>
        </w:tabs>
        <w:spacing w:after="0" w:line="240" w:lineRule="auto"/>
        <w:jc w:val="center"/>
        <w:rPr>
          <w:rFonts w:ascii="Times New Roman" w:hAnsi="Times New Roman" w:cs="Times New Roman"/>
          <w:b/>
          <w:color w:val="000000" w:themeColor="text1"/>
          <w:sz w:val="28"/>
          <w:szCs w:val="28"/>
          <w:lang w:val="en-US"/>
        </w:rPr>
      </w:pPr>
      <w:r w:rsidRPr="007D3630">
        <w:rPr>
          <w:rFonts w:ascii="Times New Roman" w:hAnsi="Times New Roman" w:cs="Times New Roman"/>
          <w:b/>
          <w:color w:val="000000" w:themeColor="text1"/>
          <w:sz w:val="28"/>
          <w:szCs w:val="28"/>
          <w:lang w:val="uz-Cyrl-UZ"/>
        </w:rPr>
        <w:t>Адабиётлар</w:t>
      </w:r>
      <w:r>
        <w:rPr>
          <w:rFonts w:ascii="Times New Roman" w:hAnsi="Times New Roman" w:cs="Times New Roman"/>
          <w:b/>
          <w:color w:val="000000" w:themeColor="text1"/>
          <w:sz w:val="28"/>
          <w:szCs w:val="28"/>
          <w:lang w:val="en-US"/>
        </w:rPr>
        <w:t>:</w:t>
      </w:r>
    </w:p>
    <w:p w:rsidR="009E3906" w:rsidRPr="007D3630" w:rsidRDefault="009E3906" w:rsidP="007D3630">
      <w:pPr>
        <w:pStyle w:val="a3"/>
        <w:numPr>
          <w:ilvl w:val="0"/>
          <w:numId w:val="1"/>
        </w:numPr>
        <w:tabs>
          <w:tab w:val="left" w:pos="567"/>
          <w:tab w:val="left" w:pos="1134"/>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de-DE"/>
        </w:rPr>
        <w:t xml:space="preserve">Fallada H- Kleiner Mann – was nun? – Berlin – Weimar: Aufbau Verlag, 1967. – 403 S. </w:t>
      </w:r>
    </w:p>
    <w:p w:rsidR="009E3906" w:rsidRPr="007D3630" w:rsidRDefault="009E3906" w:rsidP="007D3630">
      <w:pPr>
        <w:pStyle w:val="a3"/>
        <w:numPr>
          <w:ilvl w:val="0"/>
          <w:numId w:val="1"/>
        </w:numPr>
        <w:tabs>
          <w:tab w:val="left" w:pos="567"/>
          <w:tab w:val="left" w:pos="1134"/>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de-DE"/>
        </w:rPr>
        <w:t xml:space="preserve">Kellermann B. Totentanz. – Berlin: Aufbau Verlag, 1954. – 495 S. </w:t>
      </w:r>
    </w:p>
    <w:p w:rsidR="009E3906" w:rsidRPr="007D3630" w:rsidRDefault="009E3906" w:rsidP="007D3630">
      <w:pPr>
        <w:pStyle w:val="a3"/>
        <w:numPr>
          <w:ilvl w:val="0"/>
          <w:numId w:val="1"/>
        </w:numPr>
        <w:tabs>
          <w:tab w:val="left" w:pos="567"/>
          <w:tab w:val="left" w:pos="1134"/>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de-DE"/>
        </w:rPr>
        <w:t xml:space="preserve">Remarque E.M. Drei Kameraden. – Frankfurt / M – Berlin – Wien: </w:t>
      </w:r>
      <w:proofErr w:type="spellStart"/>
      <w:r w:rsidRPr="007D3630">
        <w:rPr>
          <w:rFonts w:ascii="Times New Roman" w:hAnsi="Times New Roman" w:cs="Times New Roman"/>
          <w:color w:val="000000" w:themeColor="text1"/>
          <w:sz w:val="28"/>
          <w:szCs w:val="28"/>
          <w:lang w:val="de-DE"/>
        </w:rPr>
        <w:t>Ullstein</w:t>
      </w:r>
      <w:proofErr w:type="spellEnd"/>
      <w:r w:rsidRPr="007D3630">
        <w:rPr>
          <w:rFonts w:ascii="Times New Roman" w:hAnsi="Times New Roman" w:cs="Times New Roman"/>
          <w:color w:val="000000" w:themeColor="text1"/>
          <w:sz w:val="28"/>
          <w:szCs w:val="28"/>
          <w:lang w:val="de-DE"/>
        </w:rPr>
        <w:t xml:space="preserve"> Verlag GmbH, 1984. – 347  S. </w:t>
      </w:r>
    </w:p>
    <w:p w:rsidR="009E3906" w:rsidRPr="007D3630" w:rsidRDefault="009E3906" w:rsidP="007D3630">
      <w:pPr>
        <w:pStyle w:val="a3"/>
        <w:numPr>
          <w:ilvl w:val="0"/>
          <w:numId w:val="1"/>
        </w:numPr>
        <w:tabs>
          <w:tab w:val="left" w:pos="567"/>
          <w:tab w:val="left" w:pos="1134"/>
        </w:tabs>
        <w:spacing w:after="0" w:line="240" w:lineRule="auto"/>
        <w:ind w:left="0" w:firstLine="709"/>
        <w:contextualSpacing w:val="0"/>
        <w:jc w:val="both"/>
        <w:rPr>
          <w:rFonts w:ascii="Times New Roman" w:hAnsi="Times New Roman" w:cs="Times New Roman"/>
          <w:color w:val="000000" w:themeColor="text1"/>
          <w:sz w:val="28"/>
          <w:szCs w:val="28"/>
          <w:lang w:val="uz-Cyrl-UZ"/>
        </w:rPr>
      </w:pPr>
      <w:proofErr w:type="spellStart"/>
      <w:r w:rsidRPr="007D3630">
        <w:rPr>
          <w:rFonts w:ascii="Times New Roman" w:hAnsi="Times New Roman" w:cs="Times New Roman"/>
          <w:color w:val="000000" w:themeColor="text1"/>
          <w:sz w:val="28"/>
          <w:szCs w:val="28"/>
        </w:rPr>
        <w:t>Келлерманн</w:t>
      </w:r>
      <w:proofErr w:type="spellEnd"/>
      <w:r w:rsidRPr="007D3630">
        <w:rPr>
          <w:rFonts w:ascii="Times New Roman" w:hAnsi="Times New Roman" w:cs="Times New Roman"/>
          <w:color w:val="000000" w:themeColor="text1"/>
          <w:sz w:val="28"/>
          <w:szCs w:val="28"/>
        </w:rPr>
        <w:t xml:space="preserve"> Б. Пляска смерти / Пер. </w:t>
      </w:r>
      <w:proofErr w:type="gramStart"/>
      <w:r w:rsidRPr="007D3630">
        <w:rPr>
          <w:rFonts w:ascii="Times New Roman" w:hAnsi="Times New Roman" w:cs="Times New Roman"/>
          <w:color w:val="000000" w:themeColor="text1"/>
          <w:sz w:val="28"/>
          <w:szCs w:val="28"/>
        </w:rPr>
        <w:t>с</w:t>
      </w:r>
      <w:proofErr w:type="gramEnd"/>
      <w:r w:rsidRPr="007D3630">
        <w:rPr>
          <w:rFonts w:ascii="Times New Roman" w:hAnsi="Times New Roman" w:cs="Times New Roman"/>
          <w:color w:val="000000" w:themeColor="text1"/>
          <w:sz w:val="28"/>
          <w:szCs w:val="28"/>
        </w:rPr>
        <w:t xml:space="preserve"> нем. </w:t>
      </w:r>
      <w:proofErr w:type="spellStart"/>
      <w:r w:rsidRPr="007D3630">
        <w:rPr>
          <w:rFonts w:ascii="Times New Roman" w:hAnsi="Times New Roman" w:cs="Times New Roman"/>
          <w:color w:val="000000" w:themeColor="text1"/>
          <w:sz w:val="28"/>
          <w:szCs w:val="28"/>
        </w:rPr>
        <w:t>А.А.Ариан</w:t>
      </w:r>
      <w:proofErr w:type="spellEnd"/>
      <w:r w:rsidRPr="007D3630">
        <w:rPr>
          <w:rFonts w:ascii="Times New Roman" w:hAnsi="Times New Roman" w:cs="Times New Roman"/>
          <w:color w:val="000000" w:themeColor="text1"/>
          <w:sz w:val="28"/>
          <w:szCs w:val="28"/>
        </w:rPr>
        <w:t xml:space="preserve"> и Б.С.Арон. – М.: Правда, 1986. – 474 </w:t>
      </w:r>
      <w:proofErr w:type="gramStart"/>
      <w:r w:rsidRPr="007D3630">
        <w:rPr>
          <w:rFonts w:ascii="Times New Roman" w:hAnsi="Times New Roman" w:cs="Times New Roman"/>
          <w:color w:val="000000" w:themeColor="text1"/>
          <w:sz w:val="28"/>
          <w:szCs w:val="28"/>
        </w:rPr>
        <w:t>с</w:t>
      </w:r>
      <w:proofErr w:type="gramEnd"/>
      <w:r w:rsidRPr="007D3630">
        <w:rPr>
          <w:rFonts w:ascii="Times New Roman" w:hAnsi="Times New Roman" w:cs="Times New Roman"/>
          <w:color w:val="000000" w:themeColor="text1"/>
          <w:sz w:val="28"/>
          <w:szCs w:val="28"/>
        </w:rPr>
        <w:t xml:space="preserve">. </w:t>
      </w:r>
    </w:p>
    <w:p w:rsidR="009E3906" w:rsidRPr="007D3630" w:rsidRDefault="009E3906" w:rsidP="007D3630">
      <w:pPr>
        <w:pStyle w:val="a3"/>
        <w:numPr>
          <w:ilvl w:val="0"/>
          <w:numId w:val="1"/>
        </w:numPr>
        <w:tabs>
          <w:tab w:val="left" w:pos="567"/>
          <w:tab w:val="left" w:pos="1134"/>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rPr>
        <w:t xml:space="preserve">Ремарк Э.М. Три товарища / Пер. </w:t>
      </w:r>
      <w:proofErr w:type="gramStart"/>
      <w:r w:rsidRPr="007D3630">
        <w:rPr>
          <w:rFonts w:ascii="Times New Roman" w:hAnsi="Times New Roman" w:cs="Times New Roman"/>
          <w:color w:val="000000" w:themeColor="text1"/>
          <w:sz w:val="28"/>
          <w:szCs w:val="28"/>
        </w:rPr>
        <w:t>с</w:t>
      </w:r>
      <w:proofErr w:type="gramEnd"/>
      <w:r w:rsidRPr="007D3630">
        <w:rPr>
          <w:rFonts w:ascii="Times New Roman" w:hAnsi="Times New Roman" w:cs="Times New Roman"/>
          <w:color w:val="000000" w:themeColor="text1"/>
          <w:sz w:val="28"/>
          <w:szCs w:val="28"/>
        </w:rPr>
        <w:t xml:space="preserve"> нем. </w:t>
      </w:r>
      <w:proofErr w:type="spellStart"/>
      <w:r w:rsidRPr="007D3630">
        <w:rPr>
          <w:rFonts w:ascii="Times New Roman" w:hAnsi="Times New Roman" w:cs="Times New Roman"/>
          <w:color w:val="000000" w:themeColor="text1"/>
          <w:sz w:val="28"/>
          <w:szCs w:val="28"/>
        </w:rPr>
        <w:t>И.Шрайбера</w:t>
      </w:r>
      <w:proofErr w:type="spellEnd"/>
      <w:r w:rsidRPr="007D3630">
        <w:rPr>
          <w:rFonts w:ascii="Times New Roman" w:hAnsi="Times New Roman" w:cs="Times New Roman"/>
          <w:color w:val="000000" w:themeColor="text1"/>
          <w:sz w:val="28"/>
          <w:szCs w:val="28"/>
        </w:rPr>
        <w:t xml:space="preserve"> и </w:t>
      </w:r>
      <w:proofErr w:type="spellStart"/>
      <w:r w:rsidRPr="007D3630">
        <w:rPr>
          <w:rFonts w:ascii="Times New Roman" w:hAnsi="Times New Roman" w:cs="Times New Roman"/>
          <w:color w:val="000000" w:themeColor="text1"/>
          <w:sz w:val="28"/>
          <w:szCs w:val="28"/>
        </w:rPr>
        <w:t>Л.Яковенко</w:t>
      </w:r>
      <w:proofErr w:type="spellEnd"/>
      <w:r w:rsidRPr="007D3630">
        <w:rPr>
          <w:rFonts w:ascii="Times New Roman" w:hAnsi="Times New Roman" w:cs="Times New Roman"/>
          <w:color w:val="000000" w:themeColor="text1"/>
          <w:sz w:val="28"/>
          <w:szCs w:val="28"/>
        </w:rPr>
        <w:t xml:space="preserve">. – Минск: </w:t>
      </w:r>
      <w:proofErr w:type="spellStart"/>
      <w:r w:rsidRPr="007D3630">
        <w:rPr>
          <w:rFonts w:ascii="Times New Roman" w:hAnsi="Times New Roman" w:cs="Times New Roman"/>
          <w:color w:val="000000" w:themeColor="text1"/>
          <w:sz w:val="28"/>
          <w:szCs w:val="28"/>
        </w:rPr>
        <w:t>Вышэйшая</w:t>
      </w:r>
      <w:proofErr w:type="spellEnd"/>
      <w:r w:rsidRPr="007D3630">
        <w:rPr>
          <w:rFonts w:ascii="Times New Roman" w:hAnsi="Times New Roman" w:cs="Times New Roman"/>
          <w:color w:val="000000" w:themeColor="text1"/>
          <w:sz w:val="28"/>
          <w:szCs w:val="28"/>
        </w:rPr>
        <w:t xml:space="preserve"> школа, 1980. – 409 </w:t>
      </w:r>
      <w:proofErr w:type="gramStart"/>
      <w:r w:rsidRPr="007D3630">
        <w:rPr>
          <w:rFonts w:ascii="Times New Roman" w:hAnsi="Times New Roman" w:cs="Times New Roman"/>
          <w:color w:val="000000" w:themeColor="text1"/>
          <w:sz w:val="28"/>
          <w:szCs w:val="28"/>
        </w:rPr>
        <w:t>с</w:t>
      </w:r>
      <w:proofErr w:type="gramEnd"/>
      <w:r w:rsidRPr="007D3630">
        <w:rPr>
          <w:rFonts w:ascii="Times New Roman" w:hAnsi="Times New Roman" w:cs="Times New Roman"/>
          <w:color w:val="000000" w:themeColor="text1"/>
          <w:sz w:val="28"/>
          <w:szCs w:val="28"/>
        </w:rPr>
        <w:t xml:space="preserve">. </w:t>
      </w:r>
    </w:p>
    <w:p w:rsidR="009E3906" w:rsidRPr="007D3630" w:rsidRDefault="009E3906" w:rsidP="007D3630">
      <w:pPr>
        <w:pStyle w:val="a3"/>
        <w:numPr>
          <w:ilvl w:val="0"/>
          <w:numId w:val="1"/>
        </w:numPr>
        <w:tabs>
          <w:tab w:val="left" w:pos="567"/>
          <w:tab w:val="left" w:pos="1134"/>
        </w:tabs>
        <w:spacing w:after="0" w:line="240" w:lineRule="auto"/>
        <w:ind w:left="0" w:firstLine="709"/>
        <w:contextualSpacing w:val="0"/>
        <w:jc w:val="both"/>
        <w:rPr>
          <w:rFonts w:ascii="Times New Roman" w:hAnsi="Times New Roman" w:cs="Times New Roman"/>
          <w:color w:val="000000" w:themeColor="text1"/>
          <w:sz w:val="28"/>
          <w:szCs w:val="28"/>
          <w:lang w:val="uz-Cyrl-UZ"/>
        </w:rPr>
      </w:pPr>
      <w:proofErr w:type="spellStart"/>
      <w:r w:rsidRPr="007D3630">
        <w:rPr>
          <w:rFonts w:ascii="Times New Roman" w:hAnsi="Times New Roman" w:cs="Times New Roman"/>
          <w:color w:val="000000" w:themeColor="text1"/>
          <w:sz w:val="28"/>
          <w:szCs w:val="28"/>
        </w:rPr>
        <w:t>Фаллада</w:t>
      </w:r>
      <w:proofErr w:type="spellEnd"/>
      <w:r w:rsidRPr="007D3630">
        <w:rPr>
          <w:rFonts w:ascii="Times New Roman" w:hAnsi="Times New Roman" w:cs="Times New Roman"/>
          <w:color w:val="000000" w:themeColor="text1"/>
          <w:sz w:val="28"/>
          <w:szCs w:val="28"/>
        </w:rPr>
        <w:t xml:space="preserve"> </w:t>
      </w:r>
      <w:proofErr w:type="gramStart"/>
      <w:r w:rsidRPr="007D3630">
        <w:rPr>
          <w:rFonts w:ascii="Times New Roman" w:hAnsi="Times New Roman" w:cs="Times New Roman"/>
          <w:color w:val="000000" w:themeColor="text1"/>
          <w:sz w:val="28"/>
          <w:szCs w:val="28"/>
        </w:rPr>
        <w:t>Г.</w:t>
      </w:r>
      <w:proofErr w:type="gramEnd"/>
      <w:r w:rsidRPr="007D3630">
        <w:rPr>
          <w:rFonts w:ascii="Times New Roman" w:hAnsi="Times New Roman" w:cs="Times New Roman"/>
          <w:color w:val="000000" w:themeColor="text1"/>
          <w:sz w:val="28"/>
          <w:szCs w:val="28"/>
        </w:rPr>
        <w:t xml:space="preserve"> Что же дальше, маленький человек? / Пер. с </w:t>
      </w:r>
      <w:proofErr w:type="gramStart"/>
      <w:r w:rsidRPr="007D3630">
        <w:rPr>
          <w:rFonts w:ascii="Times New Roman" w:hAnsi="Times New Roman" w:cs="Times New Roman"/>
          <w:color w:val="000000" w:themeColor="text1"/>
          <w:sz w:val="28"/>
          <w:szCs w:val="28"/>
        </w:rPr>
        <w:t>нем</w:t>
      </w:r>
      <w:proofErr w:type="gramEnd"/>
      <w:r w:rsidRPr="007D3630">
        <w:rPr>
          <w:rFonts w:ascii="Times New Roman" w:hAnsi="Times New Roman" w:cs="Times New Roman"/>
          <w:color w:val="000000" w:themeColor="text1"/>
          <w:sz w:val="28"/>
          <w:szCs w:val="28"/>
        </w:rPr>
        <w:t xml:space="preserve">. В.Смирнова и И.Татариновой. – М.: Художественная литература, 1964. – 359 </w:t>
      </w:r>
      <w:proofErr w:type="gramStart"/>
      <w:r w:rsidRPr="007D3630">
        <w:rPr>
          <w:rFonts w:ascii="Times New Roman" w:hAnsi="Times New Roman" w:cs="Times New Roman"/>
          <w:color w:val="000000" w:themeColor="text1"/>
          <w:sz w:val="28"/>
          <w:szCs w:val="28"/>
        </w:rPr>
        <w:t>с</w:t>
      </w:r>
      <w:proofErr w:type="gramEnd"/>
      <w:r w:rsidRPr="007D3630">
        <w:rPr>
          <w:rFonts w:ascii="Times New Roman" w:hAnsi="Times New Roman" w:cs="Times New Roman"/>
          <w:color w:val="000000" w:themeColor="text1"/>
          <w:sz w:val="28"/>
          <w:szCs w:val="28"/>
        </w:rPr>
        <w:t xml:space="preserve">. </w:t>
      </w:r>
    </w:p>
    <w:p w:rsidR="003B29E1" w:rsidRPr="007D3630" w:rsidRDefault="003B29E1" w:rsidP="007D3630">
      <w:pPr>
        <w:pStyle w:val="a3"/>
        <w:numPr>
          <w:ilvl w:val="0"/>
          <w:numId w:val="1"/>
        </w:numPr>
        <w:tabs>
          <w:tab w:val="left" w:pos="1134"/>
        </w:tabs>
        <w:spacing w:after="0" w:line="240" w:lineRule="auto"/>
        <w:ind w:left="0" w:firstLine="709"/>
        <w:contextualSpacing w:val="0"/>
        <w:jc w:val="both"/>
        <w:rPr>
          <w:color w:val="000000" w:themeColor="text1"/>
          <w:sz w:val="28"/>
          <w:szCs w:val="28"/>
          <w:lang w:val="uz-Cyrl-UZ"/>
        </w:rPr>
      </w:pPr>
      <w:proofErr w:type="spellStart"/>
      <w:r w:rsidRPr="007D3630">
        <w:rPr>
          <w:rFonts w:ascii="Times New Roman" w:hAnsi="Times New Roman"/>
          <w:color w:val="000000" w:themeColor="text1"/>
          <w:sz w:val="28"/>
          <w:szCs w:val="28"/>
          <w:lang w:val="de-DE"/>
        </w:rPr>
        <w:t>Dudeun</w:t>
      </w:r>
      <w:proofErr w:type="spellEnd"/>
      <w:r w:rsidRPr="007D3630">
        <w:rPr>
          <w:rFonts w:ascii="Times New Roman" w:hAnsi="Times New Roman"/>
          <w:color w:val="000000" w:themeColor="text1"/>
          <w:sz w:val="28"/>
          <w:szCs w:val="28"/>
          <w:lang w:val="de-DE"/>
        </w:rPr>
        <w:t xml:space="preserve"> Deutsches Universalwörterbuch / hrsg. und bearb. Vom wissenschaftlichen Rat und den Mitarbeitern der Dudenredaktion. (Red. Bearb.: Matthias </w:t>
      </w:r>
      <w:proofErr w:type="spellStart"/>
      <w:r w:rsidRPr="007D3630">
        <w:rPr>
          <w:rFonts w:ascii="Times New Roman" w:hAnsi="Times New Roman"/>
          <w:color w:val="000000" w:themeColor="text1"/>
          <w:sz w:val="28"/>
          <w:szCs w:val="28"/>
          <w:lang w:val="de-DE"/>
        </w:rPr>
        <w:t>Wermke</w:t>
      </w:r>
      <w:proofErr w:type="spellEnd"/>
      <w:r w:rsidRPr="007D3630">
        <w:rPr>
          <w:rFonts w:ascii="Times New Roman" w:hAnsi="Times New Roman"/>
          <w:color w:val="000000" w:themeColor="text1"/>
          <w:sz w:val="28"/>
          <w:szCs w:val="28"/>
          <w:lang w:val="de-DE"/>
        </w:rPr>
        <w:t xml:space="preserve">…). – 3., völlig neu bearb. Und </w:t>
      </w:r>
      <w:proofErr w:type="spellStart"/>
      <w:r w:rsidRPr="007D3630">
        <w:rPr>
          <w:rFonts w:ascii="Times New Roman" w:hAnsi="Times New Roman"/>
          <w:color w:val="000000" w:themeColor="text1"/>
          <w:sz w:val="28"/>
          <w:szCs w:val="28"/>
          <w:lang w:val="de-DE"/>
        </w:rPr>
        <w:t>erw</w:t>
      </w:r>
      <w:proofErr w:type="spellEnd"/>
      <w:r w:rsidRPr="007D3630">
        <w:rPr>
          <w:rFonts w:ascii="Times New Roman" w:hAnsi="Times New Roman"/>
          <w:color w:val="000000" w:themeColor="text1"/>
          <w:sz w:val="28"/>
          <w:szCs w:val="28"/>
          <w:lang w:val="de-DE"/>
        </w:rPr>
        <w:t>. Aufl. – Mannheim; Leipzig; Wien; Zürich: Dudenverlag., 1996. S 1816.</w:t>
      </w:r>
    </w:p>
    <w:p w:rsidR="009E3906" w:rsidRPr="007D3630" w:rsidRDefault="001B0713" w:rsidP="007D3630">
      <w:pPr>
        <w:pStyle w:val="a3"/>
        <w:numPr>
          <w:ilvl w:val="0"/>
          <w:numId w:val="1"/>
        </w:numPr>
        <w:tabs>
          <w:tab w:val="left" w:pos="1134"/>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 xml:space="preserve">Большой </w:t>
      </w:r>
      <w:r w:rsidR="009E3906" w:rsidRPr="007D3630">
        <w:rPr>
          <w:rFonts w:ascii="Times New Roman" w:hAnsi="Times New Roman" w:cs="Times New Roman"/>
          <w:color w:val="000000" w:themeColor="text1"/>
          <w:sz w:val="28"/>
          <w:szCs w:val="28"/>
          <w:lang w:val="uz-Cyrl-UZ"/>
        </w:rPr>
        <w:t>н</w:t>
      </w:r>
      <w:r w:rsidRPr="007D3630">
        <w:rPr>
          <w:rFonts w:ascii="Times New Roman" w:hAnsi="Times New Roman" w:cs="Times New Roman"/>
          <w:color w:val="000000" w:themeColor="text1"/>
          <w:sz w:val="28"/>
          <w:szCs w:val="28"/>
          <w:lang w:val="uz-Cyrl-UZ"/>
        </w:rPr>
        <w:t>емецко–</w:t>
      </w:r>
      <w:r w:rsidR="009E3906" w:rsidRPr="007D3630">
        <w:rPr>
          <w:rFonts w:ascii="Times New Roman" w:hAnsi="Times New Roman" w:cs="Times New Roman"/>
          <w:color w:val="000000" w:themeColor="text1"/>
          <w:sz w:val="28"/>
          <w:szCs w:val="28"/>
          <w:lang w:val="uz-Cyrl-UZ"/>
        </w:rPr>
        <w:t xml:space="preserve">русский словарь. В двух томах. Е.И.Лепинг, Н.П.Страхова, Н.И.Филичева, М.Я.Цвиллинг, Р.А.Черфас. под руковод. проф. О.И.Москальской. том </w:t>
      </w:r>
      <w:r w:rsidR="009E3906" w:rsidRPr="007D3630">
        <w:rPr>
          <w:rFonts w:ascii="Times New Roman" w:hAnsi="Times New Roman" w:cs="Times New Roman"/>
          <w:color w:val="000000" w:themeColor="text1"/>
          <w:sz w:val="28"/>
          <w:szCs w:val="28"/>
          <w:lang w:val="de-DE"/>
        </w:rPr>
        <w:t>I</w:t>
      </w:r>
      <w:r w:rsidR="009E3906" w:rsidRPr="007D3630">
        <w:rPr>
          <w:rFonts w:ascii="Times New Roman" w:hAnsi="Times New Roman" w:cs="Times New Roman"/>
          <w:color w:val="000000" w:themeColor="text1"/>
          <w:sz w:val="28"/>
          <w:szCs w:val="28"/>
        </w:rPr>
        <w:t>. М., «Сов. Энциклопедия», 1969. 760 стр.</w:t>
      </w:r>
    </w:p>
    <w:p w:rsidR="009E3906" w:rsidRPr="007D3630" w:rsidRDefault="001B0713" w:rsidP="007D3630">
      <w:pPr>
        <w:pStyle w:val="a3"/>
        <w:numPr>
          <w:ilvl w:val="0"/>
          <w:numId w:val="1"/>
        </w:numPr>
        <w:tabs>
          <w:tab w:val="left" w:pos="1134"/>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Большой немецко–</w:t>
      </w:r>
      <w:r w:rsidR="009E3906" w:rsidRPr="007D3630">
        <w:rPr>
          <w:rFonts w:ascii="Times New Roman" w:hAnsi="Times New Roman" w:cs="Times New Roman"/>
          <w:color w:val="000000" w:themeColor="text1"/>
          <w:sz w:val="28"/>
          <w:szCs w:val="28"/>
          <w:lang w:val="uz-Cyrl-UZ"/>
        </w:rPr>
        <w:t>русский словарь. В двух томах. Е.И.Лепинг, Н.П.Страхова, Н.И.Филичева, М.Я.Цвиллинг, Р.А.Черфас. под руковод. Проф. О.ИМоскальской. том II. М., «Сов. Энциклопедия», 1969. 680 стр.</w:t>
      </w:r>
    </w:p>
    <w:p w:rsidR="009E3906" w:rsidRPr="007D3630" w:rsidRDefault="001B0713" w:rsidP="007D3630">
      <w:pPr>
        <w:pStyle w:val="a3"/>
        <w:numPr>
          <w:ilvl w:val="0"/>
          <w:numId w:val="1"/>
        </w:numPr>
        <w:tabs>
          <w:tab w:val="left" w:pos="1134"/>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Русско–</w:t>
      </w:r>
      <w:r w:rsidR="009E3906" w:rsidRPr="007D3630">
        <w:rPr>
          <w:rFonts w:ascii="Times New Roman" w:hAnsi="Times New Roman" w:cs="Times New Roman"/>
          <w:color w:val="000000" w:themeColor="text1"/>
          <w:sz w:val="28"/>
          <w:szCs w:val="28"/>
          <w:lang w:val="uz-Cyrl-UZ"/>
        </w:rPr>
        <w:t>узбекский словарь: в двух томах: том 1: А – О/ отв. ред. А.Мадвалиев; Ин – т яз</w:t>
      </w:r>
      <w:proofErr w:type="spellStart"/>
      <w:r w:rsidR="009E3906" w:rsidRPr="007D3630">
        <w:rPr>
          <w:rFonts w:ascii="Times New Roman" w:hAnsi="Times New Roman" w:cs="Times New Roman"/>
          <w:color w:val="000000" w:themeColor="text1"/>
          <w:sz w:val="28"/>
          <w:szCs w:val="28"/>
        </w:rPr>
        <w:t>ыка</w:t>
      </w:r>
      <w:proofErr w:type="spellEnd"/>
      <w:r w:rsidR="009E3906" w:rsidRPr="007D3630">
        <w:rPr>
          <w:rFonts w:ascii="Times New Roman" w:hAnsi="Times New Roman" w:cs="Times New Roman"/>
          <w:color w:val="000000" w:themeColor="text1"/>
          <w:sz w:val="28"/>
          <w:szCs w:val="28"/>
        </w:rPr>
        <w:t xml:space="preserve"> и литературы им. </w:t>
      </w:r>
      <w:proofErr w:type="spellStart"/>
      <w:r w:rsidR="009E3906" w:rsidRPr="007D3630">
        <w:rPr>
          <w:rFonts w:ascii="Times New Roman" w:hAnsi="Times New Roman" w:cs="Times New Roman"/>
          <w:color w:val="000000" w:themeColor="text1"/>
          <w:sz w:val="28"/>
          <w:szCs w:val="28"/>
        </w:rPr>
        <w:t>Алишера</w:t>
      </w:r>
      <w:proofErr w:type="spellEnd"/>
      <w:r w:rsidR="009E3906" w:rsidRPr="007D3630">
        <w:rPr>
          <w:rFonts w:ascii="Times New Roman" w:hAnsi="Times New Roman" w:cs="Times New Roman"/>
          <w:color w:val="000000" w:themeColor="text1"/>
          <w:sz w:val="28"/>
          <w:szCs w:val="28"/>
        </w:rPr>
        <w:t xml:space="preserve"> Навои АН </w:t>
      </w:r>
      <w:proofErr w:type="spellStart"/>
      <w:r w:rsidR="009E3906" w:rsidRPr="007D3630">
        <w:rPr>
          <w:rFonts w:ascii="Times New Roman" w:hAnsi="Times New Roman" w:cs="Times New Roman"/>
          <w:color w:val="000000" w:themeColor="text1"/>
          <w:sz w:val="28"/>
          <w:szCs w:val="28"/>
        </w:rPr>
        <w:t>РУз</w:t>
      </w:r>
      <w:proofErr w:type="spellEnd"/>
      <w:r w:rsidR="009E3906" w:rsidRPr="007D3630">
        <w:rPr>
          <w:rFonts w:ascii="Times New Roman" w:hAnsi="Times New Roman" w:cs="Times New Roman"/>
          <w:color w:val="000000" w:themeColor="text1"/>
          <w:sz w:val="28"/>
          <w:szCs w:val="28"/>
        </w:rPr>
        <w:t xml:space="preserve">. – </w:t>
      </w:r>
      <w:proofErr w:type="spellStart"/>
      <w:r w:rsidR="009E3906" w:rsidRPr="007D3630">
        <w:rPr>
          <w:rFonts w:ascii="Times New Roman" w:hAnsi="Times New Roman" w:cs="Times New Roman"/>
          <w:color w:val="000000" w:themeColor="text1"/>
          <w:sz w:val="28"/>
          <w:szCs w:val="28"/>
        </w:rPr>
        <w:t>Такент</w:t>
      </w:r>
      <w:proofErr w:type="spellEnd"/>
      <w:r w:rsidR="009E3906" w:rsidRPr="007D3630">
        <w:rPr>
          <w:rFonts w:ascii="Times New Roman" w:hAnsi="Times New Roman" w:cs="Times New Roman"/>
          <w:color w:val="000000" w:themeColor="text1"/>
          <w:sz w:val="28"/>
          <w:szCs w:val="28"/>
        </w:rPr>
        <w:t xml:space="preserve">, </w:t>
      </w:r>
      <w:proofErr w:type="spellStart"/>
      <w:r w:rsidR="009E3906" w:rsidRPr="007D3630">
        <w:rPr>
          <w:rFonts w:ascii="Times New Roman" w:hAnsi="Times New Roman" w:cs="Times New Roman"/>
          <w:color w:val="000000" w:themeColor="text1"/>
          <w:sz w:val="28"/>
          <w:szCs w:val="28"/>
        </w:rPr>
        <w:t>Государсвенное</w:t>
      </w:r>
      <w:proofErr w:type="spellEnd"/>
      <w:r w:rsidR="009E3906" w:rsidRPr="007D3630">
        <w:rPr>
          <w:rFonts w:ascii="Times New Roman" w:hAnsi="Times New Roman" w:cs="Times New Roman"/>
          <w:color w:val="000000" w:themeColor="text1"/>
          <w:sz w:val="28"/>
          <w:szCs w:val="28"/>
        </w:rPr>
        <w:t xml:space="preserve"> научное издательство «</w:t>
      </w:r>
      <w:r w:rsidR="009E3906" w:rsidRPr="007D3630">
        <w:rPr>
          <w:rFonts w:ascii="Times New Roman" w:hAnsi="Times New Roman" w:cs="Times New Roman"/>
          <w:color w:val="000000" w:themeColor="text1"/>
          <w:sz w:val="28"/>
          <w:szCs w:val="28"/>
          <w:lang w:val="uz-Cyrl-UZ"/>
        </w:rPr>
        <w:t>Ўзбекистон миллий энциклопедияси</w:t>
      </w:r>
      <w:r w:rsidR="009E3906" w:rsidRPr="007D3630">
        <w:rPr>
          <w:rFonts w:ascii="Times New Roman" w:hAnsi="Times New Roman" w:cs="Times New Roman"/>
          <w:color w:val="000000" w:themeColor="text1"/>
          <w:sz w:val="28"/>
          <w:szCs w:val="28"/>
        </w:rPr>
        <w:t xml:space="preserve">», 2013. 896 </w:t>
      </w:r>
      <w:proofErr w:type="gramStart"/>
      <w:r w:rsidR="009E3906" w:rsidRPr="007D3630">
        <w:rPr>
          <w:rFonts w:ascii="Times New Roman" w:hAnsi="Times New Roman" w:cs="Times New Roman"/>
          <w:color w:val="000000" w:themeColor="text1"/>
          <w:sz w:val="28"/>
          <w:szCs w:val="28"/>
        </w:rPr>
        <w:t>с</w:t>
      </w:r>
      <w:proofErr w:type="gramEnd"/>
      <w:r w:rsidR="009E3906" w:rsidRPr="007D3630">
        <w:rPr>
          <w:rFonts w:ascii="Times New Roman" w:hAnsi="Times New Roman" w:cs="Times New Roman"/>
          <w:color w:val="000000" w:themeColor="text1"/>
          <w:sz w:val="28"/>
          <w:szCs w:val="28"/>
        </w:rPr>
        <w:t>.</w:t>
      </w:r>
    </w:p>
    <w:p w:rsidR="009E3906" w:rsidRPr="007D3630" w:rsidRDefault="001B0713" w:rsidP="007D3630">
      <w:pPr>
        <w:pStyle w:val="a3"/>
        <w:numPr>
          <w:ilvl w:val="0"/>
          <w:numId w:val="1"/>
        </w:numPr>
        <w:tabs>
          <w:tab w:val="left" w:pos="1134"/>
        </w:tabs>
        <w:spacing w:after="0" w:line="240" w:lineRule="auto"/>
        <w:ind w:left="0" w:firstLine="709"/>
        <w:contextualSpacing w:val="0"/>
        <w:jc w:val="both"/>
        <w:rPr>
          <w:rFonts w:ascii="Times New Roman" w:hAnsi="Times New Roman" w:cs="Times New Roman"/>
          <w:color w:val="000000" w:themeColor="text1"/>
          <w:sz w:val="28"/>
          <w:szCs w:val="28"/>
          <w:lang w:val="uz-Cyrl-UZ"/>
        </w:rPr>
      </w:pPr>
      <w:r w:rsidRPr="007D3630">
        <w:rPr>
          <w:rFonts w:ascii="Times New Roman" w:hAnsi="Times New Roman" w:cs="Times New Roman"/>
          <w:color w:val="000000" w:themeColor="text1"/>
          <w:sz w:val="28"/>
          <w:szCs w:val="28"/>
          <w:lang w:val="uz-Cyrl-UZ"/>
        </w:rPr>
        <w:t>Русско–</w:t>
      </w:r>
      <w:r w:rsidR="009E3906" w:rsidRPr="007D3630">
        <w:rPr>
          <w:rFonts w:ascii="Times New Roman" w:hAnsi="Times New Roman" w:cs="Times New Roman"/>
          <w:color w:val="000000" w:themeColor="text1"/>
          <w:sz w:val="28"/>
          <w:szCs w:val="28"/>
          <w:lang w:val="uz-Cyrl-UZ"/>
        </w:rPr>
        <w:t>узбекский словарь: в двух томах: том 2: П – Я/ отв. ред. А.Мадвалиев; Ин – т яз</w:t>
      </w:r>
      <w:proofErr w:type="spellStart"/>
      <w:r w:rsidR="009E3906" w:rsidRPr="007D3630">
        <w:rPr>
          <w:rFonts w:ascii="Times New Roman" w:hAnsi="Times New Roman" w:cs="Times New Roman"/>
          <w:color w:val="000000" w:themeColor="text1"/>
          <w:sz w:val="28"/>
          <w:szCs w:val="28"/>
        </w:rPr>
        <w:t>ыка</w:t>
      </w:r>
      <w:proofErr w:type="spellEnd"/>
      <w:r w:rsidR="009E3906" w:rsidRPr="007D3630">
        <w:rPr>
          <w:rFonts w:ascii="Times New Roman" w:hAnsi="Times New Roman" w:cs="Times New Roman"/>
          <w:color w:val="000000" w:themeColor="text1"/>
          <w:sz w:val="28"/>
          <w:szCs w:val="28"/>
        </w:rPr>
        <w:t xml:space="preserve"> и литературы им. </w:t>
      </w:r>
      <w:proofErr w:type="spellStart"/>
      <w:r w:rsidR="009E3906" w:rsidRPr="007D3630">
        <w:rPr>
          <w:rFonts w:ascii="Times New Roman" w:hAnsi="Times New Roman" w:cs="Times New Roman"/>
          <w:color w:val="000000" w:themeColor="text1"/>
          <w:sz w:val="28"/>
          <w:szCs w:val="28"/>
        </w:rPr>
        <w:t>Алишера</w:t>
      </w:r>
      <w:proofErr w:type="spellEnd"/>
      <w:r w:rsidR="009E3906" w:rsidRPr="007D3630">
        <w:rPr>
          <w:rFonts w:ascii="Times New Roman" w:hAnsi="Times New Roman" w:cs="Times New Roman"/>
          <w:color w:val="000000" w:themeColor="text1"/>
          <w:sz w:val="28"/>
          <w:szCs w:val="28"/>
        </w:rPr>
        <w:t xml:space="preserve"> Навои АН </w:t>
      </w:r>
      <w:proofErr w:type="spellStart"/>
      <w:r w:rsidR="009E3906" w:rsidRPr="007D3630">
        <w:rPr>
          <w:rFonts w:ascii="Times New Roman" w:hAnsi="Times New Roman" w:cs="Times New Roman"/>
          <w:color w:val="000000" w:themeColor="text1"/>
          <w:sz w:val="28"/>
          <w:szCs w:val="28"/>
        </w:rPr>
        <w:t>РУз</w:t>
      </w:r>
      <w:proofErr w:type="spellEnd"/>
      <w:r w:rsidR="009E3906" w:rsidRPr="007D3630">
        <w:rPr>
          <w:rFonts w:ascii="Times New Roman" w:hAnsi="Times New Roman" w:cs="Times New Roman"/>
          <w:color w:val="000000" w:themeColor="text1"/>
          <w:sz w:val="28"/>
          <w:szCs w:val="28"/>
        </w:rPr>
        <w:t xml:space="preserve">. – </w:t>
      </w:r>
      <w:proofErr w:type="spellStart"/>
      <w:r w:rsidR="009E3906" w:rsidRPr="007D3630">
        <w:rPr>
          <w:rFonts w:ascii="Times New Roman" w:hAnsi="Times New Roman" w:cs="Times New Roman"/>
          <w:color w:val="000000" w:themeColor="text1"/>
          <w:sz w:val="28"/>
          <w:szCs w:val="28"/>
        </w:rPr>
        <w:t>Такент</w:t>
      </w:r>
      <w:proofErr w:type="spellEnd"/>
      <w:r w:rsidR="009E3906" w:rsidRPr="007D3630">
        <w:rPr>
          <w:rFonts w:ascii="Times New Roman" w:hAnsi="Times New Roman" w:cs="Times New Roman"/>
          <w:color w:val="000000" w:themeColor="text1"/>
          <w:sz w:val="28"/>
          <w:szCs w:val="28"/>
        </w:rPr>
        <w:t xml:space="preserve">, </w:t>
      </w:r>
      <w:proofErr w:type="spellStart"/>
      <w:r w:rsidR="009E3906" w:rsidRPr="007D3630">
        <w:rPr>
          <w:rFonts w:ascii="Times New Roman" w:hAnsi="Times New Roman" w:cs="Times New Roman"/>
          <w:color w:val="000000" w:themeColor="text1"/>
          <w:sz w:val="28"/>
          <w:szCs w:val="28"/>
        </w:rPr>
        <w:t>Государсвенное</w:t>
      </w:r>
      <w:proofErr w:type="spellEnd"/>
      <w:r w:rsidR="009E3906" w:rsidRPr="007D3630">
        <w:rPr>
          <w:rFonts w:ascii="Times New Roman" w:hAnsi="Times New Roman" w:cs="Times New Roman"/>
          <w:color w:val="000000" w:themeColor="text1"/>
          <w:sz w:val="28"/>
          <w:szCs w:val="28"/>
        </w:rPr>
        <w:t xml:space="preserve"> научное издательство «</w:t>
      </w:r>
      <w:r w:rsidR="009E3906" w:rsidRPr="007D3630">
        <w:rPr>
          <w:rFonts w:ascii="Times New Roman" w:hAnsi="Times New Roman" w:cs="Times New Roman"/>
          <w:color w:val="000000" w:themeColor="text1"/>
          <w:sz w:val="28"/>
          <w:szCs w:val="28"/>
          <w:lang w:val="uz-Cyrl-UZ"/>
        </w:rPr>
        <w:t>Ўзбекистон миллий энциклопедияси</w:t>
      </w:r>
      <w:r w:rsidR="009E3906" w:rsidRPr="007D3630">
        <w:rPr>
          <w:rFonts w:ascii="Times New Roman" w:hAnsi="Times New Roman" w:cs="Times New Roman"/>
          <w:color w:val="000000" w:themeColor="text1"/>
          <w:sz w:val="28"/>
          <w:szCs w:val="28"/>
        </w:rPr>
        <w:t xml:space="preserve">», 2013. 888 </w:t>
      </w:r>
      <w:proofErr w:type="gramStart"/>
      <w:r w:rsidR="009E3906" w:rsidRPr="007D3630">
        <w:rPr>
          <w:rFonts w:ascii="Times New Roman" w:hAnsi="Times New Roman" w:cs="Times New Roman"/>
          <w:color w:val="000000" w:themeColor="text1"/>
          <w:sz w:val="28"/>
          <w:szCs w:val="28"/>
        </w:rPr>
        <w:t>с</w:t>
      </w:r>
      <w:proofErr w:type="gramEnd"/>
      <w:r w:rsidR="009E3906" w:rsidRPr="007D3630">
        <w:rPr>
          <w:rFonts w:ascii="Times New Roman" w:hAnsi="Times New Roman" w:cs="Times New Roman"/>
          <w:color w:val="000000" w:themeColor="text1"/>
          <w:sz w:val="28"/>
          <w:szCs w:val="28"/>
        </w:rPr>
        <w:t>.</w:t>
      </w:r>
    </w:p>
    <w:p w:rsidR="00BD0880" w:rsidRPr="007D3630" w:rsidRDefault="00BD0880" w:rsidP="007D3630">
      <w:pPr>
        <w:pStyle w:val="a3"/>
        <w:tabs>
          <w:tab w:val="left" w:pos="1134"/>
        </w:tabs>
        <w:spacing w:after="0" w:line="240" w:lineRule="auto"/>
        <w:ind w:left="0" w:firstLine="709"/>
        <w:contextualSpacing w:val="0"/>
        <w:jc w:val="both"/>
        <w:rPr>
          <w:color w:val="000000" w:themeColor="text1"/>
          <w:sz w:val="28"/>
          <w:szCs w:val="28"/>
          <w:lang w:val="uz-Cyrl-UZ"/>
        </w:rPr>
      </w:pPr>
    </w:p>
    <w:bookmarkEnd w:id="0"/>
    <w:p w:rsidR="004D4295" w:rsidRPr="007D3630" w:rsidRDefault="004D4295" w:rsidP="00787465">
      <w:pPr>
        <w:pStyle w:val="a3"/>
        <w:spacing w:after="0" w:line="240" w:lineRule="auto"/>
        <w:ind w:left="0" w:firstLine="709"/>
        <w:contextualSpacing w:val="0"/>
        <w:jc w:val="both"/>
        <w:rPr>
          <w:rFonts w:ascii="Times New Roman" w:hAnsi="Times New Roman" w:cs="Times New Roman"/>
          <w:color w:val="000000" w:themeColor="text1"/>
          <w:sz w:val="28"/>
          <w:szCs w:val="28"/>
          <w:lang w:val="uz-Cyrl-UZ"/>
        </w:rPr>
      </w:pPr>
    </w:p>
    <w:sectPr w:rsidR="004D4295" w:rsidRPr="007D3630" w:rsidSect="007D363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2C3F"/>
    <w:multiLevelType w:val="hybridMultilevel"/>
    <w:tmpl w:val="7948536E"/>
    <w:lvl w:ilvl="0" w:tplc="35102B3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784CCE"/>
    <w:multiLevelType w:val="hybridMultilevel"/>
    <w:tmpl w:val="52EA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701"/>
  <w:characterSpacingControl w:val="doNotCompress"/>
  <w:compat/>
  <w:rsids>
    <w:rsidRoot w:val="003469B2"/>
    <w:rsid w:val="00053602"/>
    <w:rsid w:val="001B0713"/>
    <w:rsid w:val="001F35CE"/>
    <w:rsid w:val="00280023"/>
    <w:rsid w:val="00324A13"/>
    <w:rsid w:val="003469B2"/>
    <w:rsid w:val="003B29E1"/>
    <w:rsid w:val="003C5DC7"/>
    <w:rsid w:val="003F44E4"/>
    <w:rsid w:val="004D4295"/>
    <w:rsid w:val="004F3A1E"/>
    <w:rsid w:val="0056644A"/>
    <w:rsid w:val="005C5CD3"/>
    <w:rsid w:val="006E4717"/>
    <w:rsid w:val="00787465"/>
    <w:rsid w:val="00795341"/>
    <w:rsid w:val="007D3630"/>
    <w:rsid w:val="008130CD"/>
    <w:rsid w:val="008A2E2A"/>
    <w:rsid w:val="009179C3"/>
    <w:rsid w:val="00963FEB"/>
    <w:rsid w:val="009C5166"/>
    <w:rsid w:val="009E3906"/>
    <w:rsid w:val="00A54E31"/>
    <w:rsid w:val="00A724EC"/>
    <w:rsid w:val="00B17583"/>
    <w:rsid w:val="00B639B2"/>
    <w:rsid w:val="00B639ED"/>
    <w:rsid w:val="00BD0880"/>
    <w:rsid w:val="00CA250F"/>
    <w:rsid w:val="00D10842"/>
    <w:rsid w:val="00D20E23"/>
    <w:rsid w:val="00D27E7E"/>
    <w:rsid w:val="00D945C6"/>
    <w:rsid w:val="00DC0B75"/>
    <w:rsid w:val="00DC4A42"/>
    <w:rsid w:val="00DE00EA"/>
    <w:rsid w:val="00E62B59"/>
    <w:rsid w:val="00EE1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feruza</cp:lastModifiedBy>
  <cp:revision>28</cp:revision>
  <dcterms:created xsi:type="dcterms:W3CDTF">2017-04-21T03:58:00Z</dcterms:created>
  <dcterms:modified xsi:type="dcterms:W3CDTF">2017-06-24T04:39:00Z</dcterms:modified>
</cp:coreProperties>
</file>